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84A186" w14:textId="3CF9EAB7" w:rsidR="00010F61" w:rsidRDefault="00010F61">
      <w:pPr>
        <w:pStyle w:val="Heading2"/>
      </w:pPr>
      <w:proofErr w:type="spellStart"/>
      <w:r>
        <w:t>Mô</w:t>
      </w:r>
      <w:proofErr w:type="spellEnd"/>
      <w:r>
        <w:t xml:space="preserve"> </w:t>
      </w:r>
      <w:proofErr w:type="spellStart"/>
      <w:r>
        <w:t>tả</w:t>
      </w:r>
      <w:proofErr w:type="spellEnd"/>
    </w:p>
    <w:p w14:paraId="6BA07462" w14:textId="785DE079" w:rsidR="00010F61" w:rsidRPr="00010F61" w:rsidRDefault="00010F61" w:rsidP="00010F61">
      <w:pPr>
        <w:pStyle w:val="BodyText"/>
      </w:pPr>
      <w:proofErr w:type="spellStart"/>
      <w:r w:rsidRPr="00010F61">
        <w:t>Bộ</w:t>
      </w:r>
      <w:proofErr w:type="spellEnd"/>
      <w:r w:rsidRPr="00010F61">
        <w:t xml:space="preserve"> </w:t>
      </w:r>
      <w:proofErr w:type="spellStart"/>
      <w:r w:rsidRPr="00010F61">
        <w:t>dữ</w:t>
      </w:r>
      <w:proofErr w:type="spellEnd"/>
      <w:r w:rsidRPr="00010F61">
        <w:t xml:space="preserve"> </w:t>
      </w:r>
      <w:proofErr w:type="spellStart"/>
      <w:r w:rsidRPr="00010F61">
        <w:t>liệu</w:t>
      </w:r>
      <w:proofErr w:type="spellEnd"/>
      <w:r w:rsidRPr="00010F61">
        <w:t xml:space="preserve"> </w:t>
      </w:r>
      <w:proofErr w:type="spellStart"/>
      <w:r w:rsidRPr="00010F61">
        <w:t>về</w:t>
      </w:r>
      <w:proofErr w:type="spellEnd"/>
      <w:r w:rsidRPr="00010F61">
        <w:t xml:space="preserve"> </w:t>
      </w:r>
      <w:proofErr w:type="spellStart"/>
      <w:r w:rsidRPr="00010F61">
        <w:t>chiến</w:t>
      </w:r>
      <w:proofErr w:type="spellEnd"/>
      <w:r w:rsidRPr="00010F61">
        <w:t xml:space="preserve"> </w:t>
      </w:r>
      <w:proofErr w:type="spellStart"/>
      <w:r w:rsidRPr="00010F61">
        <w:t>dịch</w:t>
      </w:r>
      <w:proofErr w:type="spellEnd"/>
      <w:r w:rsidRPr="00010F61">
        <w:t xml:space="preserve"> </w:t>
      </w:r>
      <w:proofErr w:type="spellStart"/>
      <w:r w:rsidRPr="00010F61">
        <w:t>tiếp</w:t>
      </w:r>
      <w:proofErr w:type="spellEnd"/>
      <w:r w:rsidRPr="00010F61">
        <w:t xml:space="preserve"> </w:t>
      </w:r>
      <w:proofErr w:type="spellStart"/>
      <w:r w:rsidRPr="00010F61">
        <w:t>thị</w:t>
      </w:r>
      <w:proofErr w:type="spellEnd"/>
      <w:r w:rsidRPr="00010F61">
        <w:t xml:space="preserve"> </w:t>
      </w:r>
      <w:proofErr w:type="spellStart"/>
      <w:r w:rsidRPr="00010F61">
        <w:t>trực</w:t>
      </w:r>
      <w:proofErr w:type="spellEnd"/>
      <w:r w:rsidRPr="00010F61">
        <w:t xml:space="preserve"> </w:t>
      </w:r>
      <w:proofErr w:type="spellStart"/>
      <w:r w:rsidRPr="00010F61">
        <w:t>tiếp</w:t>
      </w:r>
      <w:proofErr w:type="spellEnd"/>
      <w:r w:rsidRPr="00010F61">
        <w:t xml:space="preserve"> qua </w:t>
      </w:r>
      <w:proofErr w:type="spellStart"/>
      <w:r w:rsidRPr="00010F61">
        <w:t>điện</w:t>
      </w:r>
      <w:proofErr w:type="spellEnd"/>
      <w:r w:rsidRPr="00010F61">
        <w:t xml:space="preserve"> </w:t>
      </w:r>
      <w:proofErr w:type="spellStart"/>
      <w:r w:rsidRPr="00010F61">
        <w:t>thoại</w:t>
      </w:r>
      <w:proofErr w:type="spellEnd"/>
      <w:r w:rsidRPr="00010F61">
        <w:t xml:space="preserve"> </w:t>
      </w:r>
      <w:proofErr w:type="spellStart"/>
      <w:r w:rsidRPr="00010F61">
        <w:t>của</w:t>
      </w:r>
      <w:proofErr w:type="spellEnd"/>
      <w:r w:rsidRPr="00010F61">
        <w:t xml:space="preserve"> </w:t>
      </w:r>
      <w:proofErr w:type="spellStart"/>
      <w:r w:rsidRPr="00010F61">
        <w:t>một</w:t>
      </w:r>
      <w:proofErr w:type="spellEnd"/>
      <w:r w:rsidRPr="00010F61">
        <w:t xml:space="preserve"> </w:t>
      </w:r>
      <w:proofErr w:type="spellStart"/>
      <w:r w:rsidRPr="00010F61">
        <w:t>tổ</w:t>
      </w:r>
      <w:proofErr w:type="spellEnd"/>
      <w:r w:rsidRPr="00010F61">
        <w:t xml:space="preserve"> </w:t>
      </w:r>
      <w:proofErr w:type="spellStart"/>
      <w:r w:rsidRPr="00010F61">
        <w:t>chức</w:t>
      </w:r>
      <w:proofErr w:type="spellEnd"/>
      <w:r w:rsidRPr="00010F61">
        <w:t xml:space="preserve"> </w:t>
      </w:r>
      <w:proofErr w:type="spellStart"/>
      <w:r w:rsidRPr="00010F61">
        <w:t>ngân</w:t>
      </w:r>
      <w:proofErr w:type="spellEnd"/>
      <w:r w:rsidRPr="00010F61">
        <w:t xml:space="preserve"> </w:t>
      </w:r>
      <w:proofErr w:type="spellStart"/>
      <w:r w:rsidRPr="00010F61">
        <w:t>hàng</w:t>
      </w:r>
      <w:proofErr w:type="spellEnd"/>
      <w:r w:rsidRPr="00010F61">
        <w:t xml:space="preserve"> </w:t>
      </w:r>
      <w:proofErr w:type="spellStart"/>
      <w:r w:rsidRPr="00010F61">
        <w:t>tại</w:t>
      </w:r>
      <w:proofErr w:type="spellEnd"/>
      <w:r w:rsidRPr="00010F61">
        <w:t xml:space="preserve"> </w:t>
      </w:r>
      <w:proofErr w:type="spellStart"/>
      <w:r w:rsidRPr="00010F61">
        <w:t>Bồ</w:t>
      </w:r>
      <w:proofErr w:type="spellEnd"/>
      <w:r w:rsidRPr="00010F61">
        <w:t xml:space="preserve"> Đào Nha </w:t>
      </w:r>
      <w:proofErr w:type="spellStart"/>
      <w:r w:rsidRPr="00010F61">
        <w:t>giai</w:t>
      </w:r>
      <w:proofErr w:type="spellEnd"/>
      <w:r w:rsidRPr="00010F61">
        <w:t xml:space="preserve"> </w:t>
      </w:r>
      <w:proofErr w:type="spellStart"/>
      <w:r w:rsidRPr="00010F61">
        <w:t>đoạn</w:t>
      </w:r>
      <w:proofErr w:type="spellEnd"/>
      <w:r w:rsidRPr="00010F61">
        <w:t xml:space="preserve"> 2008-2010. Bao </w:t>
      </w:r>
      <w:proofErr w:type="spellStart"/>
      <w:r w:rsidRPr="00010F61">
        <w:t>gồm</w:t>
      </w:r>
      <w:proofErr w:type="spellEnd"/>
      <w:r w:rsidRPr="00010F61">
        <w:t xml:space="preserve"> 20 </w:t>
      </w:r>
      <w:proofErr w:type="spellStart"/>
      <w:r w:rsidRPr="00010F61">
        <w:t>cột</w:t>
      </w:r>
      <w:proofErr w:type="spellEnd"/>
      <w:r w:rsidRPr="00010F61">
        <w:t xml:space="preserve"> </w:t>
      </w:r>
      <w:proofErr w:type="spellStart"/>
      <w:r w:rsidRPr="00010F61">
        <w:t>thuộc</w:t>
      </w:r>
      <w:proofErr w:type="spellEnd"/>
      <w:r w:rsidRPr="00010F61">
        <w:t xml:space="preserve"> </w:t>
      </w:r>
      <w:proofErr w:type="spellStart"/>
      <w:r w:rsidRPr="00010F61">
        <w:t>tính</w:t>
      </w:r>
      <w:proofErr w:type="spellEnd"/>
      <w:r w:rsidRPr="00010F61">
        <w:t xml:space="preserve"> </w:t>
      </w:r>
      <w:proofErr w:type="spellStart"/>
      <w:r w:rsidRPr="00010F61">
        <w:t>như</w:t>
      </w:r>
      <w:proofErr w:type="spellEnd"/>
      <w:r w:rsidRPr="00010F61">
        <w:t xml:space="preserve">: </w:t>
      </w:r>
      <w:proofErr w:type="spellStart"/>
      <w:r w:rsidRPr="00010F61">
        <w:t>thông</w:t>
      </w:r>
      <w:proofErr w:type="spellEnd"/>
      <w:r w:rsidRPr="00010F61">
        <w:t xml:space="preserve"> tin </w:t>
      </w:r>
      <w:proofErr w:type="spellStart"/>
      <w:r w:rsidRPr="00010F61">
        <w:t>định</w:t>
      </w:r>
      <w:proofErr w:type="spellEnd"/>
      <w:r w:rsidRPr="00010F61">
        <w:t xml:space="preserve"> </w:t>
      </w:r>
      <w:proofErr w:type="spellStart"/>
      <w:r w:rsidRPr="00010F61">
        <w:t>danh</w:t>
      </w:r>
      <w:proofErr w:type="spellEnd"/>
      <w:r w:rsidRPr="00010F61">
        <w:t xml:space="preserve"> </w:t>
      </w:r>
      <w:proofErr w:type="spellStart"/>
      <w:r w:rsidRPr="00010F61">
        <w:t>khách</w:t>
      </w:r>
      <w:proofErr w:type="spellEnd"/>
      <w:r w:rsidRPr="00010F61">
        <w:t xml:space="preserve"> </w:t>
      </w:r>
      <w:proofErr w:type="spellStart"/>
      <w:r w:rsidRPr="00010F61">
        <w:t>hàng</w:t>
      </w:r>
      <w:proofErr w:type="spellEnd"/>
      <w:r w:rsidRPr="00010F61">
        <w:t xml:space="preserve"> (</w:t>
      </w:r>
      <w:proofErr w:type="spellStart"/>
      <w:r w:rsidRPr="00010F61">
        <w:t>tuổi</w:t>
      </w:r>
      <w:proofErr w:type="spellEnd"/>
      <w:r w:rsidRPr="00010F61">
        <w:t xml:space="preserve">, </w:t>
      </w:r>
      <w:proofErr w:type="spellStart"/>
      <w:r w:rsidRPr="00010F61">
        <w:t>nghề</w:t>
      </w:r>
      <w:proofErr w:type="spellEnd"/>
      <w:r w:rsidRPr="00010F61">
        <w:t xml:space="preserve"> </w:t>
      </w:r>
      <w:proofErr w:type="spellStart"/>
      <w:r w:rsidRPr="00010F61">
        <w:t>nghiệp</w:t>
      </w:r>
      <w:proofErr w:type="spellEnd"/>
      <w:r w:rsidRPr="00010F61">
        <w:t xml:space="preserve">, </w:t>
      </w:r>
      <w:proofErr w:type="spellStart"/>
      <w:r w:rsidRPr="00010F61">
        <w:t>học</w:t>
      </w:r>
      <w:proofErr w:type="spellEnd"/>
      <w:r w:rsidRPr="00010F61">
        <w:t xml:space="preserve"> </w:t>
      </w:r>
      <w:proofErr w:type="spellStart"/>
      <w:r w:rsidRPr="00010F61">
        <w:t>vấn</w:t>
      </w:r>
      <w:proofErr w:type="spellEnd"/>
      <w:r w:rsidRPr="00010F61">
        <w:t xml:space="preserve">), </w:t>
      </w:r>
      <w:proofErr w:type="spellStart"/>
      <w:r w:rsidRPr="00010F61">
        <w:t>lịch</w:t>
      </w:r>
      <w:proofErr w:type="spellEnd"/>
      <w:r w:rsidRPr="00010F61">
        <w:t xml:space="preserve"> </w:t>
      </w:r>
      <w:proofErr w:type="spellStart"/>
      <w:r w:rsidRPr="00010F61">
        <w:t>sử</w:t>
      </w:r>
      <w:proofErr w:type="spellEnd"/>
      <w:r w:rsidRPr="00010F61">
        <w:t xml:space="preserve"> </w:t>
      </w:r>
      <w:proofErr w:type="spellStart"/>
      <w:r w:rsidRPr="00010F61">
        <w:t>tương</w:t>
      </w:r>
      <w:proofErr w:type="spellEnd"/>
      <w:r w:rsidRPr="00010F61">
        <w:t xml:space="preserve"> </w:t>
      </w:r>
      <w:proofErr w:type="spellStart"/>
      <w:r w:rsidRPr="00010F61">
        <w:t>tác</w:t>
      </w:r>
      <w:proofErr w:type="spellEnd"/>
      <w:r w:rsidRPr="00010F61">
        <w:t xml:space="preserve"> </w:t>
      </w:r>
      <w:proofErr w:type="spellStart"/>
      <w:r w:rsidRPr="00010F61">
        <w:t>và</w:t>
      </w:r>
      <w:proofErr w:type="spellEnd"/>
      <w:r w:rsidRPr="00010F61">
        <w:t xml:space="preserve"> </w:t>
      </w:r>
      <w:proofErr w:type="spellStart"/>
      <w:r w:rsidRPr="00010F61">
        <w:t>các</w:t>
      </w:r>
      <w:proofErr w:type="spellEnd"/>
      <w:r w:rsidRPr="00010F61">
        <w:t xml:space="preserve"> </w:t>
      </w:r>
      <w:proofErr w:type="spellStart"/>
      <w:r w:rsidRPr="00010F61">
        <w:t>chỉ</w:t>
      </w:r>
      <w:proofErr w:type="spellEnd"/>
      <w:r w:rsidRPr="00010F61">
        <w:t xml:space="preserve"> </w:t>
      </w:r>
      <w:proofErr w:type="spellStart"/>
      <w:r w:rsidRPr="00010F61">
        <w:t>số</w:t>
      </w:r>
      <w:proofErr w:type="spellEnd"/>
      <w:r w:rsidRPr="00010F61">
        <w:t xml:space="preserve"> </w:t>
      </w:r>
      <w:proofErr w:type="spellStart"/>
      <w:r w:rsidRPr="00010F61">
        <w:t>kinh</w:t>
      </w:r>
      <w:proofErr w:type="spellEnd"/>
      <w:r w:rsidRPr="00010F61">
        <w:t xml:space="preserve"> </w:t>
      </w:r>
      <w:proofErr w:type="spellStart"/>
      <w:r w:rsidRPr="00010F61">
        <w:t>tế</w:t>
      </w:r>
      <w:proofErr w:type="spellEnd"/>
      <w:r w:rsidRPr="00010F61">
        <w:t xml:space="preserve"> </w:t>
      </w:r>
      <w:proofErr w:type="spellStart"/>
      <w:r w:rsidRPr="00010F61">
        <w:t>vĩ</w:t>
      </w:r>
      <w:proofErr w:type="spellEnd"/>
      <w:r w:rsidRPr="00010F61">
        <w:t xml:space="preserve"> </w:t>
      </w:r>
      <w:proofErr w:type="spellStart"/>
      <w:r w:rsidRPr="00010F61">
        <w:t>mô</w:t>
      </w:r>
      <w:proofErr w:type="spellEnd"/>
      <w:r w:rsidRPr="00010F61">
        <w:t xml:space="preserve"> (</w:t>
      </w:r>
      <w:proofErr w:type="spellStart"/>
      <w:r w:rsidRPr="00010F61">
        <w:t>tỷ</w:t>
      </w:r>
      <w:proofErr w:type="spellEnd"/>
      <w:r w:rsidRPr="00010F61">
        <w:t xml:space="preserve"> </w:t>
      </w:r>
      <w:proofErr w:type="spellStart"/>
      <w:r w:rsidRPr="00010F61">
        <w:t>lệ</w:t>
      </w:r>
      <w:proofErr w:type="spellEnd"/>
      <w:r w:rsidRPr="00010F61">
        <w:t xml:space="preserve"> </w:t>
      </w:r>
      <w:proofErr w:type="spellStart"/>
      <w:r w:rsidRPr="00010F61">
        <w:t>việc</w:t>
      </w:r>
      <w:proofErr w:type="spellEnd"/>
      <w:r w:rsidRPr="00010F61">
        <w:t xml:space="preserve"> </w:t>
      </w:r>
      <w:proofErr w:type="spellStart"/>
      <w:r w:rsidRPr="00010F61">
        <w:t>làm</w:t>
      </w:r>
      <w:proofErr w:type="spellEnd"/>
      <w:r w:rsidRPr="00010F61">
        <w:t xml:space="preserve">, </w:t>
      </w:r>
      <w:proofErr w:type="spellStart"/>
      <w:r w:rsidRPr="00010F61">
        <w:t>chỉ</w:t>
      </w:r>
      <w:proofErr w:type="spellEnd"/>
      <w:r w:rsidRPr="00010F61">
        <w:t xml:space="preserve"> </w:t>
      </w:r>
      <w:proofErr w:type="spellStart"/>
      <w:r w:rsidRPr="00010F61">
        <w:t>số</w:t>
      </w:r>
      <w:proofErr w:type="spellEnd"/>
      <w:r w:rsidRPr="00010F61">
        <w:t xml:space="preserve"> </w:t>
      </w:r>
      <w:proofErr w:type="spellStart"/>
      <w:r w:rsidRPr="00010F61">
        <w:t>giá</w:t>
      </w:r>
      <w:proofErr w:type="spellEnd"/>
      <w:r w:rsidRPr="00010F61">
        <w:t xml:space="preserve"> </w:t>
      </w:r>
      <w:proofErr w:type="spellStart"/>
      <w:r w:rsidRPr="00010F61">
        <w:t>tiêu</w:t>
      </w:r>
      <w:proofErr w:type="spellEnd"/>
      <w:r w:rsidRPr="00010F61">
        <w:t xml:space="preserve"> </w:t>
      </w:r>
      <w:proofErr w:type="spellStart"/>
      <w:r w:rsidRPr="00010F61">
        <w:t>dùng</w:t>
      </w:r>
      <w:proofErr w:type="spellEnd"/>
      <w:r w:rsidRPr="00010F61">
        <w:t xml:space="preserve">). </w:t>
      </w:r>
      <w:proofErr w:type="spellStart"/>
      <w:r w:rsidRPr="00010F61">
        <w:t>Phù</w:t>
      </w:r>
      <w:proofErr w:type="spellEnd"/>
      <w:r w:rsidRPr="00010F61">
        <w:t xml:space="preserve"> </w:t>
      </w:r>
      <w:proofErr w:type="spellStart"/>
      <w:r w:rsidRPr="00010F61">
        <w:t>hợp</w:t>
      </w:r>
      <w:proofErr w:type="spellEnd"/>
      <w:r w:rsidRPr="00010F61">
        <w:t xml:space="preserve"> </w:t>
      </w:r>
      <w:proofErr w:type="spellStart"/>
      <w:r w:rsidRPr="00010F61">
        <w:t>cho</w:t>
      </w:r>
      <w:proofErr w:type="spellEnd"/>
      <w:r w:rsidRPr="00010F61">
        <w:t xml:space="preserve"> </w:t>
      </w:r>
      <w:proofErr w:type="spellStart"/>
      <w:r w:rsidRPr="00010F61">
        <w:t>các</w:t>
      </w:r>
      <w:proofErr w:type="spellEnd"/>
      <w:r w:rsidRPr="00010F61">
        <w:t xml:space="preserve"> </w:t>
      </w:r>
      <w:proofErr w:type="spellStart"/>
      <w:r w:rsidRPr="00010F61">
        <w:t>bài</w:t>
      </w:r>
      <w:proofErr w:type="spellEnd"/>
      <w:r w:rsidRPr="00010F61">
        <w:t xml:space="preserve"> </w:t>
      </w:r>
      <w:proofErr w:type="spellStart"/>
      <w:r w:rsidRPr="00010F61">
        <w:t>toán</w:t>
      </w:r>
      <w:proofErr w:type="spellEnd"/>
      <w:r w:rsidRPr="00010F61">
        <w:t xml:space="preserve"> </w:t>
      </w:r>
      <w:proofErr w:type="spellStart"/>
      <w:r w:rsidRPr="00010F61">
        <w:t>Dự</w:t>
      </w:r>
      <w:proofErr w:type="spellEnd"/>
      <w:r w:rsidRPr="00010F61">
        <w:t xml:space="preserve"> </w:t>
      </w:r>
      <w:proofErr w:type="spellStart"/>
      <w:r w:rsidRPr="00010F61">
        <w:t>đoán</w:t>
      </w:r>
      <w:proofErr w:type="spellEnd"/>
      <w:r w:rsidRPr="00010F61">
        <w:t xml:space="preserve"> (Classification) </w:t>
      </w:r>
      <w:proofErr w:type="spellStart"/>
      <w:r w:rsidRPr="00010F61">
        <w:t>hoặc</w:t>
      </w:r>
      <w:proofErr w:type="spellEnd"/>
      <w:r w:rsidRPr="00010F61">
        <w:t xml:space="preserve"> </w:t>
      </w:r>
      <w:proofErr w:type="spellStart"/>
      <w:r w:rsidRPr="00010F61">
        <w:t>đánh</w:t>
      </w:r>
      <w:proofErr w:type="spellEnd"/>
      <w:r w:rsidRPr="00010F61">
        <w:t xml:space="preserve"> </w:t>
      </w:r>
      <w:proofErr w:type="spellStart"/>
      <w:r w:rsidRPr="00010F61">
        <w:t>giá</w:t>
      </w:r>
      <w:proofErr w:type="spellEnd"/>
      <w:r w:rsidRPr="00010F61">
        <w:t xml:space="preserve"> </w:t>
      </w:r>
      <w:proofErr w:type="spellStart"/>
      <w:r w:rsidRPr="00010F61">
        <w:t>hiệu</w:t>
      </w:r>
      <w:proofErr w:type="spellEnd"/>
      <w:r w:rsidRPr="00010F61">
        <w:t xml:space="preserve"> </w:t>
      </w:r>
      <w:proofErr w:type="spellStart"/>
      <w:r w:rsidRPr="00010F61">
        <w:t>quả</w:t>
      </w:r>
      <w:proofErr w:type="spellEnd"/>
      <w:r w:rsidRPr="00010F61">
        <w:t xml:space="preserve"> </w:t>
      </w:r>
      <w:proofErr w:type="spellStart"/>
      <w:r w:rsidRPr="00010F61">
        <w:t>tiếp</w:t>
      </w:r>
      <w:proofErr w:type="spellEnd"/>
      <w:r w:rsidRPr="00010F61">
        <w:t xml:space="preserve"> </w:t>
      </w:r>
      <w:proofErr w:type="spellStart"/>
      <w:r w:rsidRPr="00010F61">
        <w:t>thị</w:t>
      </w:r>
      <w:proofErr w:type="spellEnd"/>
      <w:r w:rsidRPr="00010F61">
        <w:t xml:space="preserve"> (Benchmark Analysis).</w:t>
      </w:r>
    </w:p>
    <w:p w14:paraId="5AD19D50" w14:textId="77777777" w:rsidR="00190DE2" w:rsidRDefault="00000000">
      <w:pPr>
        <w:pStyle w:val="Heading3"/>
      </w:pPr>
      <w:r>
        <w:t>1. Tên bộ dữ liệu</w:t>
      </w:r>
    </w:p>
    <w:p w14:paraId="368CF329" w14:textId="77777777" w:rsidR="00190DE2" w:rsidRDefault="00000000">
      <w:pPr>
        <w:pStyle w:val="FirstParagraph"/>
      </w:pPr>
      <w:r>
        <w:rPr>
          <w:b/>
          <w:bCs/>
        </w:rPr>
        <w:t>Tiếp thị Ngân hàng (Kèm bối cảnh kinh tế - xã hội)</w:t>
      </w:r>
    </w:p>
    <w:p w14:paraId="5859315A" w14:textId="77777777" w:rsidR="00190DE2" w:rsidRDefault="00000000">
      <w:pPr>
        <w:pStyle w:val="Heading3"/>
      </w:pPr>
      <w:r>
        <w:t>2. Nguồn gốc</w:t>
      </w:r>
    </w:p>
    <w:p w14:paraId="70C73225" w14:textId="77777777" w:rsidR="00190DE2" w:rsidRDefault="00000000">
      <w:pPr>
        <w:pStyle w:val="Compact"/>
        <w:numPr>
          <w:ilvl w:val="0"/>
          <w:numId w:val="2"/>
        </w:numPr>
      </w:pPr>
      <w:r>
        <w:rPr>
          <w:b/>
          <w:bCs/>
        </w:rPr>
        <w:t>Người khởi tạo:</w:t>
      </w:r>
      <w:r>
        <w:t xml:space="preserve"> Sérgio Moro (ISCTE-IUL), Paulo Cortez (Đại học Minho) và Paulo Rita (ISCTE-IUL).</w:t>
      </w:r>
    </w:p>
    <w:p w14:paraId="24DB973A" w14:textId="77777777" w:rsidR="00190DE2" w:rsidRDefault="00000000">
      <w:pPr>
        <w:pStyle w:val="Compact"/>
        <w:numPr>
          <w:ilvl w:val="0"/>
          <w:numId w:val="2"/>
        </w:numPr>
      </w:pPr>
      <w:r>
        <w:rPr>
          <w:b/>
          <w:bCs/>
        </w:rPr>
        <w:t>Năm khởi tạo:</w:t>
      </w:r>
      <w:r>
        <w:t xml:space="preserve"> 2014.</w:t>
      </w:r>
    </w:p>
    <w:p w14:paraId="17454133" w14:textId="77777777" w:rsidR="00190DE2" w:rsidRDefault="00000000">
      <w:pPr>
        <w:pStyle w:val="Heading3"/>
      </w:pPr>
      <w:r>
        <w:t>3. Lịch sử sử dụng</w:t>
      </w:r>
    </w:p>
    <w:p w14:paraId="56E2ECAF" w14:textId="77777777" w:rsidR="00190DE2" w:rsidRDefault="00000000">
      <w:pPr>
        <w:pStyle w:val="FirstParagraph"/>
      </w:pPr>
      <w:r>
        <w:t>Toàn bộ dữ liệu (</w:t>
      </w:r>
      <w:r>
        <w:rPr>
          <w:rStyle w:val="VerbatimChar"/>
        </w:rPr>
        <w:t>bank-additional-full.csv</w:t>
      </w:r>
      <w:r>
        <w:t>) đã được mô tả và phân tích trong công trình nghiên cứu của Moro và cộng sự (2014).</w:t>
      </w:r>
    </w:p>
    <w:p w14:paraId="5A9EE764" w14:textId="77777777" w:rsidR="00190DE2" w:rsidRDefault="00000000">
      <w:pPr>
        <w:pStyle w:val="Heading3"/>
      </w:pPr>
      <w:r>
        <w:t>4. Thông tin liên quan</w:t>
      </w:r>
    </w:p>
    <w:p w14:paraId="1D1FBDCC" w14:textId="77777777" w:rsidR="00190DE2" w:rsidRDefault="00000000">
      <w:pPr>
        <w:pStyle w:val="Compact"/>
        <w:numPr>
          <w:ilvl w:val="0"/>
          <w:numId w:val="3"/>
        </w:numPr>
      </w:pPr>
      <w:r>
        <w:rPr>
          <w:b/>
          <w:bCs/>
        </w:rPr>
        <w:t>Gốc:</w:t>
      </w:r>
      <w:r>
        <w:t xml:space="preserve"> Bộ dữ liệu này dựa trên dữ liệu “Bank Marketing” từ kho lưu trữ UCI.</w:t>
      </w:r>
    </w:p>
    <w:p w14:paraId="65C1061C" w14:textId="77777777" w:rsidR="00190DE2" w:rsidRDefault="00000000">
      <w:pPr>
        <w:pStyle w:val="Compact"/>
        <w:numPr>
          <w:ilvl w:val="0"/>
          <w:numId w:val="3"/>
        </w:numPr>
      </w:pPr>
      <w:r>
        <w:rPr>
          <w:b/>
          <w:bCs/>
        </w:rPr>
        <w:t>Cải tiến:</w:t>
      </w:r>
      <w:r>
        <w:t xml:space="preserve"> Dữ liệu được bổ sung thêm 5 thuộc tính mới về kinh tế - xã hội (các chỉ số quốc gia từ một quốc gia ~10 triệu dân), được công bố bởi Ngân hàng Trung ương Bồ Đào Nha (Banco de Portugal).</w:t>
      </w:r>
    </w:p>
    <w:p w14:paraId="3914598E" w14:textId="77777777" w:rsidR="00190DE2" w:rsidRDefault="00000000">
      <w:pPr>
        <w:pStyle w:val="Compact"/>
        <w:numPr>
          <w:ilvl w:val="0"/>
          <w:numId w:val="3"/>
        </w:numPr>
      </w:pPr>
      <w:r>
        <w:rPr>
          <w:b/>
          <w:bCs/>
        </w:rPr>
        <w:t>Đặc điểm:</w:t>
      </w:r>
      <w:r>
        <w:t xml:space="preserve"> Bộ dữ liệu này gần như tương đồng với dữ liệu trong nghiên cứu gốc (một số thuộc tính bị loại bỏ vì lý do bảo mật). Việc bổ sung 5 chỉ số kinh tế - xã hội giúp cải thiện đáng kể khả năng dự đoán sự thành công của chiến dịch.</w:t>
      </w:r>
    </w:p>
    <w:p w14:paraId="5CBC8050" w14:textId="77777777" w:rsidR="00190DE2" w:rsidRDefault="00000000">
      <w:pPr>
        <w:pStyle w:val="Compact"/>
        <w:numPr>
          <w:ilvl w:val="0"/>
          <w:numId w:val="3"/>
        </w:numPr>
      </w:pPr>
      <w:r>
        <w:rPr>
          <w:b/>
          <w:bCs/>
        </w:rPr>
        <w:t>Cấu trúc tệp tin (Zip):</w:t>
      </w:r>
    </w:p>
    <w:p w14:paraId="46937433" w14:textId="77777777" w:rsidR="00190DE2" w:rsidRDefault="00000000">
      <w:pPr>
        <w:pStyle w:val="Compact"/>
        <w:numPr>
          <w:ilvl w:val="1"/>
          <w:numId w:val="4"/>
        </w:numPr>
      </w:pPr>
      <w:r>
        <w:rPr>
          <w:rStyle w:val="VerbatimChar"/>
        </w:rPr>
        <w:t>bank-additional-full.csv</w:t>
      </w:r>
      <w:r>
        <w:t>: Bao gồm toàn bộ các mẫu (41.188 dòng), sắp xếp theo thời gian từ tháng 5/2008 đến tháng 11/2010.</w:t>
      </w:r>
    </w:p>
    <w:p w14:paraId="21DD9B07" w14:textId="77777777" w:rsidR="00190DE2" w:rsidRDefault="00000000">
      <w:pPr>
        <w:pStyle w:val="Compact"/>
        <w:numPr>
          <w:ilvl w:val="1"/>
          <w:numId w:val="4"/>
        </w:numPr>
      </w:pPr>
      <w:r>
        <w:rPr>
          <w:rStyle w:val="VerbatimChar"/>
        </w:rPr>
        <w:t>bank-additional.csv</w:t>
      </w:r>
      <w:r>
        <w:t>: Bao gồm 10% mẫu (4.119 dòng) được chọn ngẫu nhiên, dùng để thử nghiệm các thuật toán đòi hỏi hiệu năng tính toán cao (ví dụ: SVM).</w:t>
      </w:r>
    </w:p>
    <w:p w14:paraId="4D910E7E" w14:textId="77777777" w:rsidR="00190DE2" w:rsidRDefault="00000000">
      <w:pPr>
        <w:pStyle w:val="Compact"/>
        <w:numPr>
          <w:ilvl w:val="0"/>
          <w:numId w:val="3"/>
        </w:numPr>
      </w:pPr>
      <w:r>
        <w:rPr>
          <w:b/>
          <w:bCs/>
        </w:rPr>
        <w:t>Mục tiêu phân loại:</w:t>
      </w:r>
      <w:r>
        <w:t xml:space="preserve"> Dự đoán liệu khách hàng có đăng ký gửi tiết kiệm có kỳ hạn hay không (biến mục tiêu: </w:t>
      </w:r>
      <w:r>
        <w:rPr>
          <w:b/>
          <w:bCs/>
        </w:rPr>
        <w:t>y</w:t>
      </w:r>
      <w:r>
        <w:t>).</w:t>
      </w:r>
    </w:p>
    <w:p w14:paraId="50E5E565" w14:textId="77777777" w:rsidR="00190DE2" w:rsidRDefault="00000000">
      <w:pPr>
        <w:pStyle w:val="Heading3"/>
      </w:pPr>
      <w:r>
        <w:t>5. Số lượng bản ghi</w:t>
      </w:r>
    </w:p>
    <w:p w14:paraId="1E9E2391" w14:textId="77777777" w:rsidR="00190DE2" w:rsidRDefault="00000000">
      <w:pPr>
        <w:pStyle w:val="Compact"/>
        <w:numPr>
          <w:ilvl w:val="0"/>
          <w:numId w:val="5"/>
        </w:numPr>
      </w:pPr>
      <w:r>
        <w:rPr>
          <w:b/>
          <w:bCs/>
        </w:rPr>
        <w:t>41.188 dòng</w:t>
      </w:r>
      <w:r>
        <w:t xml:space="preserve"> (đối với tệp đầy đủ </w:t>
      </w:r>
      <w:r>
        <w:rPr>
          <w:rStyle w:val="VerbatimChar"/>
        </w:rPr>
        <w:t>bank-additional-full.csv</w:t>
      </w:r>
      <w:r>
        <w:t>).</w:t>
      </w:r>
    </w:p>
    <w:p w14:paraId="33C73D48" w14:textId="77777777" w:rsidR="00190DE2" w:rsidRDefault="00000000">
      <w:pPr>
        <w:pStyle w:val="Heading3"/>
      </w:pPr>
      <w:r>
        <w:lastRenderedPageBreak/>
        <w:t>6. Số lượng thuộc tính</w:t>
      </w:r>
    </w:p>
    <w:p w14:paraId="7D86B132" w14:textId="77777777" w:rsidR="00190DE2" w:rsidRDefault="00000000">
      <w:pPr>
        <w:pStyle w:val="Compact"/>
        <w:numPr>
          <w:ilvl w:val="0"/>
          <w:numId w:val="6"/>
        </w:numPr>
      </w:pPr>
      <w:r>
        <w:rPr>
          <w:b/>
          <w:bCs/>
        </w:rPr>
        <w:t>20 thuộc tính đầu vào</w:t>
      </w:r>
      <w:r>
        <w:t xml:space="preserve"> + </w:t>
      </w:r>
      <w:r>
        <w:rPr>
          <w:b/>
          <w:bCs/>
        </w:rPr>
        <w:t>1 thuộc tính đầu ra</w:t>
      </w:r>
      <w:r>
        <w:t>.</w:t>
      </w:r>
    </w:p>
    <w:p w14:paraId="3348B44A" w14:textId="77777777" w:rsidR="00190DE2" w:rsidRDefault="00000000">
      <w:pPr>
        <w:pStyle w:val="Heading3"/>
      </w:pPr>
      <w:r>
        <w:t>7. Thông tin thuộc tính</w:t>
      </w:r>
    </w:p>
    <w:p w14:paraId="07394EBB" w14:textId="77777777" w:rsidR="00190DE2" w:rsidRDefault="00000000">
      <w:pPr>
        <w:pStyle w:val="Heading4"/>
      </w:pPr>
      <w:r>
        <w:t>Biến đầu vào (Dữ liệu khách hàng):</w:t>
      </w:r>
    </w:p>
    <w:p w14:paraId="3C8E193A" w14:textId="77777777" w:rsidR="00190DE2" w:rsidRDefault="00000000">
      <w:pPr>
        <w:pStyle w:val="Compact"/>
        <w:numPr>
          <w:ilvl w:val="0"/>
          <w:numId w:val="7"/>
        </w:numPr>
      </w:pPr>
      <w:r>
        <w:rPr>
          <w:b/>
          <w:bCs/>
        </w:rPr>
        <w:t>age:</w:t>
      </w:r>
      <w:r>
        <w:t xml:space="preserve"> Tuổi (số thực).</w:t>
      </w:r>
    </w:p>
    <w:p w14:paraId="326A8FE0" w14:textId="77777777" w:rsidR="00190DE2" w:rsidRDefault="00000000">
      <w:pPr>
        <w:pStyle w:val="Compact"/>
        <w:numPr>
          <w:ilvl w:val="0"/>
          <w:numId w:val="7"/>
        </w:numPr>
      </w:pPr>
      <w:r>
        <w:rPr>
          <w:b/>
          <w:bCs/>
        </w:rPr>
        <w:t>job:</w:t>
      </w:r>
      <w:r>
        <w:t xml:space="preserve"> Nghề nghiệp (phân loại: “admin.”, “blue-collar”, “entrepreneur”, “housemaid”, “management”, “retired”, “self-employed”, “services”, “student”, “technician”, “unemployed”, “unknown”).</w:t>
      </w:r>
    </w:p>
    <w:p w14:paraId="3D1E5AFE" w14:textId="77777777" w:rsidR="00190DE2" w:rsidRDefault="00000000">
      <w:pPr>
        <w:pStyle w:val="Compact"/>
        <w:numPr>
          <w:ilvl w:val="0"/>
          <w:numId w:val="7"/>
        </w:numPr>
      </w:pPr>
      <w:r>
        <w:rPr>
          <w:b/>
          <w:bCs/>
        </w:rPr>
        <w:t>marital:</w:t>
      </w:r>
      <w:r>
        <w:t xml:space="preserve"> Tình trạng hôn nhân (phân loại: “divorced” - bao gồm cả góa phụ, “married”, “single”, “unknown”).</w:t>
      </w:r>
    </w:p>
    <w:p w14:paraId="50959B36" w14:textId="77777777" w:rsidR="00190DE2" w:rsidRDefault="00000000">
      <w:pPr>
        <w:pStyle w:val="Compact"/>
        <w:numPr>
          <w:ilvl w:val="0"/>
          <w:numId w:val="7"/>
        </w:numPr>
      </w:pPr>
      <w:r>
        <w:rPr>
          <w:b/>
          <w:bCs/>
        </w:rPr>
        <w:t>education:</w:t>
      </w:r>
      <w:r>
        <w:t xml:space="preserve"> Trình độ học vấn (phân loại: “basic.4y”, “basic.6y”, “basic.9y”, “high.school”, “illiterate”, “professional.course”, “university.degree”, “unknown”).</w:t>
      </w:r>
    </w:p>
    <w:p w14:paraId="167057C3" w14:textId="77777777" w:rsidR="00190DE2" w:rsidRDefault="00000000">
      <w:pPr>
        <w:pStyle w:val="Compact"/>
        <w:numPr>
          <w:ilvl w:val="0"/>
          <w:numId w:val="7"/>
        </w:numPr>
      </w:pPr>
      <w:r>
        <w:rPr>
          <w:b/>
          <w:bCs/>
        </w:rPr>
        <w:t>default:</w:t>
      </w:r>
      <w:r>
        <w:t xml:space="preserve"> Có nợ xấu tín dụng không? (phân loại: “no”, “yes”, “unknown”).</w:t>
      </w:r>
    </w:p>
    <w:p w14:paraId="6EE391F4" w14:textId="77777777" w:rsidR="00190DE2" w:rsidRDefault="00000000">
      <w:pPr>
        <w:pStyle w:val="Compact"/>
        <w:numPr>
          <w:ilvl w:val="0"/>
          <w:numId w:val="7"/>
        </w:numPr>
      </w:pPr>
      <w:r>
        <w:rPr>
          <w:b/>
          <w:bCs/>
        </w:rPr>
        <w:t>housing:</w:t>
      </w:r>
      <w:r>
        <w:t xml:space="preserve"> Có khoản vay mua nhà không? (phân loại: “no”, “yes”, “unknown”).</w:t>
      </w:r>
    </w:p>
    <w:p w14:paraId="2B632DBC" w14:textId="77777777" w:rsidR="00190DE2" w:rsidRDefault="00000000">
      <w:pPr>
        <w:pStyle w:val="Compact"/>
        <w:numPr>
          <w:ilvl w:val="0"/>
          <w:numId w:val="7"/>
        </w:numPr>
      </w:pPr>
      <w:r>
        <w:rPr>
          <w:b/>
          <w:bCs/>
        </w:rPr>
        <w:t>loan:</w:t>
      </w:r>
      <w:r>
        <w:t xml:space="preserve"> Có khoản vay cá nhân không? (phân loại: “no”, “yes”, “unknown”).</w:t>
      </w:r>
    </w:p>
    <w:p w14:paraId="16DE54F3" w14:textId="77777777" w:rsidR="00190DE2" w:rsidRDefault="00000000">
      <w:pPr>
        <w:pStyle w:val="Heading4"/>
      </w:pPr>
      <w:r>
        <w:t>Biến liên quan đến lần liên lạc cuối cùng trong chiến dịch:</w:t>
      </w:r>
    </w:p>
    <w:p w14:paraId="6A6DA4F9" w14:textId="77777777" w:rsidR="00190DE2" w:rsidRDefault="00000000">
      <w:pPr>
        <w:pStyle w:val="Compact"/>
        <w:numPr>
          <w:ilvl w:val="0"/>
          <w:numId w:val="8"/>
        </w:numPr>
      </w:pPr>
      <w:r>
        <w:rPr>
          <w:b/>
          <w:bCs/>
        </w:rPr>
        <w:t>contact:</w:t>
      </w:r>
      <w:r>
        <w:t xml:space="preserve"> Hình thức liên lạc (phân loại: “cellular” - di động, “telephone” - điện thoại bàn).</w:t>
      </w:r>
    </w:p>
    <w:p w14:paraId="0B5ED53A" w14:textId="77777777" w:rsidR="00190DE2" w:rsidRDefault="00000000">
      <w:pPr>
        <w:pStyle w:val="Compact"/>
        <w:numPr>
          <w:ilvl w:val="0"/>
          <w:numId w:val="8"/>
        </w:numPr>
      </w:pPr>
      <w:r>
        <w:rPr>
          <w:b/>
          <w:bCs/>
        </w:rPr>
        <w:t>month:</w:t>
      </w:r>
      <w:r>
        <w:t xml:space="preserve"> Tháng liên lạc cuối cùng trong năm.</w:t>
      </w:r>
    </w:p>
    <w:p w14:paraId="5026D3B5" w14:textId="77777777" w:rsidR="00190DE2" w:rsidRDefault="00000000">
      <w:pPr>
        <w:pStyle w:val="Compact"/>
        <w:numPr>
          <w:ilvl w:val="0"/>
          <w:numId w:val="8"/>
        </w:numPr>
      </w:pPr>
      <w:r>
        <w:rPr>
          <w:b/>
          <w:bCs/>
        </w:rPr>
        <w:t>day_of_week:</w:t>
      </w:r>
      <w:r>
        <w:t xml:space="preserve"> Ngày liên lạc cuối cùng trong tuần.</w:t>
      </w:r>
    </w:p>
    <w:p w14:paraId="7C94A516" w14:textId="77777777" w:rsidR="00190DE2" w:rsidRDefault="00000000">
      <w:pPr>
        <w:pStyle w:val="Compact"/>
        <w:numPr>
          <w:ilvl w:val="0"/>
          <w:numId w:val="8"/>
        </w:numPr>
      </w:pPr>
      <w:r>
        <w:rPr>
          <w:b/>
          <w:bCs/>
        </w:rPr>
        <w:t>duration:</w:t>
      </w:r>
      <w:r>
        <w:t xml:space="preserve"> Thời lượng cuộc gọi cuối cùng tính bằng giây (số thực).</w:t>
      </w:r>
    </w:p>
    <w:p w14:paraId="6D8E3121" w14:textId="77777777" w:rsidR="00190DE2" w:rsidRDefault="00000000">
      <w:pPr>
        <w:pStyle w:val="Compact"/>
        <w:numPr>
          <w:ilvl w:val="1"/>
          <w:numId w:val="9"/>
        </w:numPr>
      </w:pPr>
      <w:r>
        <w:rPr>
          <w:i/>
          <w:iCs/>
        </w:rPr>
        <w:t>Lưu ý quan trọng:</w:t>
      </w:r>
      <w:r>
        <w:t xml:space="preserve"> Thuộc tính này ảnh hưởng rất lớn đến kết quả dự đoán (ví dụ: nếu </w:t>
      </w:r>
      <w:r>
        <w:rPr>
          <w:rStyle w:val="VerbatimChar"/>
        </w:rPr>
        <w:t>duration=0</w:t>
      </w:r>
      <w:r>
        <w:t xml:space="preserve"> thì chắc chắn </w:t>
      </w:r>
      <w:r>
        <w:rPr>
          <w:rStyle w:val="VerbatimChar"/>
        </w:rPr>
        <w:t>y="no"</w:t>
      </w:r>
      <w:r>
        <w:t>). Tuy nhiên, thời lượng cuộc gọi không thể biết trước khi thực hiện cuộc gọi. Vì vậy, thuộc tính này chỉ nên dùng cho mục đích đối chiếu (benchmark) và nên loại bỏ nếu muốn xây dựng mô hình dự báo thực tế.</w:t>
      </w:r>
    </w:p>
    <w:p w14:paraId="02FFADD0" w14:textId="77777777" w:rsidR="00190DE2" w:rsidRDefault="00000000">
      <w:pPr>
        <w:pStyle w:val="Heading4"/>
      </w:pPr>
      <w:r>
        <w:t>Các thuộc tính khác:</w:t>
      </w:r>
    </w:p>
    <w:p w14:paraId="25BBAA8E" w14:textId="77777777" w:rsidR="00190DE2" w:rsidRDefault="00000000">
      <w:pPr>
        <w:pStyle w:val="Compact"/>
        <w:numPr>
          <w:ilvl w:val="0"/>
          <w:numId w:val="10"/>
        </w:numPr>
      </w:pPr>
      <w:r>
        <w:rPr>
          <w:b/>
          <w:bCs/>
        </w:rPr>
        <w:t>campaign:</w:t>
      </w:r>
      <w:r>
        <w:t xml:space="preserve"> Số lần tương tác với khách hàng này trong chiến dịch hiện tại (số thực, bao gồm cả lần liên lạc cuối).</w:t>
      </w:r>
    </w:p>
    <w:p w14:paraId="2B8AC096" w14:textId="77777777" w:rsidR="00190DE2" w:rsidRDefault="00000000">
      <w:pPr>
        <w:pStyle w:val="Compact"/>
        <w:numPr>
          <w:ilvl w:val="0"/>
          <w:numId w:val="10"/>
        </w:numPr>
      </w:pPr>
      <w:r>
        <w:rPr>
          <w:b/>
          <w:bCs/>
        </w:rPr>
        <w:t>pdays:</w:t>
      </w:r>
      <w:r>
        <w:t xml:space="preserve"> Số ngày trôi qua kể từ lần liên lạc cuối cùng ở chiến dịch trước (số thực; 999 nghĩa là chưa từng liên lạc trước đó).</w:t>
      </w:r>
    </w:p>
    <w:p w14:paraId="050B116A" w14:textId="77777777" w:rsidR="00190DE2" w:rsidRDefault="00000000">
      <w:pPr>
        <w:pStyle w:val="Compact"/>
        <w:numPr>
          <w:ilvl w:val="0"/>
          <w:numId w:val="10"/>
        </w:numPr>
      </w:pPr>
      <w:r>
        <w:rPr>
          <w:b/>
          <w:bCs/>
        </w:rPr>
        <w:t>previous:</w:t>
      </w:r>
      <w:r>
        <w:t xml:space="preserve"> Số lần tương tác với khách hàng này trước chiến dịch hiện tại (số thực).</w:t>
      </w:r>
    </w:p>
    <w:p w14:paraId="14A7B799" w14:textId="77777777" w:rsidR="00190DE2" w:rsidRDefault="00000000">
      <w:pPr>
        <w:pStyle w:val="Compact"/>
        <w:numPr>
          <w:ilvl w:val="0"/>
          <w:numId w:val="10"/>
        </w:numPr>
      </w:pPr>
      <w:r>
        <w:rPr>
          <w:b/>
          <w:bCs/>
        </w:rPr>
        <w:t>poutcome:</w:t>
      </w:r>
      <w:r>
        <w:t xml:space="preserve"> Kết quả của chiến dịch tiếp thị trước đó (phân loại: “failure” - thất bại, “nonexistent” - không tồn tại, “success” - thành công).</w:t>
      </w:r>
    </w:p>
    <w:p w14:paraId="013B22E1" w14:textId="77777777" w:rsidR="00190DE2" w:rsidRDefault="00000000">
      <w:pPr>
        <w:pStyle w:val="Heading4"/>
      </w:pPr>
      <w:r>
        <w:t>Các thuộc tính bối cảnh kinh tế - xã hội:</w:t>
      </w:r>
    </w:p>
    <w:p w14:paraId="54B5D15A" w14:textId="77777777" w:rsidR="00190DE2" w:rsidRDefault="00000000">
      <w:pPr>
        <w:pStyle w:val="Compact"/>
        <w:numPr>
          <w:ilvl w:val="0"/>
          <w:numId w:val="11"/>
        </w:numPr>
      </w:pPr>
      <w:r>
        <w:rPr>
          <w:b/>
          <w:bCs/>
        </w:rPr>
        <w:t>emp.var.rate:</w:t>
      </w:r>
      <w:r>
        <w:t xml:space="preserve"> Tỷ lệ biến động việc làm - chỉ số theo quý (số thực).</w:t>
      </w:r>
    </w:p>
    <w:p w14:paraId="5E2D4BB3" w14:textId="77777777" w:rsidR="00190DE2" w:rsidRDefault="00000000">
      <w:pPr>
        <w:pStyle w:val="Compact"/>
        <w:numPr>
          <w:ilvl w:val="0"/>
          <w:numId w:val="11"/>
        </w:numPr>
      </w:pPr>
      <w:r>
        <w:rPr>
          <w:b/>
          <w:bCs/>
        </w:rPr>
        <w:t>cons.price.idx:</w:t>
      </w:r>
      <w:r>
        <w:t xml:space="preserve"> Chỉ số giá tiêu dùng - chỉ số theo tháng (số thực).</w:t>
      </w:r>
    </w:p>
    <w:p w14:paraId="0ABE0DD0" w14:textId="77777777" w:rsidR="00190DE2" w:rsidRDefault="00000000">
      <w:pPr>
        <w:pStyle w:val="Compact"/>
        <w:numPr>
          <w:ilvl w:val="0"/>
          <w:numId w:val="11"/>
        </w:numPr>
      </w:pPr>
      <w:r>
        <w:rPr>
          <w:b/>
          <w:bCs/>
        </w:rPr>
        <w:t>cons.conf.idx:</w:t>
      </w:r>
      <w:r>
        <w:t xml:space="preserve"> Chỉ số niềm tin tiêu dùng - chỉ số theo tháng (số thực).</w:t>
      </w:r>
    </w:p>
    <w:p w14:paraId="38249ABD" w14:textId="77777777" w:rsidR="00190DE2" w:rsidRDefault="00000000">
      <w:pPr>
        <w:pStyle w:val="Compact"/>
        <w:numPr>
          <w:ilvl w:val="0"/>
          <w:numId w:val="11"/>
        </w:numPr>
      </w:pPr>
      <w:r>
        <w:rPr>
          <w:b/>
          <w:bCs/>
        </w:rPr>
        <w:t>euribor3m:</w:t>
      </w:r>
      <w:r>
        <w:t xml:space="preserve"> Lãi suất Euribor kỳ hạn 3 tháng - chỉ số theo ngày (số thực).</w:t>
      </w:r>
    </w:p>
    <w:p w14:paraId="6F5104A5" w14:textId="77777777" w:rsidR="00190DE2" w:rsidRDefault="00000000">
      <w:pPr>
        <w:pStyle w:val="Compact"/>
        <w:numPr>
          <w:ilvl w:val="0"/>
          <w:numId w:val="11"/>
        </w:numPr>
      </w:pPr>
      <w:r>
        <w:rPr>
          <w:b/>
          <w:bCs/>
        </w:rPr>
        <w:lastRenderedPageBreak/>
        <w:t>nr.employed:</w:t>
      </w:r>
      <w:r>
        <w:t xml:space="preserve"> Số lượng nhân viên - chỉ số theo quý (số thực).</w:t>
      </w:r>
    </w:p>
    <w:p w14:paraId="122C32CB" w14:textId="77777777" w:rsidR="00190DE2" w:rsidRDefault="00000000">
      <w:pPr>
        <w:pStyle w:val="Heading4"/>
      </w:pPr>
      <w:r>
        <w:t>Biến đầu ra (Mục tiêu dự báo):</w:t>
      </w:r>
    </w:p>
    <w:p w14:paraId="44A54B2C" w14:textId="77777777" w:rsidR="00190DE2" w:rsidRDefault="00000000">
      <w:pPr>
        <w:pStyle w:val="Compact"/>
        <w:numPr>
          <w:ilvl w:val="0"/>
          <w:numId w:val="12"/>
        </w:numPr>
      </w:pPr>
      <w:r>
        <w:rPr>
          <w:b/>
          <w:bCs/>
        </w:rPr>
        <w:t>y:</w:t>
      </w:r>
      <w:r>
        <w:t xml:space="preserve"> Khách hàng có đăng ký gửi tiết kiệm có kỳ hạn không? (nhị phân: “yes”, “no”).</w:t>
      </w:r>
    </w:p>
    <w:p w14:paraId="14419E05" w14:textId="77777777" w:rsidR="00190DE2" w:rsidRDefault="00000000">
      <w:pPr>
        <w:pStyle w:val="Heading3"/>
      </w:pPr>
      <w:r>
        <w:t>8. Giá trị thuộc tính còn thiếu (Missing Values)</w:t>
      </w:r>
    </w:p>
    <w:p w14:paraId="73B0E4D3" w14:textId="5D83B7EE" w:rsidR="00190DE2" w:rsidRDefault="00000000">
      <w:pPr>
        <w:pStyle w:val="FirstParagraph"/>
      </w:pPr>
      <w:r>
        <w:t xml:space="preserve">Có một số giá trị bị thiếu trong các thuộc tính phân loại, được gắn nhãn là </w:t>
      </w:r>
      <w:r>
        <w:rPr>
          <w:b/>
          <w:bCs/>
        </w:rPr>
        <w:t>“unknown”</w:t>
      </w:r>
      <w:r>
        <w:t xml:space="preserve">. Các giá trị này có thể được xử lý như một lớp nhãn riêng biệt, hoặc sử dụng các kỹ thuật </w:t>
      </w:r>
      <w:proofErr w:type="spellStart"/>
      <w:r>
        <w:t>xóa</w:t>
      </w:r>
      <w:proofErr w:type="spellEnd"/>
      <w:r>
        <w:t xml:space="preserve"> </w:t>
      </w:r>
      <w:proofErr w:type="spellStart"/>
      <w:r>
        <w:t>bỏ</w:t>
      </w:r>
      <w:proofErr w:type="spellEnd"/>
      <w:r>
        <w:t>/</w:t>
      </w:r>
      <w:proofErr w:type="spellStart"/>
      <w:r>
        <w:t>thay</w:t>
      </w:r>
      <w:proofErr w:type="spellEnd"/>
      <w:r>
        <w:t xml:space="preserve"> </w:t>
      </w:r>
      <w:proofErr w:type="spellStart"/>
      <w:r>
        <w:t>thế</w:t>
      </w:r>
      <w:proofErr w:type="spellEnd"/>
      <w:r>
        <w:t xml:space="preserve"> (imputation).</w:t>
      </w:r>
    </w:p>
    <w:p w14:paraId="4E0278FE" w14:textId="77777777" w:rsidR="00010F61" w:rsidRDefault="00010F61" w:rsidP="00010F61">
      <w:pPr>
        <w:pStyle w:val="BodyText"/>
      </w:pPr>
    </w:p>
    <w:p w14:paraId="2F03E60C" w14:textId="63F18B24" w:rsidR="00010F61" w:rsidRDefault="00010F61" w:rsidP="00010F61">
      <w:pPr>
        <w:pStyle w:val="BlockText"/>
      </w:pPr>
      <w:r>
        <w:t xml:space="preserve">SOURCES: </w:t>
      </w:r>
      <w:r>
        <w:t xml:space="preserve">[Moro et al., 2014] S. Moro, P. Cortez </w:t>
      </w:r>
      <w:proofErr w:type="spellStart"/>
      <w:r>
        <w:t>và</w:t>
      </w:r>
      <w:proofErr w:type="spellEnd"/>
      <w:r>
        <w:t xml:space="preserve"> P. Rita. </w:t>
      </w:r>
      <w:r>
        <w:rPr>
          <w:i/>
          <w:iCs/>
        </w:rPr>
        <w:t>A Data-Driven Approach to Predict the Success of Bank Telemarketing</w:t>
      </w:r>
      <w:r>
        <w:t xml:space="preserve">. Decision Support Systems, In press, </w:t>
      </w:r>
      <w:hyperlink r:id="rId5">
        <w:r>
          <w:rPr>
            <w:rStyle w:val="Hyperlink"/>
          </w:rPr>
          <w:t>http://dx.doi.org/10.1016/j.dss.2014.03.001</w:t>
        </w:r>
      </w:hyperlink>
    </w:p>
    <w:p w14:paraId="27D6ED0F" w14:textId="439D2836" w:rsidR="00010F61" w:rsidRPr="00010F61" w:rsidRDefault="00010F61" w:rsidP="00010F61">
      <w:pPr>
        <w:pStyle w:val="BodyText"/>
      </w:pPr>
    </w:p>
    <w:sectPr w:rsidR="00010F61" w:rsidRPr="00010F61">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B72ED81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E7E4959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FF1A4A6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0A99418"/>
    <w:multiLevelType w:val="multilevel"/>
    <w:tmpl w:val="054479EE"/>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abstractNum w:abstractNumId="4" w15:restartNumberingAfterBreak="0">
    <w:nsid w:val="0A994112"/>
    <w:multiLevelType w:val="multilevel"/>
    <w:tmpl w:val="8BD4B1BA"/>
    <w:lvl w:ilvl="0">
      <w:start w:val="12"/>
      <w:numFmt w:val="decimal"/>
      <w:lvlText w:val="%1."/>
      <w:lvlJc w:val="left"/>
      <w:pPr>
        <w:ind w:left="720" w:hanging="360"/>
      </w:pPr>
    </w:lvl>
    <w:lvl w:ilvl="1">
      <w:start w:val="12"/>
      <w:numFmt w:val="decimal"/>
      <w:lvlText w:val="%2."/>
      <w:lvlJc w:val="left"/>
      <w:pPr>
        <w:ind w:left="1440" w:hanging="360"/>
      </w:pPr>
    </w:lvl>
    <w:lvl w:ilvl="2">
      <w:start w:val="12"/>
      <w:numFmt w:val="decimal"/>
      <w:lvlText w:val="%3."/>
      <w:lvlJc w:val="left"/>
      <w:pPr>
        <w:ind w:left="2160" w:hanging="360"/>
      </w:pPr>
    </w:lvl>
    <w:lvl w:ilvl="3">
      <w:start w:val="12"/>
      <w:numFmt w:val="decimal"/>
      <w:lvlText w:val="%4."/>
      <w:lvlJc w:val="left"/>
      <w:pPr>
        <w:ind w:left="2880" w:hanging="360"/>
      </w:pPr>
    </w:lvl>
    <w:lvl w:ilvl="4">
      <w:start w:val="12"/>
      <w:numFmt w:val="decimal"/>
      <w:lvlText w:val="%5."/>
      <w:lvlJc w:val="left"/>
      <w:pPr>
        <w:ind w:left="3600" w:hanging="360"/>
      </w:pPr>
    </w:lvl>
    <w:lvl w:ilvl="5">
      <w:start w:val="12"/>
      <w:numFmt w:val="decimal"/>
      <w:lvlText w:val="%6."/>
      <w:lvlJc w:val="left"/>
      <w:pPr>
        <w:ind w:left="4320" w:hanging="360"/>
      </w:pPr>
    </w:lvl>
    <w:lvl w:ilvl="6">
      <w:start w:val="12"/>
      <w:numFmt w:val="decimal"/>
      <w:lvlText w:val="%7."/>
      <w:lvlJc w:val="left"/>
      <w:pPr>
        <w:ind w:left="5040" w:hanging="360"/>
      </w:pPr>
    </w:lvl>
    <w:lvl w:ilvl="7">
      <w:start w:val="12"/>
      <w:numFmt w:val="decimal"/>
      <w:lvlText w:val="%8."/>
      <w:lvlJc w:val="left"/>
      <w:pPr>
        <w:ind w:left="5760" w:hanging="360"/>
      </w:pPr>
    </w:lvl>
    <w:lvl w:ilvl="8">
      <w:start w:val="12"/>
      <w:numFmt w:val="decimal"/>
      <w:lvlText w:val="%9."/>
      <w:lvlJc w:val="left"/>
      <w:pPr>
        <w:ind w:left="6480" w:hanging="360"/>
      </w:pPr>
    </w:lvl>
  </w:abstractNum>
  <w:abstractNum w:abstractNumId="5" w15:restartNumberingAfterBreak="0">
    <w:nsid w:val="0A994116"/>
    <w:multiLevelType w:val="multilevel"/>
    <w:tmpl w:val="9DA6531A"/>
    <w:lvl w:ilvl="0">
      <w:start w:val="16"/>
      <w:numFmt w:val="decimal"/>
      <w:lvlText w:val="%1."/>
      <w:lvlJc w:val="left"/>
      <w:pPr>
        <w:ind w:left="720" w:hanging="360"/>
      </w:pPr>
    </w:lvl>
    <w:lvl w:ilvl="1">
      <w:start w:val="16"/>
      <w:numFmt w:val="decimal"/>
      <w:lvlText w:val="%2."/>
      <w:lvlJc w:val="left"/>
      <w:pPr>
        <w:ind w:left="1440" w:hanging="360"/>
      </w:pPr>
    </w:lvl>
    <w:lvl w:ilvl="2">
      <w:start w:val="16"/>
      <w:numFmt w:val="decimal"/>
      <w:lvlText w:val="%3."/>
      <w:lvlJc w:val="left"/>
      <w:pPr>
        <w:ind w:left="2160" w:hanging="360"/>
      </w:pPr>
    </w:lvl>
    <w:lvl w:ilvl="3">
      <w:start w:val="16"/>
      <w:numFmt w:val="decimal"/>
      <w:lvlText w:val="%4."/>
      <w:lvlJc w:val="left"/>
      <w:pPr>
        <w:ind w:left="2880" w:hanging="360"/>
      </w:pPr>
    </w:lvl>
    <w:lvl w:ilvl="4">
      <w:start w:val="16"/>
      <w:numFmt w:val="decimal"/>
      <w:lvlText w:val="%5."/>
      <w:lvlJc w:val="left"/>
      <w:pPr>
        <w:ind w:left="3600" w:hanging="360"/>
      </w:pPr>
    </w:lvl>
    <w:lvl w:ilvl="5">
      <w:start w:val="16"/>
      <w:numFmt w:val="decimal"/>
      <w:lvlText w:val="%6."/>
      <w:lvlJc w:val="left"/>
      <w:pPr>
        <w:ind w:left="4320" w:hanging="360"/>
      </w:pPr>
    </w:lvl>
    <w:lvl w:ilvl="6">
      <w:start w:val="16"/>
      <w:numFmt w:val="decimal"/>
      <w:lvlText w:val="%7."/>
      <w:lvlJc w:val="left"/>
      <w:pPr>
        <w:ind w:left="5040" w:hanging="360"/>
      </w:pPr>
    </w:lvl>
    <w:lvl w:ilvl="7">
      <w:start w:val="16"/>
      <w:numFmt w:val="decimal"/>
      <w:lvlText w:val="%8."/>
      <w:lvlJc w:val="left"/>
      <w:pPr>
        <w:ind w:left="5760" w:hanging="360"/>
      </w:pPr>
    </w:lvl>
    <w:lvl w:ilvl="8">
      <w:start w:val="16"/>
      <w:numFmt w:val="decimal"/>
      <w:lvlText w:val="%9."/>
      <w:lvlJc w:val="left"/>
      <w:pPr>
        <w:ind w:left="6480" w:hanging="360"/>
      </w:pPr>
    </w:lvl>
  </w:abstractNum>
  <w:abstractNum w:abstractNumId="6" w15:restartNumberingAfterBreak="0">
    <w:nsid w:val="0A994121"/>
    <w:multiLevelType w:val="multilevel"/>
    <w:tmpl w:val="716A5940"/>
    <w:lvl w:ilvl="0">
      <w:start w:val="21"/>
      <w:numFmt w:val="decimal"/>
      <w:lvlText w:val="%1."/>
      <w:lvlJc w:val="left"/>
      <w:pPr>
        <w:ind w:left="720" w:hanging="360"/>
      </w:pPr>
    </w:lvl>
    <w:lvl w:ilvl="1">
      <w:start w:val="21"/>
      <w:numFmt w:val="decimal"/>
      <w:lvlText w:val="%2."/>
      <w:lvlJc w:val="left"/>
      <w:pPr>
        <w:ind w:left="1440" w:hanging="360"/>
      </w:pPr>
    </w:lvl>
    <w:lvl w:ilvl="2">
      <w:start w:val="21"/>
      <w:numFmt w:val="decimal"/>
      <w:lvlText w:val="%3."/>
      <w:lvlJc w:val="left"/>
      <w:pPr>
        <w:ind w:left="2160" w:hanging="360"/>
      </w:pPr>
    </w:lvl>
    <w:lvl w:ilvl="3">
      <w:start w:val="21"/>
      <w:numFmt w:val="decimal"/>
      <w:lvlText w:val="%4."/>
      <w:lvlJc w:val="left"/>
      <w:pPr>
        <w:ind w:left="2880" w:hanging="360"/>
      </w:pPr>
    </w:lvl>
    <w:lvl w:ilvl="4">
      <w:start w:val="21"/>
      <w:numFmt w:val="decimal"/>
      <w:lvlText w:val="%5."/>
      <w:lvlJc w:val="left"/>
      <w:pPr>
        <w:ind w:left="3600" w:hanging="360"/>
      </w:pPr>
    </w:lvl>
    <w:lvl w:ilvl="5">
      <w:start w:val="21"/>
      <w:numFmt w:val="decimal"/>
      <w:lvlText w:val="%6."/>
      <w:lvlJc w:val="left"/>
      <w:pPr>
        <w:ind w:left="4320" w:hanging="360"/>
      </w:pPr>
    </w:lvl>
    <w:lvl w:ilvl="6">
      <w:start w:val="21"/>
      <w:numFmt w:val="decimal"/>
      <w:lvlText w:val="%7."/>
      <w:lvlJc w:val="left"/>
      <w:pPr>
        <w:ind w:left="5040" w:hanging="360"/>
      </w:pPr>
    </w:lvl>
    <w:lvl w:ilvl="7">
      <w:start w:val="21"/>
      <w:numFmt w:val="decimal"/>
      <w:lvlText w:val="%8."/>
      <w:lvlJc w:val="left"/>
      <w:pPr>
        <w:ind w:left="5760" w:hanging="360"/>
      </w:pPr>
    </w:lvl>
    <w:lvl w:ilvl="8">
      <w:start w:val="21"/>
      <w:numFmt w:val="decimal"/>
      <w:lvlText w:val="%9."/>
      <w:lvlJc w:val="left"/>
      <w:pPr>
        <w:ind w:left="6480" w:hanging="360"/>
      </w:pPr>
    </w:lvl>
  </w:abstractNum>
  <w:num w:numId="1" w16cid:durableId="1176307381">
    <w:abstractNumId w:val="0"/>
  </w:num>
  <w:num w:numId="2" w16cid:durableId="2144689558">
    <w:abstractNumId w:val="1"/>
  </w:num>
  <w:num w:numId="3" w16cid:durableId="1310404348">
    <w:abstractNumId w:val="1"/>
  </w:num>
  <w:num w:numId="4" w16cid:durableId="141554347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123070175">
    <w:abstractNumId w:val="1"/>
  </w:num>
  <w:num w:numId="6" w16cid:durableId="242959305">
    <w:abstractNumId w:val="1"/>
  </w:num>
  <w:num w:numId="7" w16cid:durableId="72229655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25983080">
    <w:abstractNumId w:val="3"/>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9" w16cid:durableId="1600210536">
    <w:abstractNumId w:val="1"/>
  </w:num>
  <w:num w:numId="10" w16cid:durableId="760948559">
    <w:abstractNumId w:val="4"/>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1" w16cid:durableId="1570923334">
    <w:abstractNumId w:val="5"/>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2" w16cid:durableId="244458618">
    <w:abstractNumId w:val="6"/>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0DE2"/>
    <w:rsid w:val="00010F61"/>
    <w:rsid w:val="00190DE2"/>
    <w:rsid w:val="00501156"/>
    <w:rsid w:val="0099622C"/>
    <w:rsid w:val="00EA01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7A0E38"/>
  <w15:docId w15:val="{68DBDE9E-0BE9-40F8-A6FB-A26EC11F64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dx.doi.org/10.1016/j.dss.2014.03.001"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705</Words>
  <Characters>4023</Characters>
  <Application>Microsoft Office Word</Application>
  <DocSecurity>0</DocSecurity>
  <Lines>33</Lines>
  <Paragraphs>9</Paragraphs>
  <ScaleCrop>false</ScaleCrop>
  <Company/>
  <LinksUpToDate>false</LinksUpToDate>
  <CharactersWithSpaces>4719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Tai Tran</dc:creator>
  <cp:keywords/>
  <cp:lastModifiedBy>Tai Tran</cp:lastModifiedBy>
  <cp:revision>2</cp:revision>
  <dcterms:created xsi:type="dcterms:W3CDTF">2026-03-23T16:01:00Z</dcterms:created>
  <dcterms:modified xsi:type="dcterms:W3CDTF">2026-03-23T16:01:00Z</dcterms:modified>
</cp:coreProperties>
</file>