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DB0385">
      <w:pPr>
        <w:pStyle w:val="14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sans-serif" w:hAnsi="sans-serif" w:eastAsia="sans-serif" w:cs="sans-serif"/>
        </w:rPr>
      </w:pPr>
      <w:bookmarkStart w:id="0" w:name="_GoBack"/>
      <w:bookmarkEnd w:id="0"/>
      <w:r>
        <w:rPr>
          <w:rFonts w:hint="default" w:ascii="sans-serif" w:hAnsi="sans-serif" w:eastAsia="sans-serif" w:cs="sans-serif"/>
          <w:b/>
          <w:bCs/>
        </w:rPr>
        <w:t>立项依据</w:t>
      </w:r>
      <w:r>
        <w:rPr>
          <w:rFonts w:hint="default" w:ascii="sans-serif" w:hAnsi="sans-serif" w:eastAsia="sans-serif" w:cs="sans-serif"/>
        </w:rPr>
        <w:t xml:space="preserve"> 《医学人文关怀提升行动方案》强调应深化医德教育与人文关怀 。当前遗体捐献领域存在民众认知盲区、意愿痛点以及传统科普宣传形式局限等问题 。传统手段难以有效兼顾医学生医德培养、家属情感慰藉及捐献者人格尊严的维护 。基于此，本项目拟通过</w:t>
      </w:r>
      <w:r>
        <w:rPr>
          <w:rFonts w:hint="default" w:ascii="Cambria" w:hAnsi="Cambria" w:eastAsia="宋体" w:cs="Cambria"/>
          <w:lang w:val="en-US" w:eastAsia="zh-CN"/>
        </w:rPr>
        <w:t>AI</w:t>
      </w:r>
      <w:r>
        <w:rPr>
          <w:rFonts w:hint="eastAsia" w:ascii="sans-serif" w:hAnsi="sans-serif" w:eastAsia="宋体" w:cs="sans-serif"/>
          <w:lang w:val="en-US" w:eastAsia="zh-CN"/>
        </w:rPr>
        <w:t>技术</w:t>
      </w:r>
      <w:r>
        <w:rPr>
          <w:rFonts w:hint="default" w:ascii="sans-serif" w:hAnsi="sans-serif" w:eastAsia="sans-serif" w:cs="sans-serif"/>
        </w:rPr>
        <w:t>突破传统科普局限，提升传播效率，构建集信息传播、情感表达与互动体验于一体的医学人文平台 。</w:t>
      </w:r>
    </w:p>
    <w:p w14:paraId="7B79A805">
      <w:pPr>
        <w:pStyle w:val="14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功能模块</w:t>
      </w:r>
    </w:p>
    <w:p w14:paraId="6AB32890">
      <w:pPr>
        <w:pStyle w:val="14"/>
        <w:keepNext w:val="0"/>
        <w:keepLines w:val="0"/>
        <w:widowControl/>
        <w:suppressLineNumbers w:val="0"/>
        <w:spacing w:before="0" w:beforeAutospacing="0" w:line="12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Cambria" w:hAnsi="Cambria" w:eastAsia="sans-serif" w:cs="Cambria"/>
          <w:b/>
          <w:bCs/>
        </w:rPr>
        <w:t xml:space="preserve">AI </w:t>
      </w:r>
      <w:r>
        <w:rPr>
          <w:rFonts w:hint="default" w:ascii="sans-serif" w:hAnsi="sans-serif" w:eastAsia="sans-serif" w:cs="sans-serif"/>
          <w:b/>
          <w:bCs/>
        </w:rPr>
        <w:t>智能交互与科普宣传</w:t>
      </w:r>
      <w:r>
        <w:rPr>
          <w:rFonts w:hint="default" w:ascii="sans-serif" w:hAnsi="sans-serif" w:eastAsia="sans-serif" w:cs="sans-serif"/>
        </w:rPr>
        <w:t>：利用</w:t>
      </w:r>
      <w:r>
        <w:rPr>
          <w:rFonts w:hint="default" w:ascii="Cambria" w:hAnsi="Cambria" w:eastAsia="sans-serif" w:cs="Cambria"/>
        </w:rPr>
        <w:t xml:space="preserve"> AI </w:t>
      </w:r>
      <w:r>
        <w:rPr>
          <w:rFonts w:hint="default" w:ascii="sans-serif" w:hAnsi="sans-serif" w:eastAsia="sans-serif" w:cs="sans-serif"/>
        </w:rPr>
        <w:t>技术建立“遗体捐献负责人模拟</w:t>
      </w:r>
      <w:r>
        <w:rPr>
          <w:rFonts w:hint="eastAsia" w:ascii="sans-serif" w:hAnsi="sans-serif" w:eastAsia="宋体" w:cs="sans-serif"/>
          <w:lang w:val="en-US" w:eastAsia="zh-CN"/>
        </w:rPr>
        <w:t>器</w:t>
      </w:r>
      <w:r>
        <w:rPr>
          <w:rFonts w:hint="default" w:ascii="sans-serif" w:hAnsi="sans-serif" w:eastAsia="sans-serif" w:cs="sans-serif"/>
        </w:rPr>
        <w:t>”模块，向民众普及</w:t>
      </w:r>
      <w:r>
        <w:rPr>
          <w:rFonts w:hint="eastAsia" w:ascii="sans-serif" w:hAnsi="sans-serif" w:eastAsia="宋体" w:cs="sans-serif"/>
          <w:lang w:val="en-US" w:eastAsia="zh-CN"/>
        </w:rPr>
        <w:t>遗体捐献的</w:t>
      </w:r>
      <w:r>
        <w:rPr>
          <w:rFonts w:hint="default" w:ascii="sans-serif" w:hAnsi="sans-serif" w:eastAsia="sans-serif" w:cs="sans-serif"/>
        </w:rPr>
        <w:t>意义、流程及政策，以趣味化体验提升捐献意愿 。</w:t>
      </w:r>
    </w:p>
    <w:p w14:paraId="23808ED3">
      <w:pPr>
        <w:pStyle w:val="14"/>
        <w:keepNext w:val="0"/>
        <w:keepLines w:val="0"/>
        <w:widowControl/>
        <w:suppressLineNumbers w:val="0"/>
        <w:spacing w:before="0" w:beforeAutospacing="0" w:line="12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医学生医德教育强化</w:t>
      </w:r>
      <w:r>
        <w:rPr>
          <w:rFonts w:hint="default" w:ascii="sans-serif" w:hAnsi="sans-serif" w:eastAsia="sans-serif" w:cs="sans-serif"/>
        </w:rPr>
        <w:t>：设置专属教育板块，通过“大体老师”致敬内容及祭奠活动成果展示，引导医学生树立尊重意识，强化医德修养 。</w:t>
      </w:r>
    </w:p>
    <w:p w14:paraId="653B0799">
      <w:pPr>
        <w:pStyle w:val="14"/>
        <w:keepNext w:val="0"/>
        <w:keepLines w:val="0"/>
        <w:widowControl/>
        <w:suppressLineNumbers w:val="0"/>
        <w:spacing w:before="0" w:beforeAutospacing="0" w:line="12" w:lineRule="atLeast"/>
        <w:ind w:left="720"/>
        <w:rPr>
          <w:rFonts w:hint="eastAsia" w:ascii="sans-serif" w:hAnsi="sans-serif" w:eastAsia="宋体" w:cs="sans-serif"/>
          <w:lang w:eastAsia="zh-CN"/>
        </w:rPr>
      </w:pPr>
      <w:r>
        <w:rPr>
          <w:rFonts w:hint="default" w:ascii="sans-serif" w:hAnsi="sans-serif" w:eastAsia="sans-serif" w:cs="sans-serif"/>
          <w:b/>
          <w:bCs/>
        </w:rPr>
        <w:t>精准化人文关怀与家属慰藉</w:t>
      </w:r>
      <w:r>
        <w:rPr>
          <w:rFonts w:hint="default" w:ascii="sans-serif" w:hAnsi="sans-serif" w:eastAsia="sans-serif" w:cs="sans-serif"/>
        </w:rPr>
        <w:t>：利用</w:t>
      </w:r>
      <w:r>
        <w:rPr>
          <w:rFonts w:hint="default" w:ascii="Cambria" w:hAnsi="Cambria" w:eastAsia="sans-serif" w:cs="Cambria"/>
        </w:rPr>
        <w:t>AI</w:t>
      </w:r>
      <w:r>
        <w:rPr>
          <w:rFonts w:hint="default" w:ascii="sans-serif" w:hAnsi="sans-serif" w:eastAsia="sans-serif" w:cs="sans-serif"/>
        </w:rPr>
        <w:t xml:space="preserve">技术模拟捐献者生前特征生成个性化信件，提供家属专属纪念板块，支持生前故事数字化存储，维护捐献者人格尊严 </w:t>
      </w:r>
      <w:r>
        <w:rPr>
          <w:rFonts w:hint="eastAsia" w:ascii="sans-serif" w:hAnsi="sans-serif" w:eastAsia="宋体" w:cs="sans-serif"/>
          <w:lang w:eastAsia="zh-CN"/>
        </w:rPr>
        <w:t>。</w:t>
      </w:r>
    </w:p>
    <w:p w14:paraId="524B5343">
      <w:pPr>
        <w:pStyle w:val="14"/>
        <w:keepNext w:val="0"/>
        <w:keepLines w:val="0"/>
        <w:widowControl/>
        <w:suppressLineNumbers w:val="0"/>
        <w:spacing w:before="0" w:beforeAutospacing="0" w:line="12" w:lineRule="atLeast"/>
        <w:ind w:left="720"/>
        <w:rPr>
          <w:rFonts w:hint="eastAsia" w:ascii="sans-serif" w:hAnsi="sans-serif" w:eastAsia="宋体" w:cs="sans-serif"/>
          <w:lang w:eastAsia="zh-CN"/>
        </w:rPr>
      </w:pPr>
      <w:r>
        <w:rPr>
          <w:rFonts w:hint="default" w:ascii="sans-serif" w:hAnsi="sans-serif" w:eastAsia="sans-serif" w:cs="sans-serif"/>
          <w:b/>
          <w:bCs/>
        </w:rPr>
        <w:t>社会化“云缅怀”平台</w:t>
      </w:r>
      <w:r>
        <w:rPr>
          <w:rFonts w:hint="default" w:ascii="sans-serif" w:hAnsi="sans-serif" w:eastAsia="sans-serif" w:cs="sans-serif"/>
        </w:rPr>
        <w:t>：面向公众展示捐献者事迹，整合留言、献花等数字互动功能，构建公众缅怀空间</w:t>
      </w:r>
      <w:r>
        <w:rPr>
          <w:rFonts w:hint="eastAsia" w:ascii="sans-serif" w:hAnsi="sans-serif" w:eastAsia="宋体" w:cs="sans-serif"/>
          <w:lang w:eastAsia="zh-CN"/>
        </w:rPr>
        <w:t>。</w:t>
      </w:r>
    </w:p>
    <w:p w14:paraId="4AD935C3">
      <w:pPr>
        <w:pStyle w:val="14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创新性</w:t>
      </w:r>
      <w:r>
        <w:rPr>
          <w:rFonts w:hint="default" w:ascii="sans-serif" w:hAnsi="sans-serif" w:eastAsia="sans-serif" w:cs="sans-serif"/>
        </w:rPr>
        <w:t xml:space="preserve"> 实现</w:t>
      </w:r>
      <w:r>
        <w:rPr>
          <w:rFonts w:hint="default" w:ascii="sans-serif" w:hAnsi="sans-serif" w:eastAsia="sans-serif" w:cs="sans-serif"/>
          <w:b/>
          <w:bCs/>
        </w:rPr>
        <w:t>医文交叉领域</w:t>
      </w:r>
      <w:r>
        <w:rPr>
          <w:rFonts w:hint="default" w:ascii="sans-serif" w:hAnsi="sans-serif" w:eastAsia="sans-serif" w:cs="sans-serif"/>
        </w:rPr>
        <w:t>的深度融合，通过</w:t>
      </w:r>
      <w:r>
        <w:rPr>
          <w:rFonts w:hint="default" w:ascii="Cambria" w:hAnsi="Cambria" w:eastAsia="sans-serif" w:cs="Cambria"/>
        </w:rPr>
        <w:t>A</w:t>
      </w:r>
      <w:r>
        <w:rPr>
          <w:rFonts w:hint="eastAsia" w:ascii="Cambria" w:hAnsi="Cambria" w:eastAsia="宋体" w:cs="Cambria"/>
          <w:lang w:val="en-US" w:eastAsia="zh-CN"/>
        </w:rPr>
        <w:t>I</w:t>
      </w:r>
      <w:r>
        <w:rPr>
          <w:rFonts w:hint="default" w:ascii="sans-serif" w:hAnsi="sans-serif" w:eastAsia="sans-serif" w:cs="sans-serif"/>
        </w:rPr>
        <w:t>核心创新手段解决遗体捐献中的认知与情感痛点，实现科普宣传、医德培养与人文关怀</w:t>
      </w:r>
      <w:r>
        <w:rPr>
          <w:rFonts w:hint="eastAsia" w:ascii="sans-serif" w:hAnsi="sans-serif" w:eastAsia="宋体" w:cs="sans-serif"/>
          <w:lang w:val="en-US" w:eastAsia="zh-CN"/>
        </w:rPr>
        <w:t>三者</w:t>
      </w:r>
      <w:r>
        <w:rPr>
          <w:rFonts w:hint="default" w:ascii="sans-serif" w:hAnsi="sans-serif" w:eastAsia="sans-serif" w:cs="sans-serif"/>
        </w:rPr>
        <w:t>高度协同 。</w:t>
      </w:r>
    </w:p>
    <w:p w14:paraId="2D1F4628">
      <w:pPr>
        <w:pStyle w:val="14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关键词</w:t>
      </w:r>
      <w:r>
        <w:rPr>
          <w:rFonts w:hint="default" w:ascii="sans-serif" w:hAnsi="sans-serif" w:eastAsia="sans-serif" w:cs="sans-serif"/>
        </w:rPr>
        <w:t xml:space="preserve"> 医学人文</w:t>
      </w:r>
      <w:r>
        <w:rPr>
          <w:rFonts w:hint="eastAsia" w:ascii="sans-serif" w:hAnsi="sans-serif" w:eastAsia="宋体" w:cs="sans-serif"/>
          <w:lang w:eastAsia="zh-CN"/>
        </w:rPr>
        <w:t>、</w:t>
      </w:r>
      <w:r>
        <w:rPr>
          <w:rFonts w:hint="default" w:ascii="sans-serif" w:hAnsi="sans-serif" w:eastAsia="sans-serif" w:cs="sans-serif"/>
        </w:rPr>
        <w:t>人工智能</w:t>
      </w:r>
      <w:r>
        <w:rPr>
          <w:rFonts w:hint="eastAsia" w:ascii="sans-serif" w:hAnsi="sans-serif" w:eastAsia="宋体" w:cs="sans-serif"/>
          <w:lang w:eastAsia="zh-CN"/>
        </w:rPr>
        <w:t>、</w:t>
      </w:r>
      <w:r>
        <w:rPr>
          <w:rFonts w:hint="default" w:ascii="sans-serif" w:hAnsi="sans-serif" w:eastAsia="sans-serif" w:cs="sans-serif"/>
        </w:rPr>
        <w:t>遗体捐献</w:t>
      </w:r>
      <w:r>
        <w:rPr>
          <w:rFonts w:hint="eastAsia" w:ascii="sans-serif" w:hAnsi="sans-serif" w:eastAsia="宋体" w:cs="sans-serif"/>
          <w:lang w:eastAsia="zh-CN"/>
        </w:rPr>
        <w:t>、</w:t>
      </w:r>
      <w:r>
        <w:rPr>
          <w:rFonts w:hint="default" w:ascii="sans-serif" w:hAnsi="sans-serif" w:eastAsia="sans-serif" w:cs="sans-serif"/>
        </w:rPr>
        <w:t xml:space="preserve">数字交互 </w:t>
      </w:r>
    </w:p>
    <w:p w14:paraId="01C97E92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504B"/>
    <w:rsid w:val="000E483A"/>
    <w:rsid w:val="002410D9"/>
    <w:rsid w:val="002D7C66"/>
    <w:rsid w:val="003820DD"/>
    <w:rsid w:val="004F504B"/>
    <w:rsid w:val="006A4177"/>
    <w:rsid w:val="00763C99"/>
    <w:rsid w:val="008B265A"/>
    <w:rsid w:val="009428EA"/>
    <w:rsid w:val="00A35E9C"/>
    <w:rsid w:val="00B458F2"/>
    <w:rsid w:val="00D76A96"/>
    <w:rsid w:val="00EA0AA6"/>
    <w:rsid w:val="6FF75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5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2F5597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2F5597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628</Words>
  <Characters>635</Characters>
  <Lines>4</Lines>
  <Paragraphs>1</Paragraphs>
  <TotalTime>577</TotalTime>
  <ScaleCrop>false</ScaleCrop>
  <LinksUpToDate>false</LinksUpToDate>
  <CharactersWithSpaces>639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2026-03-10T15:30:00Z</dcterms:created>
  <dc:creator>子熙 周</dc:creator>
  <cp:lastModifiedBy>陈飞扬</cp:lastModifiedBy>
  <dcterms:modified xsi:type="dcterms:W3CDTF">2026-03-11T01:15:54Z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eyJoZGlkIjoiMjNmNjBkNzZlYTI2OTJiMTcxY2M1MjNjZWFkMjg3MWMiLCJ1c2VySWQiOiIxNzUzMTA1NDA0In0=</vt:lpwstr>
  </property>
  <property fmtid="{D5CDD505-2E9C-101B-9397-08002B2CF9AE}" pid="3" name="KSOProductBuildVer">
    <vt:lpwstr>2052-12.1.0.24657</vt:lpwstr>
  </property>
  <property fmtid="{D5CDD505-2E9C-101B-9397-08002B2CF9AE}" pid="4" name="ICV">
    <vt:lpwstr>CBB6B6E6D403452E98FA1357632BE0EC_13</vt:lpwstr>
  </property>
</Properties>
</file>