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664D5" w14:textId="77777777" w:rsidR="004A6F1C" w:rsidRDefault="004A6F1C" w:rsidP="001F5867">
      <w:pPr>
        <w:rPr>
          <w:shd w:val="clear" w:color="auto" w:fill="FFFFFF"/>
        </w:rPr>
      </w:pPr>
      <w:r>
        <w:rPr>
          <w:shd w:val="clear" w:color="auto" w:fill="FFFFFF"/>
        </w:rPr>
        <w:t>Bilingual schooling</w:t>
      </w:r>
    </w:p>
    <w:p w14:paraId="401F510E" w14:textId="77777777" w:rsidR="00F822B1" w:rsidRDefault="00F822B1" w:rsidP="00F822B1">
      <w:r>
        <w:t>And C., a Deaf teacher, made the point that Deaf people’s knowledge of how deaf children learn and the visual modality is what is needed (translated from the ASL): Unlike learning ASL for communication, literacy is culturally dependent. For those who did not have opportunity to learn how to read and write in school but have ASL, we could plan remedial classes to help teach them literacy but for those who don't have a language, something is very wrong. That's why we ask those [Deaf] parents to share with us their techniques, the “how-to’s”, to teach children literacy in our culture. Hearing culture depends on phonics to decode words, we need to base ours on our first language (ASL) to teach our children literacy through a visual modality. (as cited in Humphries, 2012, unpublished manuscript)</w:t>
      </w:r>
    </w:p>
    <w:p w14:paraId="1D07012B" w14:textId="77777777" w:rsidR="004A6F1C" w:rsidRPr="00B306E3" w:rsidRDefault="004A6F1C" w:rsidP="004A6F1C">
      <w:pPr>
        <w:spacing w:line="259" w:lineRule="auto"/>
        <w:rPr>
          <w:rFonts w:ascii="Arial" w:hAnsi="Arial" w:cs="Arial"/>
          <w:b/>
          <w:bCs/>
          <w:color w:val="222222"/>
          <w:sz w:val="20"/>
          <w:szCs w:val="20"/>
          <w:shd w:val="clear" w:color="auto" w:fill="FFFFFF"/>
        </w:rPr>
      </w:pPr>
      <w:r w:rsidRPr="00B306E3">
        <w:rPr>
          <w:b/>
          <w:bCs/>
        </w:rPr>
        <w:t>How Deaf People Would Educate Deaf and Hard-of-Hearing Children</w:t>
      </w:r>
    </w:p>
    <w:p w14:paraId="37DA2A40" w14:textId="77777777" w:rsidR="00F17925" w:rsidRDefault="00F17925" w:rsidP="004A6F1C">
      <w:pPr>
        <w:spacing w:line="259" w:lineRule="auto"/>
        <w:rPr>
          <w:rFonts w:ascii="Arial" w:hAnsi="Arial" w:cs="Arial"/>
          <w:color w:val="222222"/>
          <w:sz w:val="20"/>
          <w:szCs w:val="20"/>
          <w:shd w:val="clear" w:color="auto" w:fill="FFFFFF"/>
        </w:rPr>
      </w:pPr>
    </w:p>
    <w:p w14:paraId="06E2FB32" w14:textId="7E90DEC9" w:rsidR="00F17925" w:rsidRPr="00F17925" w:rsidRDefault="00F17925" w:rsidP="004A6F1C">
      <w:pPr>
        <w:spacing w:line="259" w:lineRule="auto"/>
        <w:rPr>
          <w:rFonts w:ascii="Arial" w:hAnsi="Arial" w:cs="Arial"/>
          <w:b/>
          <w:bCs/>
          <w:color w:val="222222"/>
          <w:sz w:val="20"/>
          <w:szCs w:val="20"/>
          <w:shd w:val="clear" w:color="auto" w:fill="FFFFFF"/>
        </w:rPr>
      </w:pPr>
      <w:r>
        <w:rPr>
          <w:rFonts w:ascii="Arial" w:hAnsi="Arial" w:cs="Arial"/>
          <w:b/>
          <w:bCs/>
          <w:color w:val="222222"/>
          <w:sz w:val="20"/>
          <w:szCs w:val="20"/>
          <w:shd w:val="clear" w:color="auto" w:fill="FFFFFF"/>
        </w:rPr>
        <w:t>EXAMPLES Section</w:t>
      </w:r>
    </w:p>
    <w:p w14:paraId="30C49488" w14:textId="4E3880B9" w:rsidR="004A6F1C" w:rsidRDefault="004A6F1C" w:rsidP="004A6F1C">
      <w:pPr>
        <w:spacing w:line="259" w:lineRule="auto"/>
      </w:pPr>
      <w:r>
        <w:rPr>
          <w:rFonts w:ascii="Arial" w:hAnsi="Arial" w:cs="Arial"/>
          <w:color w:val="222222"/>
          <w:sz w:val="20"/>
          <w:szCs w:val="20"/>
          <w:shd w:val="clear" w:color="auto" w:fill="FFFFFF"/>
        </w:rPr>
        <w:t>Humphries, T. (2013). Schooling in American Sign Language: A paradigm shift from a deficit model to a bilingual model in deaf education. </w:t>
      </w:r>
      <w:r>
        <w:rPr>
          <w:rFonts w:ascii="Arial" w:hAnsi="Arial" w:cs="Arial"/>
          <w:i/>
          <w:iCs/>
          <w:color w:val="222222"/>
          <w:sz w:val="20"/>
          <w:szCs w:val="20"/>
          <w:shd w:val="clear" w:color="auto" w:fill="FFFFFF"/>
        </w:rPr>
        <w:t>Berkeley Review of Education</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4</w:t>
      </w:r>
      <w:r>
        <w:rPr>
          <w:rFonts w:ascii="Arial" w:hAnsi="Arial" w:cs="Arial"/>
          <w:color w:val="222222"/>
          <w:sz w:val="20"/>
          <w:szCs w:val="20"/>
          <w:shd w:val="clear" w:color="auto" w:fill="FFFFFF"/>
        </w:rPr>
        <w:t xml:space="preserve">(1). </w:t>
      </w:r>
      <w:hyperlink r:id="rId9" w:history="1">
        <w:r w:rsidR="00976515">
          <w:rPr>
            <w:rStyle w:val="Hyperlink"/>
            <w:rFonts w:ascii="Arial" w:hAnsi="Arial" w:cs="Arial"/>
            <w:sz w:val="20"/>
            <w:szCs w:val="20"/>
            <w:shd w:val="clear" w:color="auto" w:fill="FFFFFF"/>
          </w:rPr>
          <w:t>https://escholarship.org/content</w:t>
        </w:r>
      </w:hyperlink>
      <w:r>
        <w:rPr>
          <w:rFonts w:ascii="Arial" w:hAnsi="Arial" w:cs="Arial"/>
          <w:color w:val="222222"/>
          <w:sz w:val="20"/>
          <w:szCs w:val="20"/>
          <w:shd w:val="clear" w:color="auto" w:fill="FFFFFF"/>
        </w:rPr>
        <w:t xml:space="preserve"> </w:t>
      </w:r>
    </w:p>
    <w:p w14:paraId="6709B94D" w14:textId="6E7F349D" w:rsidR="00087E1E" w:rsidRDefault="00FA5A3D">
      <w:r>
        <w:t>Through an experimental program</w:t>
      </w:r>
      <w:r w:rsidR="005566B5">
        <w:t xml:space="preserve">, </w:t>
      </w:r>
      <w:r w:rsidR="00A76920">
        <w:t>trained teachers</w:t>
      </w:r>
      <w:r w:rsidR="004D2F53">
        <w:t xml:space="preserve"> to meet bilingual credentials </w:t>
      </w:r>
      <w:r w:rsidR="00AE38F0">
        <w:t xml:space="preserve">and bilingual teaching </w:t>
      </w:r>
      <w:r w:rsidR="00EB1FB1">
        <w:t>qualifications</w:t>
      </w:r>
      <w:r w:rsidR="008A7193">
        <w:t>, in American Sign Language</w:t>
      </w:r>
      <w:r w:rsidR="00EB1FB1">
        <w:t>.</w:t>
      </w:r>
      <w:r w:rsidR="00F65ACA">
        <w:t xml:space="preserve"> Part of the aim was to shift from “special education” toward “bilingual education”.</w:t>
      </w:r>
      <w:r w:rsidR="00DB01CE">
        <w:t xml:space="preserve"> There was a deliberate </w:t>
      </w:r>
      <w:r w:rsidR="00886D6C">
        <w:t xml:space="preserve">effort to </w:t>
      </w:r>
      <w:r w:rsidR="00C760E5">
        <w:t xml:space="preserve">elevate the need for </w:t>
      </w:r>
      <w:r w:rsidR="009F323A">
        <w:t xml:space="preserve">visual </w:t>
      </w:r>
      <w:r w:rsidR="009154DF">
        <w:t>modal learning</w:t>
      </w:r>
      <w:r w:rsidR="004F09B9">
        <w:t xml:space="preserve">, which </w:t>
      </w:r>
      <w:r w:rsidR="009B1270">
        <w:t xml:space="preserve">is </w:t>
      </w:r>
      <w:r w:rsidR="00605842">
        <w:t xml:space="preserve">beneficial for </w:t>
      </w:r>
      <w:r w:rsidR="00324F1F">
        <w:t xml:space="preserve">not only deaf students but all students. </w:t>
      </w:r>
      <w:r w:rsidR="00EA3654">
        <w:t xml:space="preserve">Evidence suggests that </w:t>
      </w:r>
      <w:r w:rsidR="00481DAE">
        <w:t>Deaf teachers</w:t>
      </w:r>
      <w:r w:rsidR="00453F86">
        <w:t xml:space="preserve">, teaching </w:t>
      </w:r>
      <w:r w:rsidR="00FC792A">
        <w:t xml:space="preserve">Deaf students will </w:t>
      </w:r>
      <w:r w:rsidR="00652706">
        <w:t xml:space="preserve">create </w:t>
      </w:r>
      <w:r w:rsidR="002B509B">
        <w:t xml:space="preserve">a learning environment that </w:t>
      </w:r>
      <w:r w:rsidR="00DE63B0">
        <w:t xml:space="preserve">is conducive to </w:t>
      </w:r>
      <w:r w:rsidR="00B510BE">
        <w:t>these students’ specific learning needs.</w:t>
      </w:r>
    </w:p>
    <w:p w14:paraId="4F4E39B9" w14:textId="173C9A1B" w:rsidR="009931B8" w:rsidRDefault="009931B8">
      <w:r>
        <w:t xml:space="preserve">Training </w:t>
      </w:r>
      <w:r w:rsidR="003E5686">
        <w:t xml:space="preserve">to teach in </w:t>
      </w:r>
      <w:r w:rsidR="00092B22">
        <w:t>a</w:t>
      </w:r>
      <w:r w:rsidR="003E5686">
        <w:t xml:space="preserve"> </w:t>
      </w:r>
      <w:r w:rsidR="00A64F15">
        <w:t>Bilingual</w:t>
      </w:r>
      <w:r w:rsidR="00A16AE8">
        <w:t xml:space="preserve"> school </w:t>
      </w:r>
      <w:r w:rsidR="00A64F15">
        <w:t xml:space="preserve">requires </w:t>
      </w:r>
      <w:r w:rsidR="00AB71EE">
        <w:t xml:space="preserve">specialist training beyond the </w:t>
      </w:r>
      <w:r w:rsidR="008A0777">
        <w:t>standard requirements</w:t>
      </w:r>
      <w:r w:rsidR="00092B22">
        <w:t>. However, the benefits and outcomes afforded students</w:t>
      </w:r>
      <w:r w:rsidR="00662CB8">
        <w:t xml:space="preserve">, teachers, staff and the community are </w:t>
      </w:r>
      <w:r w:rsidR="00C35BAE">
        <w:t>significant.</w:t>
      </w:r>
    </w:p>
    <w:p w14:paraId="3318C9E4" w14:textId="77777777" w:rsidR="00C421D8" w:rsidRDefault="00C421D8"/>
    <w:p w14:paraId="50957DF9" w14:textId="7EDCFABD" w:rsidR="00F23B5A" w:rsidRDefault="00D07405">
      <w:r>
        <w:t xml:space="preserve">Parents of Deaf children have to pay full fee for Sign Langugage classes. This may </w:t>
      </w:r>
      <w:r w:rsidR="007F5D5E">
        <w:t>prohibit low SES families from learning how to communicate with their child(ren)</w:t>
      </w:r>
    </w:p>
    <w:p w14:paraId="5691411F" w14:textId="67FA25D3" w:rsidR="00F23B5A" w:rsidRDefault="00F23B5A">
      <w:r w:rsidRPr="00F23B5A">
        <w:t>I'm deaf, but we can still talk | Rebekah Afari | TEDxExeter</w:t>
      </w:r>
      <w:r>
        <w:t xml:space="preserve"> </w:t>
      </w:r>
      <w:hyperlink r:id="rId10" w:history="1">
        <w:r w:rsidRPr="00727B1D">
          <w:rPr>
            <w:rStyle w:val="Hyperlink"/>
          </w:rPr>
          <w:t>https://www.youtube.com/watch?v=M3f_mENOQaE</w:t>
        </w:r>
      </w:hyperlink>
      <w:r>
        <w:t xml:space="preserve"> </w:t>
      </w:r>
    </w:p>
    <w:p w14:paraId="63DAE545" w14:textId="77777777" w:rsidR="000D1EE0" w:rsidRDefault="000D1EE0"/>
    <w:p w14:paraId="450340E7" w14:textId="77777777" w:rsidR="000D1EE0" w:rsidRDefault="000D1EE0"/>
    <w:p w14:paraId="5F43A39A" w14:textId="47F13B3E" w:rsidR="000D1EE0" w:rsidRDefault="00A91482">
      <w:r w:rsidRPr="00A91482">
        <w:t>Making Education Accessible to Deaf Children | Nyle DiMarco | TEDxKlagenfurt</w:t>
      </w:r>
    </w:p>
    <w:p w14:paraId="25761D95" w14:textId="0A05896E" w:rsidR="000D1EE0" w:rsidRDefault="006A1561">
      <w:hyperlink r:id="rId11" w:history="1">
        <w:r w:rsidR="00821ED4" w:rsidRPr="00D2455F">
          <w:rPr>
            <w:rStyle w:val="Hyperlink"/>
          </w:rPr>
          <w:t>https://www.youtube.com/watch?v=U_Q7axl4oXY</w:t>
        </w:r>
      </w:hyperlink>
    </w:p>
    <w:p w14:paraId="7FA67A13" w14:textId="77777777" w:rsidR="00BB0B17" w:rsidRDefault="00BB0B17"/>
    <w:p w14:paraId="70498E24" w14:textId="15E273D5" w:rsidR="00BB0B17" w:rsidRDefault="00BB0B17">
      <w:r>
        <w:t>Resources</w:t>
      </w:r>
    </w:p>
    <w:p w14:paraId="6EACDCF7" w14:textId="77777777" w:rsidR="007C01A1" w:rsidRDefault="007C01A1" w:rsidP="007C01A1">
      <w:r>
        <w:t>Auto Caption software</w:t>
      </w:r>
    </w:p>
    <w:p w14:paraId="5448FB04" w14:textId="30A620EA" w:rsidR="00821ED4" w:rsidRDefault="00354AC9">
      <w:r>
        <w:t>Qld Dept Ed</w:t>
      </w:r>
      <w:r w:rsidR="007A5CA2">
        <w:t xml:space="preserve"> – Auslan 101</w:t>
      </w:r>
    </w:p>
    <w:p w14:paraId="4614AD1B" w14:textId="5FE409FA" w:rsidR="00354AC9" w:rsidRDefault="006A1561">
      <w:hyperlink r:id="rId12" w:history="1">
        <w:r w:rsidR="007C01A1">
          <w:rPr>
            <w:rStyle w:val="Hyperlink"/>
          </w:rPr>
          <w:t>Auslan 101: Learn common Auslan phrases - QLD Dept of Education</w:t>
        </w:r>
      </w:hyperlink>
      <w:r w:rsidR="00354AC9">
        <w:t xml:space="preserve"> </w:t>
      </w:r>
    </w:p>
    <w:p w14:paraId="484D48E8" w14:textId="78D5B5C9" w:rsidR="00BB0B17" w:rsidRDefault="006A1561" w:rsidP="00354038">
      <w:hyperlink r:id="rId13" w:history="1">
        <w:r w:rsidR="002D2B17">
          <w:rPr>
            <w:rStyle w:val="Hyperlink"/>
          </w:rPr>
          <w:t>DeafNT</w:t>
        </w:r>
      </w:hyperlink>
    </w:p>
    <w:p w14:paraId="50FEE5D3" w14:textId="68204B20" w:rsidR="000A3B5C" w:rsidRDefault="006A1561" w:rsidP="00354038">
      <w:hyperlink r:id="rId14" w:history="1">
        <w:r w:rsidR="002D2B17">
          <w:rPr>
            <w:rStyle w:val="Hyperlink"/>
          </w:rPr>
          <w:t>Deaf Society Launches in the NT</w:t>
        </w:r>
      </w:hyperlink>
      <w:r w:rsidR="002D2B17">
        <w:t xml:space="preserve"> </w:t>
      </w:r>
    </w:p>
    <w:p w14:paraId="17AA44CF" w14:textId="6DF7E738" w:rsidR="00BB0B17" w:rsidRDefault="006A1561" w:rsidP="00354038">
      <w:hyperlink r:id="rId15" w:history="1">
        <w:r w:rsidR="00570E7A">
          <w:rPr>
            <w:rStyle w:val="Hyperlink"/>
          </w:rPr>
          <w:t>Sally and Possum Playlist - QLD Dept of Education</w:t>
        </w:r>
      </w:hyperlink>
    </w:p>
    <w:p w14:paraId="7B8CA268" w14:textId="29B7A2D7" w:rsidR="00BB0B17" w:rsidRDefault="006A1561" w:rsidP="00354038">
      <w:hyperlink r:id="rId16" w:history="1">
        <w:r w:rsidR="0001688F">
          <w:rPr>
            <w:rStyle w:val="Hyperlink"/>
          </w:rPr>
          <w:t>The Silent Child — Oscar® Winning Short Film</w:t>
        </w:r>
      </w:hyperlink>
      <w:r w:rsidR="0001688F">
        <w:t xml:space="preserve"> </w:t>
      </w:r>
    </w:p>
    <w:p w14:paraId="16E2EB90" w14:textId="5C3BB2E3" w:rsidR="001852E6" w:rsidRDefault="002550FC" w:rsidP="00354038">
      <w:r w:rsidRPr="002550FC">
        <w:t>Where to learn Auslan? | Australian Sign Language</w:t>
      </w:r>
      <w:r>
        <w:t xml:space="preserve"> </w:t>
      </w:r>
      <w:hyperlink r:id="rId17" w:history="1">
        <w:r w:rsidRPr="00870969">
          <w:rPr>
            <w:rStyle w:val="Hyperlink"/>
          </w:rPr>
          <w:t>https://www.youtube.com/watch?v=V2MxHv32q0U</w:t>
        </w:r>
      </w:hyperlink>
      <w:r w:rsidR="001852E6">
        <w:t xml:space="preserve"> </w:t>
      </w:r>
    </w:p>
    <w:p w14:paraId="5BF31909" w14:textId="12A9CB24" w:rsidR="00B752BC" w:rsidRDefault="00B752BC" w:rsidP="00354038">
      <w:r>
        <w:t>Funding models for special needs.</w:t>
      </w:r>
    </w:p>
    <w:p w14:paraId="70153C1B" w14:textId="77777777" w:rsidR="00516F1A" w:rsidRDefault="00516F1A" w:rsidP="00354038"/>
    <w:p w14:paraId="65CE8D26" w14:textId="77777777" w:rsidR="00516F1A" w:rsidRDefault="00516F1A" w:rsidP="00354038"/>
    <w:p w14:paraId="5436A3AE" w14:textId="2DB12962" w:rsidR="00516F1A" w:rsidRDefault="00516F1A" w:rsidP="00354038">
      <w:r>
        <w:t xml:space="preserve">Conventions of </w:t>
      </w:r>
      <w:r w:rsidR="00337759">
        <w:t>the Right of Persons with Disabilities.</w:t>
      </w:r>
    </w:p>
    <w:p w14:paraId="5061A69F" w14:textId="52A51A58" w:rsidR="00516F1A" w:rsidRDefault="006A1561" w:rsidP="00354038">
      <w:hyperlink r:id="rId18" w:history="1">
        <w:r w:rsidR="00516F1A" w:rsidRPr="003731E4">
          <w:rPr>
            <w:rStyle w:val="Hyperlink"/>
          </w:rPr>
          <w:t>https://www.un.org/development/desa/disabilities/convention-on-the-rights-of-persons-with-disabilities/article-24-education.html</w:t>
        </w:r>
      </w:hyperlink>
      <w:r w:rsidR="00516F1A">
        <w:t xml:space="preserve"> </w:t>
      </w:r>
    </w:p>
    <w:p w14:paraId="2FDB36E0" w14:textId="77777777" w:rsidR="00166ACB" w:rsidRDefault="00166ACB" w:rsidP="00166ACB">
      <w:pPr>
        <w:pStyle w:val="Heading2"/>
        <w:shd w:val="clear" w:color="auto" w:fill="FFFFFF"/>
        <w:spacing w:before="161" w:beforeAutospacing="0" w:after="161" w:afterAutospacing="0"/>
        <w:textAlignment w:val="baseline"/>
        <w:rPr>
          <w:rFonts w:ascii="Helvetica" w:hAnsi="Helvetica" w:cs="Helvetica"/>
          <w:b w:val="0"/>
          <w:bCs w:val="0"/>
          <w:color w:val="000000"/>
          <w:sz w:val="33"/>
          <w:szCs w:val="33"/>
        </w:rPr>
      </w:pPr>
      <w:r>
        <w:rPr>
          <w:rFonts w:ascii="Helvetica" w:hAnsi="Helvetica" w:cs="Helvetica"/>
          <w:b w:val="0"/>
          <w:bCs w:val="0"/>
          <w:color w:val="000000"/>
          <w:sz w:val="33"/>
          <w:szCs w:val="33"/>
        </w:rPr>
        <w:t>Article 7 – Children with disabilities</w:t>
      </w:r>
    </w:p>
    <w:p w14:paraId="23795049" w14:textId="258D6A2F" w:rsidR="00337759" w:rsidRDefault="00166ACB" w:rsidP="00354038">
      <w:r>
        <w:rPr>
          <w:rFonts w:ascii="Helvetica" w:hAnsi="Helvetica" w:cs="Helvetica"/>
          <w:color w:val="000000"/>
          <w:sz w:val="20"/>
          <w:szCs w:val="20"/>
          <w:shd w:val="clear" w:color="auto" w:fill="FFFFFF"/>
        </w:rPr>
        <w:t>2. In all actions concerning children with disabilities, the best interests of the child shall be a primary consideration.</w:t>
      </w:r>
    </w:p>
    <w:p w14:paraId="5751E05B" w14:textId="77777777" w:rsidR="00337759" w:rsidRDefault="00337759" w:rsidP="00337759">
      <w:pPr>
        <w:pStyle w:val="Heading2"/>
        <w:shd w:val="clear" w:color="auto" w:fill="FFFFFF"/>
        <w:spacing w:before="161" w:beforeAutospacing="0" w:after="161" w:afterAutospacing="0"/>
        <w:textAlignment w:val="baseline"/>
        <w:rPr>
          <w:rFonts w:ascii="Helvetica" w:hAnsi="Helvetica" w:cs="Helvetica"/>
          <w:b w:val="0"/>
          <w:bCs w:val="0"/>
          <w:color w:val="000000"/>
          <w:sz w:val="33"/>
          <w:szCs w:val="33"/>
        </w:rPr>
      </w:pPr>
      <w:r>
        <w:rPr>
          <w:rFonts w:ascii="Helvetica" w:hAnsi="Helvetica" w:cs="Helvetica"/>
          <w:b w:val="0"/>
          <w:bCs w:val="0"/>
          <w:color w:val="000000"/>
          <w:sz w:val="33"/>
          <w:szCs w:val="33"/>
        </w:rPr>
        <w:t>Article 24 – Education</w:t>
      </w:r>
    </w:p>
    <w:p w14:paraId="13EB5A08" w14:textId="166F8DFC" w:rsidR="00337759" w:rsidRDefault="00337759"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4. In order to help ensure the realization of this right, States Parties shall take appropriate measures to employ teachers, including teachers with disabilities, who are qualified in sign language and/or Braille, and to train professionals and staff who work at all levels of education. Such training shall incorporate disability awareness and the use of appropriate augmentative and alternative modes, means and formats of communication, educational techniques and materials to support persons with disabilities.</w:t>
      </w:r>
    </w:p>
    <w:p w14:paraId="272792A9" w14:textId="322B084F" w:rsidR="00710AB6" w:rsidRDefault="00D213BA"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NB: </w:t>
      </w:r>
      <w:r w:rsidR="00D826C3">
        <w:rPr>
          <w:rFonts w:ascii="Helvetica" w:hAnsi="Helvetica" w:cs="Helvetica"/>
          <w:color w:val="000000"/>
          <w:sz w:val="20"/>
          <w:szCs w:val="20"/>
          <w:shd w:val="clear" w:color="auto" w:fill="FFFFFF"/>
        </w:rPr>
        <w:t xml:space="preserve">Art24 refers to training staff, however often this will often be </w:t>
      </w:r>
      <w:r w:rsidR="000A7B49">
        <w:rPr>
          <w:rFonts w:ascii="Helvetica" w:hAnsi="Helvetica" w:cs="Helvetica"/>
          <w:color w:val="000000"/>
          <w:sz w:val="20"/>
          <w:szCs w:val="20"/>
          <w:shd w:val="clear" w:color="auto" w:fill="FFFFFF"/>
        </w:rPr>
        <w:t xml:space="preserve">executed as ‘Just in Time Training” rather than </w:t>
      </w:r>
      <w:r w:rsidR="005D2C45">
        <w:rPr>
          <w:rFonts w:ascii="Helvetica" w:hAnsi="Helvetica" w:cs="Helvetica"/>
          <w:color w:val="000000"/>
          <w:sz w:val="20"/>
          <w:szCs w:val="20"/>
          <w:shd w:val="clear" w:color="auto" w:fill="FFFFFF"/>
        </w:rPr>
        <w:t>as general professional development to anticipate the needs of further students.</w:t>
      </w:r>
    </w:p>
    <w:p w14:paraId="0202B290" w14:textId="1047D54D" w:rsidR="00710AB6" w:rsidRPr="000E6571" w:rsidRDefault="00710AB6" w:rsidP="00354038">
      <w:pPr>
        <w:rPr>
          <w:rFonts w:ascii="Helvetica" w:hAnsi="Helvetica" w:cs="Helvetica"/>
          <w:b/>
          <w:bCs/>
          <w:color w:val="000000"/>
          <w:sz w:val="20"/>
          <w:szCs w:val="20"/>
          <w:shd w:val="clear" w:color="auto" w:fill="FFFFFF"/>
        </w:rPr>
      </w:pPr>
      <w:r w:rsidRPr="000E6571">
        <w:rPr>
          <w:rFonts w:ascii="Helvetica" w:hAnsi="Helvetica" w:cs="Helvetica"/>
          <w:b/>
          <w:bCs/>
          <w:color w:val="000000"/>
          <w:sz w:val="20"/>
          <w:szCs w:val="20"/>
          <w:shd w:val="clear" w:color="auto" w:fill="FFFFFF"/>
        </w:rPr>
        <w:t>DSE</w:t>
      </w:r>
    </w:p>
    <w:p w14:paraId="471779A8" w14:textId="489AC0DF" w:rsidR="00710AB6" w:rsidRDefault="00710AB6"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Reasonable Adjustments</w:t>
      </w:r>
    </w:p>
    <w:p w14:paraId="5B1B47F1" w14:textId="36099580" w:rsidR="00710AB6" w:rsidRDefault="00FA57B3"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An adjustment is </w:t>
      </w:r>
      <w:r w:rsidR="00994302">
        <w:rPr>
          <w:rFonts w:ascii="Helvetica" w:hAnsi="Helvetica" w:cs="Helvetica"/>
          <w:color w:val="000000"/>
          <w:sz w:val="20"/>
          <w:szCs w:val="20"/>
          <w:shd w:val="clear" w:color="auto" w:fill="FFFFFF"/>
        </w:rPr>
        <w:t>reasonable when</w:t>
      </w:r>
      <w:r>
        <w:rPr>
          <w:rFonts w:ascii="Helvetica" w:hAnsi="Helvetica" w:cs="Helvetica"/>
          <w:color w:val="000000"/>
          <w:sz w:val="20"/>
          <w:szCs w:val="20"/>
          <w:shd w:val="clear" w:color="auto" w:fill="FFFFFF"/>
        </w:rPr>
        <w:t xml:space="preserve"> it achieves the aim </w:t>
      </w:r>
      <w:r w:rsidR="00EC2358">
        <w:rPr>
          <w:rFonts w:ascii="Helvetica" w:hAnsi="Helvetica" w:cs="Helvetica"/>
          <w:color w:val="000000"/>
          <w:sz w:val="20"/>
          <w:szCs w:val="20"/>
          <w:shd w:val="clear" w:color="auto" w:fill="FFFFFF"/>
        </w:rPr>
        <w:t>and balances the interests of all parties.</w:t>
      </w:r>
    </w:p>
    <w:p w14:paraId="606E578E" w14:textId="1DB39465" w:rsidR="00994302" w:rsidRDefault="00994302"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Eliminating Discrimination</w:t>
      </w:r>
    </w:p>
    <w:p w14:paraId="69E941C3" w14:textId="565DCD35" w:rsidR="00994302" w:rsidRDefault="00066565"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Educational institutions </w:t>
      </w:r>
      <w:r w:rsidR="00745AFE">
        <w:rPr>
          <w:rFonts w:ascii="Helvetica" w:hAnsi="Helvetica" w:cs="Helvetica"/>
          <w:color w:val="000000"/>
          <w:sz w:val="20"/>
          <w:szCs w:val="20"/>
          <w:shd w:val="clear" w:color="auto" w:fill="FFFFFF"/>
        </w:rPr>
        <w:t>are to prevent harassment and victimisation of people with disabilities.</w:t>
      </w:r>
    </w:p>
    <w:p w14:paraId="264388E0" w14:textId="77777777" w:rsidR="000E6571" w:rsidRDefault="000E6571" w:rsidP="00354038">
      <w:pPr>
        <w:rPr>
          <w:rFonts w:ascii="Helvetica" w:hAnsi="Helvetica" w:cs="Helvetica"/>
          <w:color w:val="000000"/>
          <w:sz w:val="20"/>
          <w:szCs w:val="20"/>
          <w:shd w:val="clear" w:color="auto" w:fill="FFFFFF"/>
        </w:rPr>
      </w:pPr>
    </w:p>
    <w:p w14:paraId="3C16C41A" w14:textId="6BCA6139" w:rsidR="000E6571" w:rsidRDefault="000E6571"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DDA</w:t>
      </w:r>
    </w:p>
    <w:p w14:paraId="711CE196" w14:textId="77777777" w:rsidR="00F96757" w:rsidRDefault="000E6571"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Provides</w:t>
      </w:r>
      <w:r w:rsidR="00F96757">
        <w:rPr>
          <w:rFonts w:ascii="Helvetica" w:hAnsi="Helvetica" w:cs="Helvetica"/>
          <w:color w:val="000000"/>
          <w:sz w:val="20"/>
          <w:szCs w:val="20"/>
          <w:shd w:val="clear" w:color="auto" w:fill="FFFFFF"/>
        </w:rPr>
        <w:t>:</w:t>
      </w:r>
    </w:p>
    <w:p w14:paraId="0C1F48B5" w14:textId="7C073B83" w:rsidR="000E6571" w:rsidRDefault="000E6571"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protections for </w:t>
      </w:r>
      <w:r w:rsidR="002C7556">
        <w:rPr>
          <w:rFonts w:ascii="Helvetica" w:hAnsi="Helvetica" w:cs="Helvetica"/>
          <w:color w:val="000000"/>
          <w:sz w:val="20"/>
          <w:szCs w:val="20"/>
          <w:shd w:val="clear" w:color="auto" w:fill="FFFFFF"/>
        </w:rPr>
        <w:t xml:space="preserve">People with Disabilities, in accordance with Australia’s commitment to the </w:t>
      </w:r>
      <w:r w:rsidR="00E80A8A">
        <w:rPr>
          <w:rFonts w:ascii="Helvetica" w:hAnsi="Helvetica" w:cs="Helvetica"/>
          <w:color w:val="000000"/>
          <w:sz w:val="20"/>
          <w:szCs w:val="20"/>
          <w:shd w:val="clear" w:color="auto" w:fill="FFFFFF"/>
        </w:rPr>
        <w:t>Convention on the Rights of Persons with Disabilities.</w:t>
      </w:r>
    </w:p>
    <w:p w14:paraId="0ECFD7A2" w14:textId="73809AA2" w:rsidR="000A0439" w:rsidRDefault="000A0439"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Defines disability, and</w:t>
      </w:r>
    </w:p>
    <w:p w14:paraId="055EDBFA" w14:textId="304D7A26" w:rsidR="000A0439" w:rsidRDefault="000A0439"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 xml:space="preserve">Outlines </w:t>
      </w:r>
      <w:r w:rsidR="00C621A2">
        <w:rPr>
          <w:rFonts w:ascii="Helvetica" w:hAnsi="Helvetica" w:cs="Helvetica"/>
          <w:color w:val="000000"/>
          <w:sz w:val="20"/>
          <w:szCs w:val="20"/>
          <w:shd w:val="clear" w:color="auto" w:fill="FFFFFF"/>
        </w:rPr>
        <w:t>three Standards, applicable under the act.</w:t>
      </w:r>
    </w:p>
    <w:p w14:paraId="7A027DAE" w14:textId="77777777" w:rsidR="003940B9" w:rsidRDefault="003940B9" w:rsidP="00354038">
      <w:pPr>
        <w:rPr>
          <w:rFonts w:ascii="Helvetica" w:hAnsi="Helvetica" w:cs="Helvetica"/>
          <w:color w:val="000000"/>
          <w:sz w:val="20"/>
          <w:szCs w:val="20"/>
          <w:shd w:val="clear" w:color="auto" w:fill="FFFFFF"/>
        </w:rPr>
      </w:pPr>
    </w:p>
    <w:p w14:paraId="1E8844BF" w14:textId="5806CB43" w:rsidR="00AA34A8" w:rsidRDefault="00AB7768"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14:paraId="6F34286A" w14:textId="1185530C" w:rsidR="00AA34A8" w:rsidRDefault="00AA34A8"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“The hardest part about blindness are not the physical limitations</w:t>
      </w:r>
      <w:r w:rsidR="006B4977">
        <w:rPr>
          <w:rFonts w:ascii="Helvetica" w:hAnsi="Helvetica" w:cs="Helvetica"/>
          <w:color w:val="000000"/>
          <w:sz w:val="20"/>
          <w:szCs w:val="20"/>
          <w:shd w:val="clear" w:color="auto" w:fill="FFFFFF"/>
        </w:rPr>
        <w:t>…. imposed by blindness, it is about the social barriers imposed by society.</w:t>
      </w:r>
      <w:r w:rsidR="00AB7768">
        <w:rPr>
          <w:rFonts w:ascii="Helvetica" w:hAnsi="Helvetica" w:cs="Helvetica"/>
          <w:color w:val="000000"/>
          <w:sz w:val="20"/>
          <w:szCs w:val="20"/>
          <w:shd w:val="clear" w:color="auto" w:fill="FFFFFF"/>
        </w:rPr>
        <w:t xml:space="preserve">” </w:t>
      </w:r>
      <w:r w:rsidR="00AB7768">
        <w:rPr>
          <w:rFonts w:ascii="Arial" w:hAnsi="Arial" w:cs="Arial"/>
          <w:color w:val="030303"/>
          <w:sz w:val="21"/>
          <w:szCs w:val="21"/>
          <w:shd w:val="clear" w:color="auto" w:fill="F9F9F9"/>
        </w:rPr>
        <w:t>Daniel Kish</w:t>
      </w:r>
    </w:p>
    <w:p w14:paraId="071335A2" w14:textId="3FDDC69E" w:rsidR="00F82BAB" w:rsidRDefault="00F82BAB" w:rsidP="00354038">
      <w:pPr>
        <w:rPr>
          <w:rFonts w:ascii="Arial" w:hAnsi="Arial" w:cs="Arial"/>
          <w:color w:val="030303"/>
          <w:sz w:val="21"/>
          <w:szCs w:val="21"/>
          <w:shd w:val="clear" w:color="auto" w:fill="F9F9F9"/>
        </w:rPr>
      </w:pPr>
      <w:r>
        <w:rPr>
          <w:rFonts w:ascii="Helvetica" w:hAnsi="Helvetica" w:cs="Helvetica"/>
          <w:color w:val="000000"/>
          <w:sz w:val="20"/>
          <w:szCs w:val="20"/>
          <w:shd w:val="clear" w:color="auto" w:fill="FFFFFF"/>
        </w:rPr>
        <w:t xml:space="preserve">The real handicap </w:t>
      </w:r>
      <w:r w:rsidR="00EB17DD">
        <w:rPr>
          <w:rFonts w:ascii="Helvetica" w:hAnsi="Helvetica" w:cs="Helvetica"/>
          <w:color w:val="000000"/>
          <w:sz w:val="20"/>
          <w:szCs w:val="20"/>
          <w:shd w:val="clear" w:color="auto" w:fill="FFFFFF"/>
        </w:rPr>
        <w:t xml:space="preserve">of being deaf is not in the ear, </w:t>
      </w:r>
      <w:r w:rsidR="00B425E5">
        <w:rPr>
          <w:rFonts w:ascii="Helvetica" w:hAnsi="Helvetica" w:cs="Helvetica"/>
          <w:color w:val="000000"/>
          <w:sz w:val="20"/>
          <w:szCs w:val="20"/>
          <w:shd w:val="clear" w:color="auto" w:fill="FFFFFF"/>
        </w:rPr>
        <w:t>it’s</w:t>
      </w:r>
      <w:r w:rsidR="00EB17DD">
        <w:rPr>
          <w:rFonts w:ascii="Helvetica" w:hAnsi="Helvetica" w:cs="Helvetica"/>
          <w:color w:val="000000"/>
          <w:sz w:val="20"/>
          <w:szCs w:val="20"/>
          <w:shd w:val="clear" w:color="auto" w:fill="FFFFFF"/>
        </w:rPr>
        <w:t xml:space="preserve"> in the mind” </w:t>
      </w:r>
      <w:r w:rsidR="00EB17DD">
        <w:rPr>
          <w:rFonts w:ascii="Arial" w:hAnsi="Arial" w:cs="Arial"/>
          <w:color w:val="030303"/>
          <w:sz w:val="21"/>
          <w:szCs w:val="21"/>
          <w:shd w:val="clear" w:color="auto" w:fill="F9F9F9"/>
        </w:rPr>
        <w:t>Marlee Matlin</w:t>
      </w:r>
    </w:p>
    <w:p w14:paraId="6D0C6E8D" w14:textId="5677B9AA" w:rsidR="00AB7768" w:rsidRDefault="006A1561" w:rsidP="00354038">
      <w:pPr>
        <w:rPr>
          <w:rFonts w:ascii="Helvetica" w:hAnsi="Helvetica" w:cs="Helvetica"/>
          <w:color w:val="000000"/>
          <w:sz w:val="20"/>
          <w:szCs w:val="20"/>
          <w:shd w:val="clear" w:color="auto" w:fill="FFFFFF"/>
        </w:rPr>
      </w:pPr>
      <w:hyperlink r:id="rId19" w:history="1">
        <w:r w:rsidR="00AB7768" w:rsidRPr="00367EAA">
          <w:rPr>
            <w:rStyle w:val="Hyperlink"/>
            <w:rFonts w:ascii="Helvetica" w:hAnsi="Helvetica" w:cs="Helvetica"/>
            <w:sz w:val="20"/>
            <w:szCs w:val="20"/>
            <w:shd w:val="clear" w:color="auto" w:fill="FFFFFF"/>
          </w:rPr>
          <w:t>https://www.youtube.com/watch?v=iI9C0R3_bq0&amp;t=0s</w:t>
        </w:r>
      </w:hyperlink>
      <w:r w:rsidR="00AB7768">
        <w:rPr>
          <w:rFonts w:ascii="Helvetica" w:hAnsi="Helvetica" w:cs="Helvetica"/>
          <w:color w:val="000000"/>
          <w:sz w:val="20"/>
          <w:szCs w:val="20"/>
          <w:shd w:val="clear" w:color="auto" w:fill="FFFFFF"/>
        </w:rPr>
        <w:t xml:space="preserve"> </w:t>
      </w:r>
    </w:p>
    <w:p w14:paraId="7239A1CC" w14:textId="1E5D2190" w:rsidR="00AB7768" w:rsidRDefault="00AB7768" w:rsidP="00354038">
      <w:pPr>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w:t>
      </w:r>
    </w:p>
    <w:p w14:paraId="03882DC7" w14:textId="03032547" w:rsidR="02871449" w:rsidRDefault="02871449" w:rsidP="02871449">
      <w:pPr>
        <w:rPr>
          <w:rFonts w:ascii="Calibri" w:eastAsia="Calibri" w:hAnsi="Calibri"/>
          <w:color w:val="000000" w:themeColor="text1"/>
          <w:sz w:val="20"/>
          <w:szCs w:val="20"/>
        </w:rPr>
      </w:pPr>
    </w:p>
    <w:p w14:paraId="55548DB1" w14:textId="0EA87CE4" w:rsidR="49593C7D" w:rsidRDefault="49593C7D" w:rsidP="02871449">
      <w:pPr>
        <w:rPr>
          <w:rFonts w:ascii="Calibri" w:eastAsia="Calibri" w:hAnsi="Calibri"/>
          <w:color w:val="000000" w:themeColor="text1"/>
          <w:sz w:val="20"/>
          <w:szCs w:val="20"/>
        </w:rPr>
      </w:pPr>
      <w:r w:rsidRPr="02871449">
        <w:rPr>
          <w:rFonts w:ascii="Helvetica" w:eastAsia="Calibri" w:hAnsi="Helvetica" w:cs="Helvetica"/>
          <w:color w:val="000000" w:themeColor="text1"/>
          <w:sz w:val="20"/>
          <w:szCs w:val="20"/>
        </w:rPr>
        <w:t xml:space="preserve">Teaching strategies for the deaf - </w:t>
      </w:r>
      <w:hyperlink r:id="rId20">
        <w:r w:rsidRPr="02871449">
          <w:rPr>
            <w:rStyle w:val="Hyperlink"/>
            <w:rFonts w:ascii="Helvetica" w:eastAsia="Calibri" w:hAnsi="Helvetica" w:cs="Helvetica"/>
            <w:sz w:val="20"/>
            <w:szCs w:val="20"/>
          </w:rPr>
          <w:t>https://www.adcet.edu.au/inclusive-teaching/specific-disabilities/deaf-hearing-impaired</w:t>
        </w:r>
      </w:hyperlink>
    </w:p>
    <w:p w14:paraId="0AEE1F60" w14:textId="27FF38C9" w:rsidR="02871449" w:rsidRDefault="3236764E" w:rsidP="02871449">
      <w:pPr>
        <w:rPr>
          <w:rFonts w:ascii="Calibri" w:eastAsia="Calibri" w:hAnsi="Calibri"/>
          <w:color w:val="000000" w:themeColor="text1"/>
          <w:sz w:val="20"/>
          <w:szCs w:val="20"/>
        </w:rPr>
      </w:pPr>
      <w:r w:rsidRPr="7703F3A1">
        <w:rPr>
          <w:rFonts w:ascii="Helvetica" w:eastAsia="Calibri" w:hAnsi="Helvetica" w:cs="Helvetica"/>
          <w:color w:val="000000" w:themeColor="text1"/>
          <w:sz w:val="20"/>
          <w:szCs w:val="20"/>
        </w:rPr>
        <w:t>Accommodation to improve instruction and assessment of Student who are deaf of hard of hearing</w:t>
      </w:r>
      <w:r w:rsidR="53B1DD9A" w:rsidRPr="7703F3A1">
        <w:rPr>
          <w:rFonts w:ascii="Helvetica" w:eastAsia="Calibri" w:hAnsi="Helvetica" w:cs="Helvetica"/>
          <w:color w:val="000000" w:themeColor="text1"/>
          <w:sz w:val="20"/>
          <w:szCs w:val="20"/>
        </w:rPr>
        <w:t xml:space="preserve"> - </w:t>
      </w:r>
      <w:hyperlink r:id="rId21">
        <w:r w:rsidR="53B1DD9A" w:rsidRPr="7703F3A1">
          <w:rPr>
            <w:rStyle w:val="Hyperlink"/>
            <w:rFonts w:ascii="Helvetica" w:eastAsia="Calibri" w:hAnsi="Helvetica" w:cs="Helvetica"/>
            <w:sz w:val="20"/>
            <w:szCs w:val="20"/>
          </w:rPr>
          <w:t>http://images.pearsonassessments.com/images/tmrs/tmrs_rg/Deaf.pdf</w:t>
        </w:r>
      </w:hyperlink>
    </w:p>
    <w:p w14:paraId="64EA8905" w14:textId="3B5F9CFF" w:rsidR="7703F3A1" w:rsidRDefault="7703F3A1" w:rsidP="7703F3A1">
      <w:pPr>
        <w:rPr>
          <w:rFonts w:ascii="Calibri" w:eastAsia="Calibri" w:hAnsi="Calibri" w:cs="Arial"/>
          <w:color w:val="000000" w:themeColor="text1"/>
          <w:sz w:val="20"/>
          <w:szCs w:val="20"/>
        </w:rPr>
      </w:pPr>
    </w:p>
    <w:sectPr w:rsidR="7703F3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8B6FE" w14:textId="77777777" w:rsidR="009C2D8A" w:rsidRDefault="009C2D8A" w:rsidP="004A6F1C">
      <w:pPr>
        <w:spacing w:after="0" w:line="240" w:lineRule="auto"/>
      </w:pPr>
      <w:r>
        <w:separator/>
      </w:r>
    </w:p>
  </w:endnote>
  <w:endnote w:type="continuationSeparator" w:id="0">
    <w:p w14:paraId="5B0A6603" w14:textId="77777777" w:rsidR="009C2D8A" w:rsidRDefault="009C2D8A" w:rsidP="004A6F1C">
      <w:pPr>
        <w:spacing w:after="0" w:line="240" w:lineRule="auto"/>
      </w:pPr>
      <w:r>
        <w:continuationSeparator/>
      </w:r>
    </w:p>
  </w:endnote>
  <w:endnote w:type="continuationNotice" w:id="1">
    <w:p w14:paraId="2A2CD4FD" w14:textId="77777777" w:rsidR="009C2D8A" w:rsidRDefault="009C2D8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D85B6" w14:textId="77777777" w:rsidR="009C2D8A" w:rsidRDefault="009C2D8A" w:rsidP="004A6F1C">
      <w:pPr>
        <w:spacing w:after="0" w:line="240" w:lineRule="auto"/>
      </w:pPr>
      <w:r>
        <w:separator/>
      </w:r>
    </w:p>
  </w:footnote>
  <w:footnote w:type="continuationSeparator" w:id="0">
    <w:p w14:paraId="3E4E316F" w14:textId="77777777" w:rsidR="009C2D8A" w:rsidRDefault="009C2D8A" w:rsidP="004A6F1C">
      <w:pPr>
        <w:spacing w:after="0" w:line="240" w:lineRule="auto"/>
      </w:pPr>
      <w:r>
        <w:continuationSeparator/>
      </w:r>
    </w:p>
  </w:footnote>
  <w:footnote w:type="continuationNotice" w:id="1">
    <w:p w14:paraId="09A0237C" w14:textId="77777777" w:rsidR="009C2D8A" w:rsidRDefault="009C2D8A">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8D6"/>
    <w:rsid w:val="0001688F"/>
    <w:rsid w:val="00066565"/>
    <w:rsid w:val="00087E1E"/>
    <w:rsid w:val="00092B22"/>
    <w:rsid w:val="00097CF0"/>
    <w:rsid w:val="000A0439"/>
    <w:rsid w:val="000A3B5C"/>
    <w:rsid w:val="000A7B49"/>
    <w:rsid w:val="000D1EE0"/>
    <w:rsid w:val="000E6571"/>
    <w:rsid w:val="0011181C"/>
    <w:rsid w:val="00136692"/>
    <w:rsid w:val="00161F57"/>
    <w:rsid w:val="00166ACB"/>
    <w:rsid w:val="001852E6"/>
    <w:rsid w:val="001F5867"/>
    <w:rsid w:val="002550FC"/>
    <w:rsid w:val="00276707"/>
    <w:rsid w:val="00294334"/>
    <w:rsid w:val="002B24F6"/>
    <w:rsid w:val="002B509B"/>
    <w:rsid w:val="002C7556"/>
    <w:rsid w:val="002D2B17"/>
    <w:rsid w:val="00324F1F"/>
    <w:rsid w:val="00337759"/>
    <w:rsid w:val="00343A8E"/>
    <w:rsid w:val="00354038"/>
    <w:rsid w:val="00354AC9"/>
    <w:rsid w:val="00367983"/>
    <w:rsid w:val="00382547"/>
    <w:rsid w:val="003940B9"/>
    <w:rsid w:val="003E5686"/>
    <w:rsid w:val="004428D6"/>
    <w:rsid w:val="00453F86"/>
    <w:rsid w:val="00481DAE"/>
    <w:rsid w:val="00494E4F"/>
    <w:rsid w:val="004A6F1C"/>
    <w:rsid w:val="004C5F58"/>
    <w:rsid w:val="004D2F53"/>
    <w:rsid w:val="004F09B9"/>
    <w:rsid w:val="00516F1A"/>
    <w:rsid w:val="0053196D"/>
    <w:rsid w:val="00541E4B"/>
    <w:rsid w:val="005566B5"/>
    <w:rsid w:val="00570E7A"/>
    <w:rsid w:val="00594DAC"/>
    <w:rsid w:val="005C6B7B"/>
    <w:rsid w:val="005D2C45"/>
    <w:rsid w:val="00605842"/>
    <w:rsid w:val="00652706"/>
    <w:rsid w:val="00662CB8"/>
    <w:rsid w:val="00683413"/>
    <w:rsid w:val="006A1561"/>
    <w:rsid w:val="006A5004"/>
    <w:rsid w:val="006B4977"/>
    <w:rsid w:val="006E2F0C"/>
    <w:rsid w:val="006F03FE"/>
    <w:rsid w:val="00710AB6"/>
    <w:rsid w:val="00745AFE"/>
    <w:rsid w:val="00791F5D"/>
    <w:rsid w:val="007A353E"/>
    <w:rsid w:val="007A5CA2"/>
    <w:rsid w:val="007C01A1"/>
    <w:rsid w:val="007C01CF"/>
    <w:rsid w:val="007F5D5E"/>
    <w:rsid w:val="00821ED4"/>
    <w:rsid w:val="00886D6C"/>
    <w:rsid w:val="008A0777"/>
    <w:rsid w:val="008A7193"/>
    <w:rsid w:val="008B7F10"/>
    <w:rsid w:val="008D2482"/>
    <w:rsid w:val="009154DF"/>
    <w:rsid w:val="009753AF"/>
    <w:rsid w:val="00976515"/>
    <w:rsid w:val="009931B8"/>
    <w:rsid w:val="00994302"/>
    <w:rsid w:val="009B1270"/>
    <w:rsid w:val="009C2D8A"/>
    <w:rsid w:val="009F323A"/>
    <w:rsid w:val="00A1298E"/>
    <w:rsid w:val="00A16AE8"/>
    <w:rsid w:val="00A245FF"/>
    <w:rsid w:val="00A55F0B"/>
    <w:rsid w:val="00A64F15"/>
    <w:rsid w:val="00A70AB3"/>
    <w:rsid w:val="00A73C1B"/>
    <w:rsid w:val="00A76920"/>
    <w:rsid w:val="00A91482"/>
    <w:rsid w:val="00AA34A8"/>
    <w:rsid w:val="00AB71EE"/>
    <w:rsid w:val="00AB7768"/>
    <w:rsid w:val="00AE38F0"/>
    <w:rsid w:val="00AE6549"/>
    <w:rsid w:val="00B425E5"/>
    <w:rsid w:val="00B510BE"/>
    <w:rsid w:val="00B65909"/>
    <w:rsid w:val="00B752BC"/>
    <w:rsid w:val="00B970BE"/>
    <w:rsid w:val="00BB0B17"/>
    <w:rsid w:val="00C35BAE"/>
    <w:rsid w:val="00C36D4C"/>
    <w:rsid w:val="00C421D8"/>
    <w:rsid w:val="00C621A2"/>
    <w:rsid w:val="00C66BC6"/>
    <w:rsid w:val="00C760E5"/>
    <w:rsid w:val="00D07405"/>
    <w:rsid w:val="00D213BA"/>
    <w:rsid w:val="00D826C3"/>
    <w:rsid w:val="00D916A5"/>
    <w:rsid w:val="00DB01CE"/>
    <w:rsid w:val="00DE63B0"/>
    <w:rsid w:val="00E25D0F"/>
    <w:rsid w:val="00E77227"/>
    <w:rsid w:val="00E80A8A"/>
    <w:rsid w:val="00EA3654"/>
    <w:rsid w:val="00EB17DD"/>
    <w:rsid w:val="00EB1FB1"/>
    <w:rsid w:val="00EC2358"/>
    <w:rsid w:val="00F17925"/>
    <w:rsid w:val="00F23B5A"/>
    <w:rsid w:val="00F65ACA"/>
    <w:rsid w:val="00F822B1"/>
    <w:rsid w:val="00F82BAB"/>
    <w:rsid w:val="00F91C5D"/>
    <w:rsid w:val="00F96757"/>
    <w:rsid w:val="00FA57B3"/>
    <w:rsid w:val="00FA5A3D"/>
    <w:rsid w:val="00FC792A"/>
    <w:rsid w:val="02871449"/>
    <w:rsid w:val="0815184D"/>
    <w:rsid w:val="11032E1A"/>
    <w:rsid w:val="158A206A"/>
    <w:rsid w:val="20F8A1A3"/>
    <w:rsid w:val="3236764E"/>
    <w:rsid w:val="3EAB89E3"/>
    <w:rsid w:val="3FC3C55A"/>
    <w:rsid w:val="444AB7AA"/>
    <w:rsid w:val="49593C7D"/>
    <w:rsid w:val="495B97D8"/>
    <w:rsid w:val="4BF3E200"/>
    <w:rsid w:val="4D0C1D77"/>
    <w:rsid w:val="53B1DD9A"/>
    <w:rsid w:val="55888C55"/>
    <w:rsid w:val="5A547594"/>
    <w:rsid w:val="5B2616B4"/>
    <w:rsid w:val="5F205ED3"/>
    <w:rsid w:val="6D6C2123"/>
    <w:rsid w:val="705E337E"/>
    <w:rsid w:val="7703F3A1"/>
    <w:rsid w:val="7DA68B9B"/>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83CEA4"/>
  <w15:chartTrackingRefBased/>
  <w15:docId w15:val="{B45F3799-6B1B-4643-8BCC-7F93AD78A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6F1C"/>
    <w:pPr>
      <w:spacing w:line="360" w:lineRule="auto"/>
    </w:pPr>
    <w:rPr>
      <w:rFonts w:eastAsiaTheme="minorHAnsi"/>
      <w:lang w:eastAsia="en-US"/>
    </w:rPr>
  </w:style>
  <w:style w:type="paragraph" w:styleId="Heading1">
    <w:name w:val="heading 1"/>
    <w:basedOn w:val="Normal"/>
    <w:next w:val="Normal"/>
    <w:link w:val="Heading1Char"/>
    <w:uiPriority w:val="9"/>
    <w:qFormat/>
    <w:rsid w:val="00255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21ED4"/>
    <w:pPr>
      <w:spacing w:before="100" w:beforeAutospacing="1" w:after="100" w:afterAutospacing="1" w:line="240" w:lineRule="auto"/>
      <w:outlineLvl w:val="1"/>
    </w:pPr>
    <w:rPr>
      <w:rFonts w:ascii="Times New Roman" w:eastAsia="Times New Roman" w:hAnsi="Times New Roman" w:cs="Times New Roman"/>
      <w:b/>
      <w:bCs/>
      <w:sz w:val="36"/>
      <w:szCs w:val="3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6F1C"/>
    <w:pPr>
      <w:tabs>
        <w:tab w:val="center" w:pos="4513"/>
        <w:tab w:val="right" w:pos="9026"/>
      </w:tabs>
      <w:spacing w:after="0" w:line="240" w:lineRule="auto"/>
    </w:pPr>
    <w:rPr>
      <w:rFonts w:eastAsiaTheme="minorEastAsia"/>
      <w:lang w:eastAsia="ja-JP"/>
    </w:rPr>
  </w:style>
  <w:style w:type="character" w:customStyle="1" w:styleId="HeaderChar">
    <w:name w:val="Header Char"/>
    <w:basedOn w:val="DefaultParagraphFont"/>
    <w:link w:val="Header"/>
    <w:uiPriority w:val="99"/>
    <w:rsid w:val="004A6F1C"/>
  </w:style>
  <w:style w:type="paragraph" w:styleId="Footer">
    <w:name w:val="footer"/>
    <w:basedOn w:val="Normal"/>
    <w:link w:val="FooterChar"/>
    <w:uiPriority w:val="99"/>
    <w:unhideWhenUsed/>
    <w:rsid w:val="004A6F1C"/>
    <w:pPr>
      <w:tabs>
        <w:tab w:val="center" w:pos="4513"/>
        <w:tab w:val="right" w:pos="9026"/>
      </w:tabs>
      <w:spacing w:after="0" w:line="240" w:lineRule="auto"/>
    </w:pPr>
    <w:rPr>
      <w:rFonts w:eastAsiaTheme="minorEastAsia"/>
      <w:lang w:eastAsia="ja-JP"/>
    </w:rPr>
  </w:style>
  <w:style w:type="character" w:customStyle="1" w:styleId="FooterChar">
    <w:name w:val="Footer Char"/>
    <w:basedOn w:val="DefaultParagraphFont"/>
    <w:link w:val="Footer"/>
    <w:uiPriority w:val="99"/>
    <w:rsid w:val="004A6F1C"/>
  </w:style>
  <w:style w:type="character" w:styleId="Hyperlink">
    <w:name w:val="Hyperlink"/>
    <w:basedOn w:val="DefaultParagraphFont"/>
    <w:uiPriority w:val="99"/>
    <w:unhideWhenUsed/>
    <w:rsid w:val="004A6F1C"/>
    <w:rPr>
      <w:color w:val="0563C1" w:themeColor="hyperlink"/>
      <w:u w:val="single"/>
    </w:rPr>
  </w:style>
  <w:style w:type="character" w:styleId="UnresolvedMention">
    <w:name w:val="Unresolved Mention"/>
    <w:basedOn w:val="DefaultParagraphFont"/>
    <w:uiPriority w:val="99"/>
    <w:semiHidden/>
    <w:unhideWhenUsed/>
    <w:rsid w:val="00F23B5A"/>
    <w:rPr>
      <w:color w:val="605E5C"/>
      <w:shd w:val="clear" w:color="auto" w:fill="E1DFDD"/>
    </w:rPr>
  </w:style>
  <w:style w:type="character" w:customStyle="1" w:styleId="Heading2Char">
    <w:name w:val="Heading 2 Char"/>
    <w:basedOn w:val="DefaultParagraphFont"/>
    <w:link w:val="Heading2"/>
    <w:uiPriority w:val="9"/>
    <w:rsid w:val="00821ED4"/>
    <w:rPr>
      <w:rFonts w:ascii="Times New Roman" w:eastAsia="Times New Roman" w:hAnsi="Times New Roman" w:cs="Times New Roman"/>
      <w:b/>
      <w:bCs/>
      <w:sz w:val="36"/>
      <w:szCs w:val="36"/>
    </w:rPr>
  </w:style>
  <w:style w:type="paragraph" w:customStyle="1" w:styleId="font8">
    <w:name w:val="font_8"/>
    <w:basedOn w:val="Normal"/>
    <w:rsid w:val="00821ED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wixguard">
    <w:name w:val="wixguard"/>
    <w:basedOn w:val="DefaultParagraphFont"/>
    <w:rsid w:val="00821ED4"/>
  </w:style>
  <w:style w:type="character" w:styleId="FollowedHyperlink">
    <w:name w:val="FollowedHyperlink"/>
    <w:basedOn w:val="DefaultParagraphFont"/>
    <w:uiPriority w:val="99"/>
    <w:semiHidden/>
    <w:unhideWhenUsed/>
    <w:rsid w:val="002B24F6"/>
    <w:rPr>
      <w:color w:val="954F72" w:themeColor="followedHyperlink"/>
      <w:u w:val="single"/>
    </w:rPr>
  </w:style>
  <w:style w:type="character" w:customStyle="1" w:styleId="Heading1Char">
    <w:name w:val="Heading 1 Char"/>
    <w:basedOn w:val="DefaultParagraphFont"/>
    <w:link w:val="Heading1"/>
    <w:uiPriority w:val="9"/>
    <w:rsid w:val="002550FC"/>
    <w:rPr>
      <w:rFonts w:asciiTheme="majorHAnsi" w:eastAsiaTheme="majorEastAsia" w:hAnsiTheme="majorHAnsi" w:cstheme="majorBidi"/>
      <w:color w:val="2F5496" w:themeColor="accent1" w:themeShade="BF"/>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0780519">
      <w:bodyDiv w:val="1"/>
      <w:marLeft w:val="0"/>
      <w:marRight w:val="0"/>
      <w:marTop w:val="0"/>
      <w:marBottom w:val="0"/>
      <w:divBdr>
        <w:top w:val="none" w:sz="0" w:space="0" w:color="auto"/>
        <w:left w:val="none" w:sz="0" w:space="0" w:color="auto"/>
        <w:bottom w:val="none" w:sz="0" w:space="0" w:color="auto"/>
        <w:right w:val="none" w:sz="0" w:space="0" w:color="auto"/>
      </w:divBdr>
    </w:div>
    <w:div w:id="603071245">
      <w:bodyDiv w:val="1"/>
      <w:marLeft w:val="0"/>
      <w:marRight w:val="0"/>
      <w:marTop w:val="0"/>
      <w:marBottom w:val="0"/>
      <w:divBdr>
        <w:top w:val="none" w:sz="0" w:space="0" w:color="auto"/>
        <w:left w:val="none" w:sz="0" w:space="0" w:color="auto"/>
        <w:bottom w:val="none" w:sz="0" w:space="0" w:color="auto"/>
        <w:right w:val="none" w:sz="0" w:space="0" w:color="auto"/>
      </w:divBdr>
    </w:div>
    <w:div w:id="819200660">
      <w:bodyDiv w:val="1"/>
      <w:marLeft w:val="0"/>
      <w:marRight w:val="0"/>
      <w:marTop w:val="0"/>
      <w:marBottom w:val="0"/>
      <w:divBdr>
        <w:top w:val="none" w:sz="0" w:space="0" w:color="auto"/>
        <w:left w:val="none" w:sz="0" w:space="0" w:color="auto"/>
        <w:bottom w:val="none" w:sz="0" w:space="0" w:color="auto"/>
        <w:right w:val="none" w:sz="0" w:space="0" w:color="auto"/>
      </w:divBdr>
    </w:div>
    <w:div w:id="1035888544">
      <w:bodyDiv w:val="1"/>
      <w:marLeft w:val="0"/>
      <w:marRight w:val="0"/>
      <w:marTop w:val="0"/>
      <w:marBottom w:val="0"/>
      <w:divBdr>
        <w:top w:val="none" w:sz="0" w:space="0" w:color="auto"/>
        <w:left w:val="none" w:sz="0" w:space="0" w:color="auto"/>
        <w:bottom w:val="none" w:sz="0" w:space="0" w:color="auto"/>
        <w:right w:val="none" w:sz="0" w:space="0" w:color="auto"/>
      </w:divBdr>
    </w:div>
    <w:div w:id="1082874692">
      <w:bodyDiv w:val="1"/>
      <w:marLeft w:val="0"/>
      <w:marRight w:val="0"/>
      <w:marTop w:val="0"/>
      <w:marBottom w:val="0"/>
      <w:divBdr>
        <w:top w:val="none" w:sz="0" w:space="0" w:color="auto"/>
        <w:left w:val="none" w:sz="0" w:space="0" w:color="auto"/>
        <w:bottom w:val="none" w:sz="0" w:space="0" w:color="auto"/>
        <w:right w:val="none" w:sz="0" w:space="0" w:color="auto"/>
      </w:divBdr>
      <w:divsChild>
        <w:div w:id="459805715">
          <w:marLeft w:val="0"/>
          <w:marRight w:val="0"/>
          <w:marTop w:val="0"/>
          <w:marBottom w:val="0"/>
          <w:divBdr>
            <w:top w:val="none" w:sz="0" w:space="0" w:color="auto"/>
            <w:left w:val="none" w:sz="0" w:space="0" w:color="auto"/>
            <w:bottom w:val="none" w:sz="0" w:space="0" w:color="auto"/>
            <w:right w:val="none" w:sz="0" w:space="0" w:color="auto"/>
          </w:divBdr>
        </w:div>
        <w:div w:id="718017650">
          <w:marLeft w:val="0"/>
          <w:marRight w:val="0"/>
          <w:marTop w:val="0"/>
          <w:marBottom w:val="0"/>
          <w:divBdr>
            <w:top w:val="none" w:sz="0" w:space="0" w:color="auto"/>
            <w:left w:val="none" w:sz="0" w:space="0" w:color="auto"/>
            <w:bottom w:val="none" w:sz="0" w:space="0" w:color="auto"/>
            <w:right w:val="none" w:sz="0" w:space="0" w:color="auto"/>
          </w:divBdr>
        </w:div>
        <w:div w:id="1215315676">
          <w:marLeft w:val="0"/>
          <w:marRight w:val="0"/>
          <w:marTop w:val="0"/>
          <w:marBottom w:val="0"/>
          <w:divBdr>
            <w:top w:val="none" w:sz="0" w:space="0" w:color="auto"/>
            <w:left w:val="none" w:sz="0" w:space="0" w:color="auto"/>
            <w:bottom w:val="none" w:sz="0" w:space="0" w:color="auto"/>
            <w:right w:val="none" w:sz="0" w:space="0" w:color="auto"/>
          </w:divBdr>
        </w:div>
        <w:div w:id="2010252904">
          <w:marLeft w:val="0"/>
          <w:marRight w:val="0"/>
          <w:marTop w:val="0"/>
          <w:marBottom w:val="0"/>
          <w:divBdr>
            <w:top w:val="none" w:sz="0" w:space="0" w:color="auto"/>
            <w:left w:val="none" w:sz="0" w:space="0" w:color="auto"/>
            <w:bottom w:val="none" w:sz="0" w:space="0" w:color="auto"/>
            <w:right w:val="none" w:sz="0" w:space="0" w:color="auto"/>
          </w:divBdr>
        </w:div>
      </w:divsChild>
    </w:div>
    <w:div w:id="1870217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afnav.com.au/services/deafnt" TargetMode="External"/><Relationship Id="rId18" Type="http://schemas.openxmlformats.org/officeDocument/2006/relationships/hyperlink" Target="https://www.un.org/development/desa/disabilities/convention-on-the-rights-of-persons-with-disabilities/article-24-education.html" TargetMode="External"/><Relationship Id="rId3" Type="http://schemas.openxmlformats.org/officeDocument/2006/relationships/customXml" Target="../customXml/item3.xml"/><Relationship Id="rId21" Type="http://schemas.openxmlformats.org/officeDocument/2006/relationships/hyperlink" Target="http://images.pearsonassessments.com/images/tmrs/tmrs_rg/Deaf.pdf" TargetMode="External"/><Relationship Id="rId7" Type="http://schemas.openxmlformats.org/officeDocument/2006/relationships/footnotes" Target="footnotes.xml"/><Relationship Id="rId12" Type="http://schemas.openxmlformats.org/officeDocument/2006/relationships/hyperlink" Target="https://www.youtube.com/watch?v=Ax1eKpo9RuQ" TargetMode="External"/><Relationship Id="rId17" Type="http://schemas.openxmlformats.org/officeDocument/2006/relationships/hyperlink" Target="https://www.youtube.com/watch?v=V2MxHv32q0U" TargetMode="External"/><Relationship Id="rId2" Type="http://schemas.openxmlformats.org/officeDocument/2006/relationships/customXml" Target="../customXml/item2.xml"/><Relationship Id="rId16" Type="http://schemas.openxmlformats.org/officeDocument/2006/relationships/hyperlink" Target="https://www.youtube.com/watch?v=2GbxFIVQv8c" TargetMode="External"/><Relationship Id="rId20" Type="http://schemas.openxmlformats.org/officeDocument/2006/relationships/hyperlink" Target="https://www.adcet.edu.au/inclusive-teaching/specific-disabilities/deaf-hearing-impaired"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U_Q7axl4oXY" TargetMode="External"/><Relationship Id="rId5" Type="http://schemas.openxmlformats.org/officeDocument/2006/relationships/settings" Target="settings.xml"/><Relationship Id="rId15" Type="http://schemas.openxmlformats.org/officeDocument/2006/relationships/hyperlink" Target="https://www.youtube.com/playlist?list=PLqvWKFAFbNjEPOUbl4DHtYJ80iardMY4D" TargetMode="External"/><Relationship Id="rId23" Type="http://schemas.openxmlformats.org/officeDocument/2006/relationships/theme" Target="theme/theme1.xml"/><Relationship Id="rId10" Type="http://schemas.openxmlformats.org/officeDocument/2006/relationships/hyperlink" Target="https://www.youtube.com/watch?v=M3f_mENOQaE" TargetMode="External"/><Relationship Id="rId19" Type="http://schemas.openxmlformats.org/officeDocument/2006/relationships/hyperlink" Target="https://www.youtube.com/watch?v=iI9C0R3_bq0&amp;t=0s" TargetMode="External"/><Relationship Id="rId4" Type="http://schemas.openxmlformats.org/officeDocument/2006/relationships/styles" Target="styles.xml"/><Relationship Id="rId9" Type="http://schemas.openxmlformats.org/officeDocument/2006/relationships/hyperlink" Target="https://escholarship.org/content/qt4gz1b4r4/qt4gz1b4r4.pdf?t=oxpe9w&amp;v=lg" TargetMode="External"/><Relationship Id="rId14" Type="http://schemas.openxmlformats.org/officeDocument/2006/relationships/hyperlink" Target="https://deafsociety.org.au/news/entry/official-launch-into-the-n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083F41C745054289F763E05C947BDF" ma:contentTypeVersion="6" ma:contentTypeDescription="Create a new document." ma:contentTypeScope="" ma:versionID="6efd3beff71e91134022baf6b95a3b47">
  <xsd:schema xmlns:xsd="http://www.w3.org/2001/XMLSchema" xmlns:xs="http://www.w3.org/2001/XMLSchema" xmlns:p="http://schemas.microsoft.com/office/2006/metadata/properties" xmlns:ns2="70f0df87-b7ac-4519-9396-effaa75fc4ee" targetNamespace="http://schemas.microsoft.com/office/2006/metadata/properties" ma:root="true" ma:fieldsID="2596603f93b8dc2fe1c1f66baaf27857" ns2:_="">
    <xsd:import namespace="70f0df87-b7ac-4519-9396-effaa75fc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f0df87-b7ac-4519-9396-effaa75fc4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45DB48F-D456-4A9E-9D2B-6613681604C3}">
  <ds:schemaRefs>
    <ds:schemaRef ds:uri="http://schemas.microsoft.com/sharepoint/v3/contenttype/forms"/>
  </ds:schemaRefs>
</ds:datastoreItem>
</file>

<file path=customXml/itemProps2.xml><?xml version="1.0" encoding="utf-8"?>
<ds:datastoreItem xmlns:ds="http://schemas.openxmlformats.org/officeDocument/2006/customXml" ds:itemID="{46D02590-8B85-4419-B4E8-F39E37363BE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5E460A1-9EB0-4141-9A4E-978E5189EB2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f0df87-b7ac-4519-9396-effaa75fc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875</Words>
  <Characters>4991</Characters>
  <Application>Microsoft Office Word</Application>
  <DocSecurity>4</DocSecurity>
  <Lines>41</Lines>
  <Paragraphs>11</Paragraphs>
  <ScaleCrop>false</ScaleCrop>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Lawrence Hubbard</dc:creator>
  <cp:keywords/>
  <dc:description/>
  <cp:lastModifiedBy>Crystalbelle Lee Guppy</cp:lastModifiedBy>
  <cp:revision>106</cp:revision>
  <dcterms:created xsi:type="dcterms:W3CDTF">2021-11-25T05:25:00Z</dcterms:created>
  <dcterms:modified xsi:type="dcterms:W3CDTF">2021-12-15T03:17:00Z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0x0101005F083F41C745054289F763E05C947BDF</vt:lpwstr>
  </property>
</Properties>
</file>