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A91F" w14:textId="77777777" w:rsidR="00A248DF" w:rsidRPr="009B7711" w:rsidRDefault="00A248DF" w:rsidP="009B7711">
      <w:pPr>
        <w:jc w:val="center"/>
        <w:rPr>
          <w:rFonts w:ascii="Times New Roman" w:hAnsi="Times New Roman" w:cs="Times New Roman"/>
        </w:rPr>
      </w:pPr>
    </w:p>
    <w:p w14:paraId="76F9E931" w14:textId="77777777" w:rsidR="00A248DF" w:rsidRPr="009B7711" w:rsidRDefault="00A248DF" w:rsidP="009B7711">
      <w:pPr>
        <w:jc w:val="center"/>
        <w:rPr>
          <w:rFonts w:ascii="Times New Roman" w:hAnsi="Times New Roman" w:cs="Times New Roman"/>
        </w:rPr>
      </w:pPr>
    </w:p>
    <w:p w14:paraId="6C740252" w14:textId="77777777" w:rsidR="00A248DF" w:rsidRPr="009B7711" w:rsidRDefault="00A248DF" w:rsidP="00A248DF">
      <w:pPr>
        <w:jc w:val="center"/>
        <w:rPr>
          <w:rFonts w:ascii="Times New Roman" w:hAnsi="Times New Roman" w:cs="Times New Roman"/>
        </w:rPr>
      </w:pPr>
    </w:p>
    <w:p w14:paraId="3989F801" w14:textId="7D5AE76D" w:rsidR="00A248DF" w:rsidRPr="00EA0F4B" w:rsidRDefault="00A248DF" w:rsidP="00A248DF">
      <w:pPr>
        <w:jc w:val="center"/>
        <w:rPr>
          <w:rFonts w:ascii="Times New Roman" w:hAnsi="Times New Roman" w:cs="Times New Roman"/>
        </w:rPr>
      </w:pPr>
      <w:r>
        <w:rPr>
          <w:rFonts w:ascii="Times New Roman" w:hAnsi="Times New Roman" w:cs="Times New Roman"/>
        </w:rPr>
        <w:t xml:space="preserve">Assignment </w:t>
      </w:r>
      <w:r>
        <w:rPr>
          <w:rFonts w:ascii="Times New Roman" w:hAnsi="Times New Roman" w:cs="Times New Roman"/>
        </w:rPr>
        <w:t>One</w:t>
      </w:r>
    </w:p>
    <w:p w14:paraId="7CFC0DB5" w14:textId="77777777" w:rsidR="00A248DF" w:rsidRPr="00EA0F4B" w:rsidRDefault="00A248DF" w:rsidP="00A248DF">
      <w:pPr>
        <w:autoSpaceDE w:val="0"/>
        <w:autoSpaceDN w:val="0"/>
        <w:adjustRightInd w:val="0"/>
        <w:rPr>
          <w:rFonts w:ascii="Times New Roman" w:hAnsi="Times New Roman" w:cs="Times New Roman"/>
        </w:rPr>
      </w:pPr>
    </w:p>
    <w:p w14:paraId="6CA6E6AA" w14:textId="77777777" w:rsidR="00A248DF" w:rsidRPr="00EA0F4B" w:rsidRDefault="00A248DF" w:rsidP="00A248DF">
      <w:pPr>
        <w:autoSpaceDE w:val="0"/>
        <w:autoSpaceDN w:val="0"/>
        <w:adjustRightInd w:val="0"/>
        <w:rPr>
          <w:rFonts w:ascii="Times New Roman" w:hAnsi="Times New Roman" w:cs="Times New Roman"/>
        </w:rPr>
      </w:pPr>
    </w:p>
    <w:p w14:paraId="4B251A3B" w14:textId="15386A73" w:rsidR="009B7711" w:rsidRDefault="00A248DF" w:rsidP="00A248DF">
      <w:pPr>
        <w:jc w:val="center"/>
        <w:rPr>
          <w:rFonts w:ascii="Times New Roman" w:eastAsia="Times New Roman" w:hAnsi="Times New Roman" w:cs="Times New Roman"/>
          <w:b/>
        </w:rPr>
      </w:pPr>
      <w:r w:rsidRPr="00A248DF">
        <w:rPr>
          <w:rFonts w:ascii="Times New Roman" w:eastAsia="Times New Roman" w:hAnsi="Times New Roman" w:cs="Times New Roman"/>
          <w:b/>
        </w:rPr>
        <w:t>Business Case Proposal</w:t>
      </w:r>
    </w:p>
    <w:p w14:paraId="30587527" w14:textId="77777777" w:rsidR="009B7711" w:rsidRDefault="009B7711" w:rsidP="00A248DF">
      <w:pPr>
        <w:jc w:val="center"/>
        <w:rPr>
          <w:rFonts w:ascii="Times New Roman" w:eastAsia="Times New Roman" w:hAnsi="Times New Roman" w:cs="Times New Roman"/>
          <w:b/>
        </w:rPr>
      </w:pPr>
    </w:p>
    <w:p w14:paraId="4F28380B" w14:textId="6445218D" w:rsidR="00A248DF" w:rsidRPr="00EA0F4B" w:rsidRDefault="009B7711" w:rsidP="00A248DF">
      <w:pPr>
        <w:jc w:val="center"/>
        <w:rPr>
          <w:rFonts w:ascii="Times New Roman" w:hAnsi="Times New Roman" w:cs="Times New Roman"/>
        </w:rPr>
      </w:pPr>
      <w:r w:rsidRPr="009B7711">
        <w:rPr>
          <w:rFonts w:ascii="Times New Roman" w:eastAsia="Times New Roman" w:hAnsi="Times New Roman" w:cs="Times New Roman"/>
          <w:b/>
        </w:rPr>
        <w:t>“Off-the-Grid” at Lakeside Drive Community Garden</w:t>
      </w:r>
    </w:p>
    <w:p w14:paraId="54FAE925" w14:textId="6E375A3E" w:rsidR="00A248DF" w:rsidRDefault="00A248DF" w:rsidP="00A248DF">
      <w:pPr>
        <w:jc w:val="center"/>
        <w:rPr>
          <w:rFonts w:ascii="Times New Roman" w:hAnsi="Times New Roman" w:cs="Times New Roman"/>
        </w:rPr>
      </w:pPr>
    </w:p>
    <w:p w14:paraId="5C8DEA11" w14:textId="4B597D98" w:rsidR="009B7711" w:rsidRDefault="009B7711" w:rsidP="00A248DF">
      <w:pPr>
        <w:jc w:val="center"/>
        <w:rPr>
          <w:rFonts w:ascii="Times New Roman" w:hAnsi="Times New Roman" w:cs="Times New Roman"/>
        </w:rPr>
      </w:pPr>
    </w:p>
    <w:p w14:paraId="43340DE1" w14:textId="77777777" w:rsidR="009B7711" w:rsidRPr="00EA0F4B" w:rsidRDefault="009B7711" w:rsidP="00A248DF">
      <w:pPr>
        <w:jc w:val="center"/>
        <w:rPr>
          <w:rFonts w:ascii="Times New Roman" w:hAnsi="Times New Roman" w:cs="Times New Roman"/>
        </w:rPr>
      </w:pPr>
    </w:p>
    <w:p w14:paraId="38CF008A" w14:textId="77777777" w:rsidR="00A248DF" w:rsidRPr="00EA0F4B" w:rsidRDefault="00A248DF" w:rsidP="00A248DF">
      <w:pPr>
        <w:jc w:val="center"/>
        <w:rPr>
          <w:rFonts w:ascii="Times New Roman" w:hAnsi="Times New Roman" w:cs="Times New Roman"/>
        </w:rPr>
      </w:pPr>
      <w:r w:rsidRPr="00EA0F4B">
        <w:rPr>
          <w:rFonts w:ascii="Times New Roman" w:hAnsi="Times New Roman" w:cs="Times New Roman"/>
        </w:rPr>
        <w:t>by</w:t>
      </w:r>
    </w:p>
    <w:p w14:paraId="78548EA3" w14:textId="3F054C87" w:rsidR="00A248DF" w:rsidRDefault="00A248DF" w:rsidP="00A248DF">
      <w:pPr>
        <w:jc w:val="center"/>
        <w:rPr>
          <w:rFonts w:ascii="Times New Roman" w:hAnsi="Times New Roman" w:cs="Times New Roman"/>
        </w:rPr>
      </w:pPr>
    </w:p>
    <w:p w14:paraId="49559E13" w14:textId="77777777" w:rsidR="009B7711" w:rsidRPr="00EA0F4B" w:rsidRDefault="009B7711" w:rsidP="00A248DF">
      <w:pPr>
        <w:jc w:val="center"/>
        <w:rPr>
          <w:rFonts w:ascii="Times New Roman" w:hAnsi="Times New Roman" w:cs="Times New Roman"/>
        </w:rPr>
      </w:pPr>
    </w:p>
    <w:p w14:paraId="5EF1019E" w14:textId="749E203B" w:rsidR="00A248DF" w:rsidRDefault="00A248DF" w:rsidP="00A248DF">
      <w:pPr>
        <w:jc w:val="center"/>
        <w:rPr>
          <w:rFonts w:ascii="Times New Roman" w:hAnsi="Times New Roman" w:cs="Times New Roman"/>
        </w:rPr>
      </w:pPr>
      <w:r>
        <w:rPr>
          <w:rFonts w:ascii="Times New Roman" w:hAnsi="Times New Roman" w:cs="Times New Roman"/>
        </w:rPr>
        <w:t>Alan Hubbard</w:t>
      </w:r>
    </w:p>
    <w:p w14:paraId="714775C3" w14:textId="77777777" w:rsidR="009B7711" w:rsidRPr="00EA0F4B" w:rsidRDefault="009B7711" w:rsidP="00A248DF">
      <w:pPr>
        <w:jc w:val="center"/>
        <w:rPr>
          <w:rFonts w:ascii="Times New Roman" w:hAnsi="Times New Roman" w:cs="Times New Roman"/>
        </w:rPr>
      </w:pPr>
    </w:p>
    <w:p w14:paraId="5ED7F4B8" w14:textId="77777777" w:rsidR="00A248DF" w:rsidRPr="00EA0F4B" w:rsidRDefault="00A248DF" w:rsidP="00A248DF">
      <w:pPr>
        <w:jc w:val="center"/>
        <w:rPr>
          <w:rFonts w:ascii="Times New Roman" w:hAnsi="Times New Roman" w:cs="Times New Roman"/>
        </w:rPr>
      </w:pPr>
      <w:r>
        <w:rPr>
          <w:rFonts w:ascii="Times New Roman" w:hAnsi="Times New Roman" w:cs="Times New Roman"/>
        </w:rPr>
        <w:t>S326012</w:t>
      </w:r>
    </w:p>
    <w:p w14:paraId="1DD42D62" w14:textId="47F18A4A" w:rsidR="00A248DF" w:rsidRDefault="00A248DF" w:rsidP="00A248DF">
      <w:pPr>
        <w:jc w:val="center"/>
        <w:rPr>
          <w:rFonts w:ascii="Times New Roman" w:hAnsi="Times New Roman" w:cs="Times New Roman"/>
        </w:rPr>
      </w:pPr>
    </w:p>
    <w:p w14:paraId="1853047D" w14:textId="43DFED73" w:rsidR="009B7711" w:rsidRDefault="009B7711" w:rsidP="00A248DF">
      <w:pPr>
        <w:jc w:val="center"/>
        <w:rPr>
          <w:rFonts w:ascii="Times New Roman" w:hAnsi="Times New Roman" w:cs="Times New Roman"/>
        </w:rPr>
      </w:pPr>
    </w:p>
    <w:p w14:paraId="00A53DE8" w14:textId="5E449AB0" w:rsidR="009B7711" w:rsidRDefault="009B7711" w:rsidP="00A248DF">
      <w:pPr>
        <w:jc w:val="center"/>
        <w:rPr>
          <w:rFonts w:ascii="Times New Roman" w:hAnsi="Times New Roman" w:cs="Times New Roman"/>
        </w:rPr>
      </w:pPr>
    </w:p>
    <w:p w14:paraId="08EF2EA1" w14:textId="5ADC8983" w:rsidR="009B7711" w:rsidRDefault="009B7711" w:rsidP="00A248DF">
      <w:pPr>
        <w:jc w:val="center"/>
        <w:rPr>
          <w:rFonts w:ascii="Times New Roman" w:hAnsi="Times New Roman" w:cs="Times New Roman"/>
        </w:rPr>
      </w:pPr>
    </w:p>
    <w:p w14:paraId="59945B2D" w14:textId="2B7ABF77" w:rsidR="009B7711" w:rsidRDefault="009B7711" w:rsidP="00A248DF">
      <w:pPr>
        <w:jc w:val="center"/>
        <w:rPr>
          <w:rFonts w:ascii="Times New Roman" w:hAnsi="Times New Roman" w:cs="Times New Roman"/>
        </w:rPr>
      </w:pPr>
    </w:p>
    <w:p w14:paraId="1F100436" w14:textId="77777777" w:rsidR="009B7711" w:rsidRDefault="009B7711" w:rsidP="00A248DF">
      <w:pPr>
        <w:jc w:val="center"/>
        <w:rPr>
          <w:rFonts w:ascii="Times New Roman" w:hAnsi="Times New Roman" w:cs="Times New Roman"/>
        </w:rPr>
      </w:pPr>
    </w:p>
    <w:p w14:paraId="37073B68" w14:textId="77777777" w:rsidR="009B7711" w:rsidRPr="00EA0F4B" w:rsidRDefault="009B7711" w:rsidP="00A248DF">
      <w:pPr>
        <w:jc w:val="center"/>
        <w:rPr>
          <w:rFonts w:ascii="Times New Roman" w:hAnsi="Times New Roman" w:cs="Times New Roman"/>
        </w:rPr>
      </w:pPr>
    </w:p>
    <w:p w14:paraId="6FDDC9B6" w14:textId="77777777" w:rsidR="00A248DF" w:rsidRPr="00EA0F4B" w:rsidRDefault="00A248DF" w:rsidP="00A248DF">
      <w:pPr>
        <w:jc w:val="center"/>
        <w:rPr>
          <w:rFonts w:ascii="Times New Roman" w:hAnsi="Times New Roman" w:cs="Times New Roman"/>
        </w:rPr>
      </w:pPr>
      <w:r w:rsidRPr="00EA0F4B">
        <w:rPr>
          <w:rFonts w:ascii="Times New Roman" w:hAnsi="Times New Roman" w:cs="Times New Roman"/>
        </w:rPr>
        <w:t xml:space="preserve">for </w:t>
      </w:r>
    </w:p>
    <w:p w14:paraId="2A904567" w14:textId="2B7EC85E" w:rsidR="00A248DF" w:rsidRDefault="00A248DF" w:rsidP="00A248DF">
      <w:pPr>
        <w:jc w:val="center"/>
        <w:rPr>
          <w:rFonts w:ascii="Times New Roman" w:hAnsi="Times New Roman" w:cs="Times New Roman"/>
        </w:rPr>
      </w:pPr>
    </w:p>
    <w:p w14:paraId="39D991D8" w14:textId="6ABCE12F" w:rsidR="009B7711" w:rsidRDefault="009B7711" w:rsidP="00A248DF">
      <w:pPr>
        <w:jc w:val="center"/>
        <w:rPr>
          <w:rFonts w:ascii="Times New Roman" w:hAnsi="Times New Roman" w:cs="Times New Roman"/>
        </w:rPr>
      </w:pPr>
    </w:p>
    <w:p w14:paraId="6B17C07B" w14:textId="77777777" w:rsidR="009B7711" w:rsidRPr="00EA0F4B" w:rsidRDefault="009B7711" w:rsidP="00A248DF">
      <w:pPr>
        <w:jc w:val="center"/>
        <w:rPr>
          <w:rFonts w:ascii="Times New Roman" w:hAnsi="Times New Roman" w:cs="Times New Roman"/>
        </w:rPr>
      </w:pPr>
    </w:p>
    <w:p w14:paraId="7BC344AD" w14:textId="187104FF" w:rsidR="00A248DF" w:rsidRDefault="00A248DF" w:rsidP="00A248DF">
      <w:pPr>
        <w:jc w:val="center"/>
        <w:rPr>
          <w:rFonts w:ascii="Times New Roman" w:hAnsi="Times New Roman" w:cs="Times New Roman"/>
        </w:rPr>
      </w:pPr>
      <w:r w:rsidRPr="00EA0F4B">
        <w:rPr>
          <w:rFonts w:ascii="Times New Roman" w:hAnsi="Times New Roman" w:cs="Times New Roman"/>
        </w:rPr>
        <w:t xml:space="preserve">Dr </w:t>
      </w:r>
      <w:r>
        <w:rPr>
          <w:rFonts w:ascii="Times New Roman" w:hAnsi="Times New Roman" w:cs="Times New Roman"/>
        </w:rPr>
        <w:t>Hooman Mehdizadeh-Rad</w:t>
      </w:r>
    </w:p>
    <w:p w14:paraId="42D95B7D" w14:textId="77777777" w:rsidR="00A248DF" w:rsidRPr="00EA0F4B" w:rsidRDefault="00A248DF" w:rsidP="00A248DF">
      <w:pPr>
        <w:jc w:val="center"/>
        <w:rPr>
          <w:rFonts w:ascii="Times New Roman" w:hAnsi="Times New Roman" w:cs="Times New Roman"/>
        </w:rPr>
      </w:pPr>
    </w:p>
    <w:p w14:paraId="0D2E8CE6" w14:textId="679865ED" w:rsidR="00A248DF" w:rsidRPr="00EA0F4B" w:rsidRDefault="00A248DF" w:rsidP="00A248DF">
      <w:pPr>
        <w:jc w:val="center"/>
        <w:rPr>
          <w:rFonts w:ascii="Times New Roman" w:hAnsi="Times New Roman" w:cs="Times New Roman"/>
        </w:rPr>
      </w:pPr>
      <w:r>
        <w:rPr>
          <w:rFonts w:ascii="Times New Roman" w:hAnsi="Times New Roman" w:cs="Times New Roman"/>
        </w:rPr>
        <w:t>PMO201 Project Management</w:t>
      </w:r>
    </w:p>
    <w:p w14:paraId="4DE00455" w14:textId="77777777" w:rsidR="00A248DF" w:rsidRPr="0000544F" w:rsidRDefault="00A248DF" w:rsidP="00A248DF">
      <w:pPr>
        <w:jc w:val="center"/>
        <w:rPr>
          <w:rFonts w:ascii="Times New Roman" w:hAnsi="Times New Roman" w:cs="Times New Roman"/>
        </w:rPr>
      </w:pPr>
    </w:p>
    <w:p w14:paraId="2613143C" w14:textId="77777777" w:rsidR="00A248DF" w:rsidRPr="0000544F" w:rsidRDefault="00A248DF" w:rsidP="00A248DF">
      <w:pPr>
        <w:jc w:val="center"/>
        <w:rPr>
          <w:rFonts w:ascii="Times New Roman" w:hAnsi="Times New Roman" w:cs="Times New Roman"/>
        </w:rPr>
      </w:pPr>
    </w:p>
    <w:p w14:paraId="44FC1617" w14:textId="77777777" w:rsidR="00A248DF" w:rsidRPr="0000544F" w:rsidRDefault="00A248DF" w:rsidP="00A248DF">
      <w:pPr>
        <w:jc w:val="center"/>
        <w:rPr>
          <w:rFonts w:ascii="Times New Roman" w:hAnsi="Times New Roman" w:cs="Times New Roman"/>
        </w:rPr>
      </w:pPr>
    </w:p>
    <w:p w14:paraId="15E85776" w14:textId="77777777" w:rsidR="00A248DF" w:rsidRPr="0000544F" w:rsidRDefault="00A248DF" w:rsidP="00A248DF">
      <w:pPr>
        <w:jc w:val="center"/>
        <w:rPr>
          <w:rFonts w:ascii="Times New Roman" w:hAnsi="Times New Roman" w:cs="Times New Roman"/>
        </w:rPr>
      </w:pPr>
    </w:p>
    <w:p w14:paraId="0D6FFAF3" w14:textId="09402AEB" w:rsidR="00A248DF" w:rsidRDefault="00A248DF" w:rsidP="00A248DF">
      <w:pPr>
        <w:jc w:val="center"/>
        <w:rPr>
          <w:rFonts w:ascii="Times New Roman" w:hAnsi="Times New Roman" w:cs="Times New Roman"/>
        </w:rPr>
      </w:pPr>
    </w:p>
    <w:p w14:paraId="7DBB3323" w14:textId="11A5C7A5" w:rsidR="009B7711" w:rsidRDefault="009B7711" w:rsidP="00A248DF">
      <w:pPr>
        <w:jc w:val="center"/>
        <w:rPr>
          <w:rFonts w:ascii="Times New Roman" w:hAnsi="Times New Roman" w:cs="Times New Roman"/>
        </w:rPr>
      </w:pPr>
    </w:p>
    <w:p w14:paraId="1FE8B738" w14:textId="3DC9B49D" w:rsidR="009B7711" w:rsidRDefault="009B7711" w:rsidP="00A248DF">
      <w:pPr>
        <w:jc w:val="center"/>
        <w:rPr>
          <w:rFonts w:ascii="Times New Roman" w:hAnsi="Times New Roman" w:cs="Times New Roman"/>
        </w:rPr>
      </w:pPr>
    </w:p>
    <w:p w14:paraId="7E22B9A2" w14:textId="77777777" w:rsidR="009B7711" w:rsidRPr="0000544F" w:rsidRDefault="009B7711" w:rsidP="00A248DF">
      <w:pPr>
        <w:jc w:val="center"/>
        <w:rPr>
          <w:rFonts w:ascii="Times New Roman" w:hAnsi="Times New Roman" w:cs="Times New Roman"/>
        </w:rPr>
      </w:pPr>
    </w:p>
    <w:p w14:paraId="1BFAEEC8" w14:textId="77777777" w:rsidR="00A248DF" w:rsidRPr="0000544F" w:rsidRDefault="00A248DF" w:rsidP="00A248DF">
      <w:pPr>
        <w:jc w:val="center"/>
        <w:rPr>
          <w:rFonts w:ascii="Times New Roman" w:hAnsi="Times New Roman" w:cs="Times New Roman"/>
        </w:rPr>
      </w:pPr>
    </w:p>
    <w:p w14:paraId="04A73278" w14:textId="7DD3F882" w:rsidR="00A248DF" w:rsidRPr="0000544F" w:rsidRDefault="00A248DF" w:rsidP="00A248DF">
      <w:pPr>
        <w:jc w:val="center"/>
        <w:rPr>
          <w:rFonts w:ascii="Times New Roman" w:hAnsi="Times New Roman" w:cs="Times New Roman"/>
        </w:rPr>
      </w:pPr>
      <w:r w:rsidRPr="0000544F">
        <w:rPr>
          <w:rFonts w:ascii="Times New Roman" w:hAnsi="Times New Roman" w:cs="Times New Roman"/>
        </w:rPr>
        <w:t xml:space="preserve">Word Count: </w:t>
      </w:r>
      <w:r w:rsidR="009B7711">
        <w:rPr>
          <w:rFonts w:ascii="Times New Roman" w:hAnsi="Times New Roman" w:cs="Times New Roman"/>
        </w:rPr>
        <w:t>1878</w:t>
      </w:r>
    </w:p>
    <w:p w14:paraId="1D47E7D5" w14:textId="77777777" w:rsidR="00A248DF" w:rsidRPr="0000544F" w:rsidRDefault="00A248DF" w:rsidP="00A248DF">
      <w:pPr>
        <w:jc w:val="center"/>
        <w:rPr>
          <w:rFonts w:ascii="Times New Roman" w:hAnsi="Times New Roman" w:cs="Times New Roman"/>
        </w:rPr>
      </w:pPr>
    </w:p>
    <w:p w14:paraId="1DB8E3D2" w14:textId="696C1482" w:rsidR="00360A3D" w:rsidRDefault="00360A3D" w:rsidP="00360A3D">
      <w:pPr>
        <w:rPr>
          <w:rFonts w:ascii="Times New Roman" w:hAnsi="Times New Roman" w:cs="Times New Roman"/>
        </w:rPr>
      </w:pPr>
    </w:p>
    <w:p w14:paraId="725BBF93" w14:textId="44D17060" w:rsidR="009B7711" w:rsidRDefault="009B7711" w:rsidP="00360A3D">
      <w:pPr>
        <w:rPr>
          <w:rFonts w:ascii="Times New Roman" w:hAnsi="Times New Roman" w:cs="Times New Roman"/>
        </w:rPr>
      </w:pPr>
    </w:p>
    <w:p w14:paraId="0CEA07E6" w14:textId="447E4623" w:rsidR="00F4528E" w:rsidRPr="000C5571" w:rsidRDefault="00F75EA7"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lastRenderedPageBreak/>
        <w:t>Table of Contents</w:t>
      </w:r>
    </w:p>
    <w:p w14:paraId="4C718B52" w14:textId="73EF2A09" w:rsidR="00773F91"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Executive Summary</w:t>
      </w:r>
    </w:p>
    <w:p w14:paraId="392CA224" w14:textId="505BDCBB"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Reason for Doing the Project</w:t>
      </w:r>
    </w:p>
    <w:p w14:paraId="6F2FBF7B" w14:textId="794DDA0A"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Objectives</w:t>
      </w:r>
    </w:p>
    <w:p w14:paraId="3AB29FC7" w14:textId="41D83873"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Quantitative Analysis</w:t>
      </w:r>
    </w:p>
    <w:p w14:paraId="1EFA7DCE" w14:textId="7309698B"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Business Options</w:t>
      </w:r>
    </w:p>
    <w:p w14:paraId="4B22E71E" w14:textId="71634383"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Project Requirements</w:t>
      </w:r>
    </w:p>
    <w:p w14:paraId="0821DEB9" w14:textId="181F20BD"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Cost</w:t>
      </w:r>
    </w:p>
    <w:p w14:paraId="7D37BB1D" w14:textId="1AFD94EE"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Major Risks</w:t>
      </w:r>
    </w:p>
    <w:p w14:paraId="0D472E01" w14:textId="5FB206DE"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Timescale</w:t>
      </w:r>
    </w:p>
    <w:p w14:paraId="4BBE5A33" w14:textId="29CD17C7"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Major Milestones</w:t>
      </w:r>
    </w:p>
    <w:p w14:paraId="3C15F3F3" w14:textId="22291236" w:rsidR="00360A3D" w:rsidRPr="000C5571" w:rsidRDefault="00360A3D" w:rsidP="00055690">
      <w:pPr>
        <w:pStyle w:val="ListParagraph"/>
        <w:numPr>
          <w:ilvl w:val="1"/>
          <w:numId w:val="35"/>
        </w:numPr>
        <w:rPr>
          <w:rFonts w:ascii="Times New Roman" w:hAnsi="Times New Roman" w:cs="Times New Roman"/>
        </w:rPr>
      </w:pPr>
      <w:r w:rsidRPr="000C5571">
        <w:rPr>
          <w:rFonts w:ascii="Times New Roman" w:hAnsi="Times New Roman" w:cs="Times New Roman"/>
        </w:rPr>
        <w:t>Conclusion and References</w:t>
      </w:r>
    </w:p>
    <w:p w14:paraId="17EB318F" w14:textId="77777777" w:rsidR="00360A3D" w:rsidRPr="000C5571" w:rsidRDefault="00360A3D" w:rsidP="00773F91">
      <w:pPr>
        <w:rPr>
          <w:rFonts w:ascii="Times New Roman" w:hAnsi="Times New Roman" w:cs="Times New Roman"/>
        </w:rPr>
      </w:pPr>
    </w:p>
    <w:p w14:paraId="5AE8ED3D" w14:textId="63E42B48" w:rsidR="00ED4C95" w:rsidRPr="000C5571" w:rsidRDefault="00320768"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Executive S</w:t>
      </w:r>
      <w:r w:rsidR="00F75EA7" w:rsidRPr="000C5571">
        <w:rPr>
          <w:rFonts w:ascii="Times New Roman" w:hAnsi="Times New Roman" w:cs="Times New Roman"/>
          <w:b w:val="0"/>
          <w:color w:val="auto"/>
          <w:sz w:val="24"/>
          <w:szCs w:val="24"/>
        </w:rPr>
        <w:t>ummary</w:t>
      </w:r>
    </w:p>
    <w:p w14:paraId="7C2104F8" w14:textId="77777777" w:rsidR="0083038A" w:rsidRPr="000C5571" w:rsidRDefault="0083038A" w:rsidP="0022128C">
      <w:pPr>
        <w:rPr>
          <w:rFonts w:ascii="Times New Roman" w:hAnsi="Times New Roman" w:cs="Times New Roman"/>
        </w:rPr>
      </w:pPr>
    </w:p>
    <w:p w14:paraId="435D5D5F" w14:textId="1DE7F551" w:rsidR="0022128C" w:rsidRPr="000C5571" w:rsidRDefault="0083038A" w:rsidP="0022128C">
      <w:pPr>
        <w:rPr>
          <w:rFonts w:ascii="Times New Roman" w:hAnsi="Times New Roman" w:cs="Times New Roman"/>
        </w:rPr>
      </w:pPr>
      <w:r w:rsidRPr="000C5571">
        <w:rPr>
          <w:rFonts w:ascii="Times New Roman" w:hAnsi="Times New Roman" w:cs="Times New Roman"/>
        </w:rPr>
        <w:t>The Lakeside Drive Community Garden is a non-profit organisation that provides a native and edible garden for like minded people to learn sustainable gardening practices, understand permaculture principles, allow people to grow their own fruits, vegetables, herbs and flowers, and foster community engagement.</w:t>
      </w:r>
      <w:r w:rsidR="00A248DF">
        <w:rPr>
          <w:rFonts w:ascii="Times New Roman" w:hAnsi="Times New Roman" w:cs="Times New Roman"/>
        </w:rPr>
        <w:t xml:space="preserve"> (Lakeside Drive Community Garden. 2020, </w:t>
      </w:r>
      <w:r w:rsidR="00A248DF">
        <w:rPr>
          <w:rFonts w:ascii="Times New Roman" w:hAnsi="Times New Roman" w:cs="Times New Roman"/>
        </w:rPr>
        <w:t>Permaculture Darwin. (n.d.)</w:t>
      </w:r>
    </w:p>
    <w:p w14:paraId="733E709F" w14:textId="3D737DBF" w:rsidR="006F1398" w:rsidRPr="000C5571" w:rsidRDefault="006F1398" w:rsidP="0022128C">
      <w:pPr>
        <w:rPr>
          <w:rFonts w:ascii="Times New Roman" w:hAnsi="Times New Roman" w:cs="Times New Roman"/>
        </w:rPr>
      </w:pPr>
    </w:p>
    <w:p w14:paraId="12ABD724" w14:textId="7A9A5741" w:rsidR="006F1398" w:rsidRPr="000C5571" w:rsidRDefault="006F1398" w:rsidP="0022128C">
      <w:pPr>
        <w:rPr>
          <w:rFonts w:ascii="Times New Roman" w:hAnsi="Times New Roman" w:cs="Times New Roman"/>
        </w:rPr>
      </w:pPr>
      <w:r w:rsidRPr="000C5571">
        <w:rPr>
          <w:rFonts w:ascii="Times New Roman" w:hAnsi="Times New Roman" w:cs="Times New Roman"/>
        </w:rPr>
        <w:t>The community garden has very limited income due to low memberships and no product output and distribution. This results in the requirement for government and community grants to provide funds for development of the community garden and general upkeep and maintenance costs, such as repair of infrastructure and water supply costs.</w:t>
      </w:r>
    </w:p>
    <w:p w14:paraId="6DBE9B74" w14:textId="445E9372" w:rsidR="00BF7F26" w:rsidRPr="000C5571" w:rsidRDefault="00BF7F26" w:rsidP="0022128C">
      <w:pPr>
        <w:rPr>
          <w:rFonts w:ascii="Times New Roman" w:hAnsi="Times New Roman" w:cs="Times New Roman"/>
        </w:rPr>
      </w:pPr>
    </w:p>
    <w:p w14:paraId="51343664" w14:textId="77777777" w:rsidR="00BF7F26" w:rsidRPr="000C5571" w:rsidRDefault="00BF7F26" w:rsidP="0022128C">
      <w:pPr>
        <w:rPr>
          <w:rFonts w:ascii="Times New Roman" w:hAnsi="Times New Roman" w:cs="Times New Roman"/>
        </w:rPr>
      </w:pPr>
      <w:r w:rsidRPr="000C5571">
        <w:rPr>
          <w:rFonts w:ascii="Times New Roman" w:hAnsi="Times New Roman" w:cs="Times New Roman"/>
        </w:rPr>
        <w:t>Within the last 12 months, government and community grants have allowed the building and installation of a fence, shed and new irrigation system. This has provided security to the community garden, added shelter for meetings and community events and a storage location for gardening supplies and improved water flow and access to the full width of the garden area.</w:t>
      </w:r>
    </w:p>
    <w:p w14:paraId="305CE9F0" w14:textId="412DC6A1" w:rsidR="00BF7F26" w:rsidRPr="000C5571" w:rsidRDefault="00BF7F26" w:rsidP="0022128C">
      <w:pPr>
        <w:rPr>
          <w:rFonts w:ascii="Times New Roman" w:hAnsi="Times New Roman" w:cs="Times New Roman"/>
        </w:rPr>
      </w:pPr>
    </w:p>
    <w:p w14:paraId="1429E08A" w14:textId="159C366B" w:rsidR="006F1398" w:rsidRPr="000C5571" w:rsidRDefault="006F1398" w:rsidP="0022128C">
      <w:pPr>
        <w:rPr>
          <w:rFonts w:ascii="Times New Roman" w:hAnsi="Times New Roman" w:cs="Times New Roman"/>
        </w:rPr>
      </w:pPr>
      <w:r w:rsidRPr="000C5571">
        <w:rPr>
          <w:rFonts w:ascii="Times New Roman" w:hAnsi="Times New Roman" w:cs="Times New Roman"/>
        </w:rPr>
        <w:t>The shed provides a new and unique space to meet and hold events at the community garden, however without the provision of power, limits the types of events and times they can be conducted.</w:t>
      </w:r>
    </w:p>
    <w:p w14:paraId="6EF4D21E" w14:textId="77777777" w:rsidR="006F1398" w:rsidRPr="000C5571" w:rsidRDefault="006F1398" w:rsidP="0022128C">
      <w:pPr>
        <w:rPr>
          <w:rFonts w:ascii="Times New Roman" w:hAnsi="Times New Roman" w:cs="Times New Roman"/>
        </w:rPr>
      </w:pPr>
    </w:p>
    <w:p w14:paraId="7B4B623D" w14:textId="24E06CA2" w:rsidR="00BF7F26" w:rsidRPr="000C5571" w:rsidRDefault="00BF7F26" w:rsidP="0022128C">
      <w:pPr>
        <w:rPr>
          <w:rFonts w:ascii="Times New Roman" w:hAnsi="Times New Roman" w:cs="Times New Roman"/>
        </w:rPr>
      </w:pPr>
      <w:r w:rsidRPr="000C5571">
        <w:rPr>
          <w:rFonts w:ascii="Times New Roman" w:hAnsi="Times New Roman" w:cs="Times New Roman"/>
        </w:rPr>
        <w:t>With the new irrigation system installation, the gauge of inlet was increased from 25mm to 50mm. Whilst this allows for greater water flow, it is also expected that the water usage will increase with this access.</w:t>
      </w:r>
      <w:r w:rsidR="006F1398" w:rsidRPr="000C5571">
        <w:rPr>
          <w:rFonts w:ascii="Times New Roman" w:hAnsi="Times New Roman" w:cs="Times New Roman"/>
        </w:rPr>
        <w:t xml:space="preserve"> As such, it is important to reduce costs where possible.</w:t>
      </w:r>
    </w:p>
    <w:p w14:paraId="50B43A73" w14:textId="2D331F13" w:rsidR="006F1398" w:rsidRPr="000C5571" w:rsidRDefault="006F1398" w:rsidP="0022128C">
      <w:pPr>
        <w:rPr>
          <w:rFonts w:ascii="Times New Roman" w:hAnsi="Times New Roman" w:cs="Times New Roman"/>
        </w:rPr>
      </w:pPr>
    </w:p>
    <w:p w14:paraId="120DA864" w14:textId="77777777" w:rsidR="00655ECC" w:rsidRPr="000C5571" w:rsidRDefault="006F1398" w:rsidP="0022128C">
      <w:pPr>
        <w:rPr>
          <w:rFonts w:ascii="Times New Roman" w:hAnsi="Times New Roman" w:cs="Times New Roman"/>
        </w:rPr>
      </w:pPr>
      <w:r w:rsidRPr="000C5571">
        <w:rPr>
          <w:rFonts w:ascii="Times New Roman" w:hAnsi="Times New Roman" w:cs="Times New Roman"/>
        </w:rPr>
        <w:t>The Patch is another organisation within the community garden area that provides individuals and groups with special needs and difficulties with traditional schooling assistance and learning in non-traditional methods.</w:t>
      </w:r>
      <w:r w:rsidR="00655ECC" w:rsidRPr="000C5571">
        <w:rPr>
          <w:rFonts w:ascii="Times New Roman" w:hAnsi="Times New Roman" w:cs="Times New Roman"/>
        </w:rPr>
        <w:t xml:space="preserve"> The Patch has a separate line of funding from the Department of Education, Employment and Training, NT, for the purposes of their programs.</w:t>
      </w:r>
    </w:p>
    <w:p w14:paraId="429DE798" w14:textId="77777777" w:rsidR="0083038A" w:rsidRPr="000C5571" w:rsidRDefault="0083038A" w:rsidP="0022128C">
      <w:pPr>
        <w:rPr>
          <w:rFonts w:ascii="Times New Roman" w:hAnsi="Times New Roman" w:cs="Times New Roman"/>
        </w:rPr>
      </w:pPr>
    </w:p>
    <w:p w14:paraId="3DAF5502" w14:textId="30524CE8" w:rsidR="0067712D" w:rsidRPr="000C5571" w:rsidRDefault="0067712D" w:rsidP="00055690">
      <w:pPr>
        <w:pStyle w:val="ListParagraph"/>
        <w:numPr>
          <w:ilvl w:val="0"/>
          <w:numId w:val="35"/>
        </w:numPr>
        <w:rPr>
          <w:rFonts w:ascii="Times New Roman" w:hAnsi="Times New Roman" w:cs="Times New Roman"/>
        </w:rPr>
      </w:pPr>
      <w:r w:rsidRPr="000C5571">
        <w:rPr>
          <w:rFonts w:ascii="Times New Roman" w:eastAsiaTheme="majorEastAsia" w:hAnsi="Times New Roman" w:cs="Times New Roman"/>
          <w:bCs/>
        </w:rPr>
        <w:t>Reasons</w:t>
      </w:r>
      <w:r w:rsidR="00DE02FB" w:rsidRPr="000C5571">
        <w:rPr>
          <w:rFonts w:ascii="Times New Roman" w:eastAsiaTheme="majorEastAsia" w:hAnsi="Times New Roman" w:cs="Times New Roman"/>
          <w:bCs/>
        </w:rPr>
        <w:t xml:space="preserve"> for </w:t>
      </w:r>
      <w:r w:rsidR="00892464" w:rsidRPr="000C5571">
        <w:rPr>
          <w:rFonts w:ascii="Times New Roman" w:eastAsiaTheme="majorEastAsia" w:hAnsi="Times New Roman" w:cs="Times New Roman"/>
          <w:bCs/>
        </w:rPr>
        <w:t>D</w:t>
      </w:r>
      <w:r w:rsidR="00DE02FB" w:rsidRPr="000C5571">
        <w:rPr>
          <w:rFonts w:ascii="Times New Roman" w:eastAsiaTheme="majorEastAsia" w:hAnsi="Times New Roman" w:cs="Times New Roman"/>
          <w:bCs/>
        </w:rPr>
        <w:t xml:space="preserve">oing the </w:t>
      </w:r>
      <w:r w:rsidR="00892464" w:rsidRPr="000C5571">
        <w:rPr>
          <w:rFonts w:ascii="Times New Roman" w:eastAsiaTheme="majorEastAsia" w:hAnsi="Times New Roman" w:cs="Times New Roman"/>
          <w:bCs/>
        </w:rPr>
        <w:t>P</w:t>
      </w:r>
      <w:r w:rsidR="00DE02FB" w:rsidRPr="000C5571">
        <w:rPr>
          <w:rFonts w:ascii="Times New Roman" w:eastAsiaTheme="majorEastAsia" w:hAnsi="Times New Roman" w:cs="Times New Roman"/>
          <w:bCs/>
        </w:rPr>
        <w:t>roject</w:t>
      </w:r>
    </w:p>
    <w:p w14:paraId="605D1FBE" w14:textId="77777777" w:rsidR="00BD4629" w:rsidRPr="000C5571" w:rsidRDefault="00BD4629" w:rsidP="00BD4629">
      <w:pPr>
        <w:rPr>
          <w:rFonts w:ascii="Times New Roman" w:hAnsi="Times New Roman" w:cs="Times New Roman"/>
        </w:rPr>
      </w:pPr>
    </w:p>
    <w:p w14:paraId="3EB34FD7" w14:textId="49E12A08" w:rsidR="00773F91" w:rsidRPr="000C5571" w:rsidRDefault="00BD4629" w:rsidP="00E30953">
      <w:pPr>
        <w:widowControl w:val="0"/>
        <w:autoSpaceDE w:val="0"/>
        <w:autoSpaceDN w:val="0"/>
        <w:adjustRightInd w:val="0"/>
        <w:rPr>
          <w:rFonts w:ascii="Times New Roman" w:hAnsi="Times New Roman" w:cs="Times New Roman"/>
        </w:rPr>
      </w:pPr>
      <w:r w:rsidRPr="000C5571">
        <w:rPr>
          <w:rFonts w:ascii="Times New Roman" w:hAnsi="Times New Roman" w:cs="Times New Roman"/>
        </w:rPr>
        <w:t xml:space="preserve">This proposal provides opportunity for the LDCG to become more self-sufficient </w:t>
      </w:r>
      <w:r w:rsidR="0083038A" w:rsidRPr="000C5571">
        <w:rPr>
          <w:rFonts w:ascii="Times New Roman" w:hAnsi="Times New Roman" w:cs="Times New Roman"/>
        </w:rPr>
        <w:t>regarding</w:t>
      </w:r>
      <w:r w:rsidRPr="000C5571">
        <w:rPr>
          <w:rFonts w:ascii="Times New Roman" w:hAnsi="Times New Roman" w:cs="Times New Roman"/>
        </w:rPr>
        <w:t xml:space="preserve"> power and water supply and consumption. Currently there is no power, 240V or otherwise, within the grounds, relying on volunteers to charge batteries at their own residence and bring portable power tools to the location. The lack of power also removes options for providing lighting for safety and security purposes.</w:t>
      </w:r>
    </w:p>
    <w:p w14:paraId="5E163E42" w14:textId="77777777" w:rsidR="008373FB" w:rsidRPr="000C5571" w:rsidRDefault="008373FB" w:rsidP="00E30953">
      <w:pPr>
        <w:widowControl w:val="0"/>
        <w:autoSpaceDE w:val="0"/>
        <w:autoSpaceDN w:val="0"/>
        <w:adjustRightInd w:val="0"/>
        <w:rPr>
          <w:rFonts w:ascii="Times New Roman" w:hAnsi="Times New Roman" w:cs="Times New Roman"/>
        </w:rPr>
      </w:pPr>
    </w:p>
    <w:p w14:paraId="394C9447" w14:textId="74B2B008" w:rsidR="008373FB" w:rsidRPr="000C5571" w:rsidRDefault="008373FB" w:rsidP="008373FB">
      <w:pPr>
        <w:widowControl w:val="0"/>
        <w:autoSpaceDE w:val="0"/>
        <w:autoSpaceDN w:val="0"/>
        <w:adjustRightInd w:val="0"/>
        <w:rPr>
          <w:rFonts w:ascii="Times New Roman" w:hAnsi="Times New Roman" w:cs="Times New Roman"/>
        </w:rPr>
      </w:pPr>
      <w:r w:rsidRPr="000C5571">
        <w:rPr>
          <w:rFonts w:ascii="Times New Roman" w:hAnsi="Times New Roman" w:cs="Times New Roman"/>
        </w:rPr>
        <w:t>By providing power, from renewable energy sources, this allows for greater flexibility within the Community Garden to conduct maintenance and other activities, whilst demonstrating the benefits and applications of renewable energies. Other potential benefits that will be afforded by the establishment of a green power supply is establishment of relationships with local industry with the Darwin community, promotion of renewable resource proliferation and greater visibility by the public.</w:t>
      </w:r>
      <w:r w:rsidR="00A248DF">
        <w:rPr>
          <w:rFonts w:ascii="Times New Roman" w:hAnsi="Times New Roman" w:cs="Times New Roman"/>
        </w:rPr>
        <w:t xml:space="preserve"> (</w:t>
      </w:r>
      <w:r w:rsidR="00A248DF">
        <w:rPr>
          <w:rFonts w:ascii="Times New Roman" w:hAnsi="Times New Roman" w:cs="Times New Roman"/>
        </w:rPr>
        <w:t>Permaculture Darwin. n.d.)</w:t>
      </w:r>
    </w:p>
    <w:p w14:paraId="473C19BF" w14:textId="67B49604" w:rsidR="00BD4629" w:rsidRPr="000C5571" w:rsidRDefault="00BD4629" w:rsidP="00E30953">
      <w:pPr>
        <w:widowControl w:val="0"/>
        <w:autoSpaceDE w:val="0"/>
        <w:autoSpaceDN w:val="0"/>
        <w:adjustRightInd w:val="0"/>
        <w:rPr>
          <w:rFonts w:ascii="Times New Roman" w:hAnsi="Times New Roman" w:cs="Times New Roman"/>
        </w:rPr>
      </w:pPr>
    </w:p>
    <w:p w14:paraId="613DA14D" w14:textId="4257AD7E" w:rsidR="003B39F1" w:rsidRPr="000C5571" w:rsidRDefault="000A1DA2" w:rsidP="00055690">
      <w:pPr>
        <w:pStyle w:val="ListParagraph"/>
        <w:widowControl w:val="0"/>
        <w:numPr>
          <w:ilvl w:val="0"/>
          <w:numId w:val="35"/>
        </w:numPr>
        <w:autoSpaceDE w:val="0"/>
        <w:autoSpaceDN w:val="0"/>
        <w:adjustRightInd w:val="0"/>
        <w:rPr>
          <w:rFonts w:ascii="Times New Roman" w:hAnsi="Times New Roman" w:cs="Times New Roman"/>
        </w:rPr>
      </w:pPr>
      <w:r w:rsidRPr="000C5571">
        <w:rPr>
          <w:rFonts w:ascii="Times New Roman" w:hAnsi="Times New Roman" w:cs="Times New Roman"/>
        </w:rPr>
        <w:t xml:space="preserve">Objectives </w:t>
      </w:r>
    </w:p>
    <w:p w14:paraId="1461FBF0" w14:textId="22287394" w:rsidR="003B39F1" w:rsidRPr="000C5571" w:rsidRDefault="0044148E" w:rsidP="00055690">
      <w:pPr>
        <w:pStyle w:val="ListParagraph"/>
        <w:widowControl w:val="0"/>
        <w:numPr>
          <w:ilvl w:val="1"/>
          <w:numId w:val="35"/>
        </w:numPr>
        <w:autoSpaceDE w:val="0"/>
        <w:autoSpaceDN w:val="0"/>
        <w:adjustRightInd w:val="0"/>
        <w:rPr>
          <w:rFonts w:ascii="Times New Roman" w:hAnsi="Times New Roman" w:cs="Times New Roman"/>
        </w:rPr>
      </w:pPr>
      <w:r w:rsidRPr="000C5571">
        <w:rPr>
          <w:rFonts w:ascii="Times New Roman" w:hAnsi="Times New Roman" w:cs="Times New Roman"/>
        </w:rPr>
        <w:t>Install power supply that relies on renewable energy source that does not require external sources/support.</w:t>
      </w:r>
      <w:r w:rsidR="003B39F1" w:rsidRPr="000C5571">
        <w:rPr>
          <w:rFonts w:ascii="Times New Roman" w:hAnsi="Times New Roman" w:cs="Times New Roman"/>
        </w:rPr>
        <w:t xml:space="preserve"> </w:t>
      </w:r>
    </w:p>
    <w:p w14:paraId="5FA3EBB9" w14:textId="21F2DB94" w:rsidR="0044148E" w:rsidRPr="000C5571" w:rsidRDefault="00D8770F" w:rsidP="00055690">
      <w:pPr>
        <w:pStyle w:val="ListParagraph"/>
        <w:widowControl w:val="0"/>
        <w:numPr>
          <w:ilvl w:val="1"/>
          <w:numId w:val="35"/>
        </w:numPr>
        <w:autoSpaceDE w:val="0"/>
        <w:autoSpaceDN w:val="0"/>
        <w:adjustRightInd w:val="0"/>
        <w:rPr>
          <w:rFonts w:ascii="Times New Roman" w:hAnsi="Times New Roman" w:cs="Times New Roman"/>
        </w:rPr>
      </w:pPr>
      <w:r>
        <w:rPr>
          <w:rFonts w:ascii="Times New Roman" w:hAnsi="Times New Roman" w:cs="Times New Roman"/>
        </w:rPr>
        <w:t>Provide</w:t>
      </w:r>
      <w:r w:rsidR="008373FB" w:rsidRPr="000C5571">
        <w:rPr>
          <w:rFonts w:ascii="Times New Roman" w:hAnsi="Times New Roman" w:cs="Times New Roman"/>
        </w:rPr>
        <w:t xml:space="preserve"> power storage and conversion to usable power.</w:t>
      </w:r>
    </w:p>
    <w:p w14:paraId="504D60A3" w14:textId="77777777" w:rsidR="0044148E" w:rsidRPr="000C5571" w:rsidRDefault="0044148E" w:rsidP="0044148E">
      <w:pPr>
        <w:pStyle w:val="ListParagraph"/>
        <w:widowControl w:val="0"/>
        <w:autoSpaceDE w:val="0"/>
        <w:autoSpaceDN w:val="0"/>
        <w:adjustRightInd w:val="0"/>
        <w:ind w:left="1440"/>
        <w:rPr>
          <w:rFonts w:ascii="Times New Roman" w:hAnsi="Times New Roman" w:cs="Times New Roman"/>
        </w:rPr>
      </w:pPr>
    </w:p>
    <w:p w14:paraId="4D114C87" w14:textId="3CED5709" w:rsidR="00773F91" w:rsidRPr="000C5571" w:rsidRDefault="0044148E" w:rsidP="00375EB3">
      <w:pPr>
        <w:pStyle w:val="ListParagraph"/>
        <w:widowControl w:val="0"/>
        <w:autoSpaceDE w:val="0"/>
        <w:autoSpaceDN w:val="0"/>
        <w:adjustRightInd w:val="0"/>
        <w:ind w:left="0"/>
        <w:rPr>
          <w:rFonts w:ascii="Times New Roman" w:hAnsi="Times New Roman" w:cs="Times New Roman"/>
          <w:b/>
          <w:bCs/>
        </w:rPr>
      </w:pPr>
      <w:r w:rsidRPr="000C5571">
        <w:rPr>
          <w:rFonts w:ascii="Times New Roman" w:hAnsi="Times New Roman" w:cs="Times New Roman"/>
          <w:b/>
          <w:bCs/>
        </w:rPr>
        <w:t>SWOT</w:t>
      </w:r>
      <w:r w:rsidR="00A70069" w:rsidRPr="000C5571">
        <w:rPr>
          <w:rFonts w:ascii="Times New Roman" w:hAnsi="Times New Roman" w:cs="Times New Roman"/>
          <w:b/>
          <w:bCs/>
        </w:rPr>
        <w:t xml:space="preserve"> Analysis</w:t>
      </w:r>
    </w:p>
    <w:p w14:paraId="67187EA2" w14:textId="66A9DF06" w:rsidR="0044148E" w:rsidRPr="000C5571" w:rsidRDefault="0044148E" w:rsidP="00375EB3">
      <w:pPr>
        <w:pStyle w:val="ListParagraph"/>
        <w:widowControl w:val="0"/>
        <w:autoSpaceDE w:val="0"/>
        <w:autoSpaceDN w:val="0"/>
        <w:adjustRightInd w:val="0"/>
        <w:ind w:left="0"/>
        <w:rPr>
          <w:rFonts w:ascii="Times New Roman" w:hAnsi="Times New Roman" w:cs="Times New Roman"/>
        </w:rPr>
      </w:pPr>
      <w:r w:rsidRPr="000C5571">
        <w:rPr>
          <w:rFonts w:ascii="Times New Roman" w:hAnsi="Times New Roman" w:cs="Times New Roman"/>
          <w:u w:val="single"/>
        </w:rPr>
        <w:t>Strengths</w:t>
      </w:r>
    </w:p>
    <w:p w14:paraId="1DDDD29B" w14:textId="75BCA91A" w:rsidR="0044148E" w:rsidRPr="000C5571" w:rsidRDefault="0044148E" w:rsidP="00375EB3">
      <w:pPr>
        <w:pStyle w:val="ListParagraph"/>
        <w:widowControl w:val="0"/>
        <w:numPr>
          <w:ilvl w:val="0"/>
          <w:numId w:val="30"/>
        </w:numPr>
        <w:autoSpaceDE w:val="0"/>
        <w:autoSpaceDN w:val="0"/>
        <w:adjustRightInd w:val="0"/>
        <w:ind w:left="720"/>
        <w:rPr>
          <w:rFonts w:ascii="Times New Roman" w:hAnsi="Times New Roman" w:cs="Times New Roman"/>
        </w:rPr>
      </w:pPr>
      <w:r w:rsidRPr="000C5571">
        <w:rPr>
          <w:rFonts w:ascii="Times New Roman" w:hAnsi="Times New Roman" w:cs="Times New Roman"/>
        </w:rPr>
        <w:t>Reduces operating costs and reliance on other organisations</w:t>
      </w:r>
    </w:p>
    <w:p w14:paraId="61B04A1F" w14:textId="1CE9CB77" w:rsidR="0044148E" w:rsidRPr="000C5571" w:rsidRDefault="0044148E" w:rsidP="00375EB3">
      <w:pPr>
        <w:pStyle w:val="ListParagraph"/>
        <w:widowControl w:val="0"/>
        <w:numPr>
          <w:ilvl w:val="0"/>
          <w:numId w:val="30"/>
        </w:numPr>
        <w:autoSpaceDE w:val="0"/>
        <w:autoSpaceDN w:val="0"/>
        <w:adjustRightInd w:val="0"/>
        <w:ind w:left="720"/>
        <w:rPr>
          <w:rFonts w:ascii="Times New Roman" w:hAnsi="Times New Roman" w:cs="Times New Roman"/>
        </w:rPr>
      </w:pPr>
      <w:r w:rsidRPr="000C5571">
        <w:rPr>
          <w:rFonts w:ascii="Times New Roman" w:hAnsi="Times New Roman" w:cs="Times New Roman"/>
        </w:rPr>
        <w:t>Advocates sustainable gardening/farming practices</w:t>
      </w:r>
    </w:p>
    <w:p w14:paraId="502F4349" w14:textId="099FC66C" w:rsidR="0044148E" w:rsidRPr="000C5571" w:rsidRDefault="0044148E" w:rsidP="00375EB3">
      <w:pPr>
        <w:pStyle w:val="ListParagraph"/>
        <w:widowControl w:val="0"/>
        <w:numPr>
          <w:ilvl w:val="0"/>
          <w:numId w:val="30"/>
        </w:numPr>
        <w:autoSpaceDE w:val="0"/>
        <w:autoSpaceDN w:val="0"/>
        <w:adjustRightInd w:val="0"/>
        <w:ind w:left="720"/>
        <w:rPr>
          <w:rFonts w:ascii="Times New Roman" w:hAnsi="Times New Roman" w:cs="Times New Roman"/>
        </w:rPr>
      </w:pPr>
      <w:r w:rsidRPr="000C5571">
        <w:rPr>
          <w:rFonts w:ascii="Times New Roman" w:hAnsi="Times New Roman" w:cs="Times New Roman"/>
        </w:rPr>
        <w:t>Reinforces principles of permaculture and LDCG</w:t>
      </w:r>
    </w:p>
    <w:p w14:paraId="518BE29E" w14:textId="35F52265" w:rsidR="0044148E" w:rsidRPr="000C5571" w:rsidRDefault="0044148E" w:rsidP="00375EB3">
      <w:pPr>
        <w:pStyle w:val="ListParagraph"/>
        <w:widowControl w:val="0"/>
        <w:numPr>
          <w:ilvl w:val="0"/>
          <w:numId w:val="30"/>
        </w:numPr>
        <w:autoSpaceDE w:val="0"/>
        <w:autoSpaceDN w:val="0"/>
        <w:adjustRightInd w:val="0"/>
        <w:ind w:left="720"/>
        <w:rPr>
          <w:rFonts w:ascii="Times New Roman" w:hAnsi="Times New Roman" w:cs="Times New Roman"/>
        </w:rPr>
      </w:pPr>
      <w:r w:rsidRPr="000C5571">
        <w:rPr>
          <w:rFonts w:ascii="Times New Roman" w:hAnsi="Times New Roman" w:cs="Times New Roman"/>
        </w:rPr>
        <w:t>Adds power supply and storage to LDCG not currently available.</w:t>
      </w:r>
    </w:p>
    <w:p w14:paraId="1835418E" w14:textId="154CD06E" w:rsidR="0044148E" w:rsidRPr="000C5571" w:rsidRDefault="0044148E" w:rsidP="00375EB3">
      <w:pPr>
        <w:pStyle w:val="ListParagraph"/>
        <w:widowControl w:val="0"/>
        <w:autoSpaceDE w:val="0"/>
        <w:autoSpaceDN w:val="0"/>
        <w:adjustRightInd w:val="0"/>
        <w:ind w:left="0"/>
        <w:rPr>
          <w:rFonts w:ascii="Times New Roman" w:hAnsi="Times New Roman" w:cs="Times New Roman"/>
        </w:rPr>
      </w:pPr>
    </w:p>
    <w:p w14:paraId="3EE4DBD6" w14:textId="66D3CDAB" w:rsidR="0044148E" w:rsidRPr="000C5571" w:rsidRDefault="0044148E" w:rsidP="00375EB3">
      <w:pPr>
        <w:pStyle w:val="ListParagraph"/>
        <w:widowControl w:val="0"/>
        <w:autoSpaceDE w:val="0"/>
        <w:autoSpaceDN w:val="0"/>
        <w:adjustRightInd w:val="0"/>
        <w:ind w:left="0"/>
        <w:rPr>
          <w:rFonts w:ascii="Times New Roman" w:hAnsi="Times New Roman" w:cs="Times New Roman"/>
          <w:u w:val="single"/>
        </w:rPr>
      </w:pPr>
      <w:r w:rsidRPr="000C5571">
        <w:rPr>
          <w:rFonts w:ascii="Times New Roman" w:hAnsi="Times New Roman" w:cs="Times New Roman"/>
          <w:u w:val="single"/>
        </w:rPr>
        <w:t>Weakness</w:t>
      </w:r>
    </w:p>
    <w:p w14:paraId="66861606" w14:textId="494804A5" w:rsidR="0044148E" w:rsidRPr="000C5571" w:rsidRDefault="0044148E" w:rsidP="00375EB3">
      <w:pPr>
        <w:pStyle w:val="ListParagraph"/>
        <w:widowControl w:val="0"/>
        <w:numPr>
          <w:ilvl w:val="0"/>
          <w:numId w:val="31"/>
        </w:numPr>
        <w:autoSpaceDE w:val="0"/>
        <w:autoSpaceDN w:val="0"/>
        <w:adjustRightInd w:val="0"/>
        <w:ind w:left="720"/>
        <w:rPr>
          <w:rFonts w:ascii="Times New Roman" w:hAnsi="Times New Roman" w:cs="Times New Roman"/>
        </w:rPr>
      </w:pPr>
      <w:r w:rsidRPr="000C5571">
        <w:rPr>
          <w:rFonts w:ascii="Times New Roman" w:hAnsi="Times New Roman" w:cs="Times New Roman"/>
        </w:rPr>
        <w:t xml:space="preserve">High cost and no/little </w:t>
      </w:r>
      <w:r w:rsidR="001A3AC0">
        <w:rPr>
          <w:rFonts w:ascii="Times New Roman" w:hAnsi="Times New Roman" w:cs="Times New Roman"/>
        </w:rPr>
        <w:t xml:space="preserve">financial </w:t>
      </w:r>
      <w:r w:rsidRPr="000C5571">
        <w:rPr>
          <w:rFonts w:ascii="Times New Roman" w:hAnsi="Times New Roman" w:cs="Times New Roman"/>
        </w:rPr>
        <w:t>payback</w:t>
      </w:r>
    </w:p>
    <w:p w14:paraId="51A024C6" w14:textId="19580E1F" w:rsidR="0044148E" w:rsidRPr="000C5571" w:rsidRDefault="0044148E" w:rsidP="00375EB3">
      <w:pPr>
        <w:pStyle w:val="ListParagraph"/>
        <w:widowControl w:val="0"/>
        <w:numPr>
          <w:ilvl w:val="0"/>
          <w:numId w:val="31"/>
        </w:numPr>
        <w:autoSpaceDE w:val="0"/>
        <w:autoSpaceDN w:val="0"/>
        <w:adjustRightInd w:val="0"/>
        <w:ind w:left="720"/>
        <w:rPr>
          <w:rFonts w:ascii="Times New Roman" w:hAnsi="Times New Roman" w:cs="Times New Roman"/>
        </w:rPr>
      </w:pPr>
      <w:r w:rsidRPr="000C5571">
        <w:rPr>
          <w:rFonts w:ascii="Times New Roman" w:hAnsi="Times New Roman" w:cs="Times New Roman"/>
        </w:rPr>
        <w:t>Reliance on funding grants and donations as self-funding is unavailable or limited</w:t>
      </w:r>
    </w:p>
    <w:p w14:paraId="62226BE4" w14:textId="72975C4D" w:rsidR="0044148E" w:rsidRPr="000C5571" w:rsidRDefault="0044148E" w:rsidP="00375EB3">
      <w:pPr>
        <w:pStyle w:val="ListParagraph"/>
        <w:widowControl w:val="0"/>
        <w:numPr>
          <w:ilvl w:val="0"/>
          <w:numId w:val="31"/>
        </w:numPr>
        <w:autoSpaceDE w:val="0"/>
        <w:autoSpaceDN w:val="0"/>
        <w:adjustRightInd w:val="0"/>
        <w:ind w:left="720"/>
        <w:rPr>
          <w:rFonts w:ascii="Times New Roman" w:hAnsi="Times New Roman" w:cs="Times New Roman"/>
        </w:rPr>
      </w:pPr>
      <w:r w:rsidRPr="000C5571">
        <w:rPr>
          <w:rFonts w:ascii="Times New Roman" w:hAnsi="Times New Roman" w:cs="Times New Roman"/>
        </w:rPr>
        <w:t>Parties involved in LDCG are almost all volunteers therefore limited assistance is available</w:t>
      </w:r>
    </w:p>
    <w:p w14:paraId="33BCFA13" w14:textId="2BB71494" w:rsidR="0044148E" w:rsidRPr="000C5571" w:rsidRDefault="00A70069" w:rsidP="00375EB3">
      <w:pPr>
        <w:pStyle w:val="ListParagraph"/>
        <w:widowControl w:val="0"/>
        <w:numPr>
          <w:ilvl w:val="0"/>
          <w:numId w:val="31"/>
        </w:numPr>
        <w:autoSpaceDE w:val="0"/>
        <w:autoSpaceDN w:val="0"/>
        <w:adjustRightInd w:val="0"/>
        <w:ind w:left="720"/>
        <w:rPr>
          <w:rFonts w:ascii="Times New Roman" w:hAnsi="Times New Roman" w:cs="Times New Roman"/>
        </w:rPr>
      </w:pPr>
      <w:r w:rsidRPr="000C5571">
        <w:rPr>
          <w:rFonts w:ascii="Times New Roman" w:hAnsi="Times New Roman" w:cs="Times New Roman"/>
        </w:rPr>
        <w:t>Maintenance cost forecasting needs to be considered for maintenance and damage due to the harsh Darwin weather and environment</w:t>
      </w:r>
    </w:p>
    <w:p w14:paraId="783981FB" w14:textId="513C7D3C" w:rsidR="0044148E" w:rsidRPr="000C5571" w:rsidRDefault="0044148E" w:rsidP="00375EB3">
      <w:pPr>
        <w:pStyle w:val="ListParagraph"/>
        <w:widowControl w:val="0"/>
        <w:autoSpaceDE w:val="0"/>
        <w:autoSpaceDN w:val="0"/>
        <w:adjustRightInd w:val="0"/>
        <w:ind w:left="0"/>
        <w:rPr>
          <w:rFonts w:ascii="Times New Roman" w:hAnsi="Times New Roman" w:cs="Times New Roman"/>
        </w:rPr>
      </w:pPr>
    </w:p>
    <w:p w14:paraId="189D34CD" w14:textId="02589B35" w:rsidR="0044148E" w:rsidRPr="000C5571" w:rsidRDefault="0044148E" w:rsidP="00375EB3">
      <w:pPr>
        <w:pStyle w:val="ListParagraph"/>
        <w:widowControl w:val="0"/>
        <w:autoSpaceDE w:val="0"/>
        <w:autoSpaceDN w:val="0"/>
        <w:adjustRightInd w:val="0"/>
        <w:ind w:left="0"/>
        <w:rPr>
          <w:rFonts w:ascii="Times New Roman" w:hAnsi="Times New Roman" w:cs="Times New Roman"/>
        </w:rPr>
      </w:pPr>
      <w:r w:rsidRPr="000C5571">
        <w:rPr>
          <w:rFonts w:ascii="Times New Roman" w:hAnsi="Times New Roman" w:cs="Times New Roman"/>
          <w:u w:val="single"/>
        </w:rPr>
        <w:t>Opportunities</w:t>
      </w:r>
    </w:p>
    <w:p w14:paraId="69D47164" w14:textId="77D84B58" w:rsidR="0044148E"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NT and Federal Grants for sustainable energy projects</w:t>
      </w:r>
    </w:p>
    <w:p w14:paraId="3FCF5685" w14:textId="128A1E91" w:rsidR="0056662C"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Specialist assistance and advice from CDU</w:t>
      </w:r>
      <w:r w:rsidR="001A3AC0">
        <w:rPr>
          <w:rFonts w:ascii="Times New Roman" w:hAnsi="Times New Roman" w:cs="Times New Roman"/>
        </w:rPr>
        <w:t xml:space="preserve"> faculty and students</w:t>
      </w:r>
    </w:p>
    <w:p w14:paraId="0AA272A9" w14:textId="1C638A7E" w:rsidR="0056662C"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Project may be modified/reduced to decrease financial burden</w:t>
      </w:r>
    </w:p>
    <w:p w14:paraId="707564FA" w14:textId="57C36C34" w:rsidR="0056662C"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Increased publicity may invite donations, either financial or through equipment, advice or labour</w:t>
      </w:r>
    </w:p>
    <w:p w14:paraId="7F1AE453" w14:textId="61BE0621" w:rsidR="001A3AC0" w:rsidRPr="000C5571" w:rsidRDefault="001A3AC0" w:rsidP="00375EB3">
      <w:pPr>
        <w:pStyle w:val="ListParagraph"/>
        <w:widowControl w:val="0"/>
        <w:numPr>
          <w:ilvl w:val="0"/>
          <w:numId w:val="32"/>
        </w:numPr>
        <w:autoSpaceDE w:val="0"/>
        <w:autoSpaceDN w:val="0"/>
        <w:adjustRightInd w:val="0"/>
        <w:ind w:left="720"/>
        <w:rPr>
          <w:rFonts w:ascii="Times New Roman" w:hAnsi="Times New Roman" w:cs="Times New Roman"/>
        </w:rPr>
      </w:pPr>
      <w:r>
        <w:rPr>
          <w:rFonts w:ascii="Times New Roman" w:hAnsi="Times New Roman" w:cs="Times New Roman"/>
        </w:rPr>
        <w:t>Support through advertising may be used in lieu of payment</w:t>
      </w:r>
    </w:p>
    <w:p w14:paraId="4FB22CAD" w14:textId="4C93158F" w:rsidR="0044148E" w:rsidRDefault="0044148E" w:rsidP="00375EB3">
      <w:pPr>
        <w:pStyle w:val="ListParagraph"/>
        <w:widowControl w:val="0"/>
        <w:autoSpaceDE w:val="0"/>
        <w:autoSpaceDN w:val="0"/>
        <w:adjustRightInd w:val="0"/>
        <w:ind w:left="0"/>
        <w:rPr>
          <w:rFonts w:ascii="Times New Roman" w:hAnsi="Times New Roman" w:cs="Times New Roman"/>
        </w:rPr>
      </w:pPr>
    </w:p>
    <w:p w14:paraId="41AEF839" w14:textId="77777777" w:rsidR="009B7711" w:rsidRPr="000C5571" w:rsidRDefault="009B7711" w:rsidP="00375EB3">
      <w:pPr>
        <w:pStyle w:val="ListParagraph"/>
        <w:widowControl w:val="0"/>
        <w:autoSpaceDE w:val="0"/>
        <w:autoSpaceDN w:val="0"/>
        <w:adjustRightInd w:val="0"/>
        <w:ind w:left="0"/>
        <w:rPr>
          <w:rFonts w:ascii="Times New Roman" w:hAnsi="Times New Roman" w:cs="Times New Roman"/>
        </w:rPr>
      </w:pPr>
    </w:p>
    <w:p w14:paraId="54C33391" w14:textId="46D847C3" w:rsidR="0044148E" w:rsidRPr="000C5571" w:rsidRDefault="0044148E" w:rsidP="00375EB3">
      <w:pPr>
        <w:pStyle w:val="ListParagraph"/>
        <w:widowControl w:val="0"/>
        <w:autoSpaceDE w:val="0"/>
        <w:autoSpaceDN w:val="0"/>
        <w:adjustRightInd w:val="0"/>
        <w:ind w:left="0"/>
        <w:rPr>
          <w:rFonts w:ascii="Times New Roman" w:hAnsi="Times New Roman" w:cs="Times New Roman"/>
        </w:rPr>
      </w:pPr>
      <w:r w:rsidRPr="000C5571">
        <w:rPr>
          <w:rFonts w:ascii="Times New Roman" w:hAnsi="Times New Roman" w:cs="Times New Roman"/>
          <w:u w:val="single"/>
        </w:rPr>
        <w:lastRenderedPageBreak/>
        <w:t>Threats</w:t>
      </w:r>
    </w:p>
    <w:p w14:paraId="51E28DFC" w14:textId="773AFBB1" w:rsidR="0044148E"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May require approval from CDU</w:t>
      </w:r>
      <w:r w:rsidR="00375EB3" w:rsidRPr="000C5571">
        <w:rPr>
          <w:rFonts w:ascii="Times New Roman" w:hAnsi="Times New Roman" w:cs="Times New Roman"/>
        </w:rPr>
        <w:t>, as the land is owned by CDU</w:t>
      </w:r>
    </w:p>
    <w:p w14:paraId="096520AE" w14:textId="518A540C" w:rsidR="0056662C"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Permanency of location is in doubt; any investment may require relocation</w:t>
      </w:r>
    </w:p>
    <w:p w14:paraId="1DE481FB" w14:textId="1C41DA81" w:rsidR="0056662C" w:rsidRPr="000C5571" w:rsidRDefault="0056662C"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Cyclone cod</w:t>
      </w:r>
      <w:r w:rsidR="001A3AC0">
        <w:rPr>
          <w:rFonts w:ascii="Times New Roman" w:hAnsi="Times New Roman" w:cs="Times New Roman"/>
        </w:rPr>
        <w:t>ing and certification</w:t>
      </w:r>
      <w:r w:rsidRPr="000C5571">
        <w:rPr>
          <w:rFonts w:ascii="Times New Roman" w:hAnsi="Times New Roman" w:cs="Times New Roman"/>
        </w:rPr>
        <w:t xml:space="preserve"> incurs </w:t>
      </w:r>
      <w:r w:rsidR="001A3AC0">
        <w:rPr>
          <w:rFonts w:ascii="Times New Roman" w:hAnsi="Times New Roman" w:cs="Times New Roman"/>
        </w:rPr>
        <w:t>additional</w:t>
      </w:r>
      <w:r w:rsidRPr="000C5571">
        <w:rPr>
          <w:rFonts w:ascii="Times New Roman" w:hAnsi="Times New Roman" w:cs="Times New Roman"/>
        </w:rPr>
        <w:t xml:space="preserve"> cost</w:t>
      </w:r>
    </w:p>
    <w:p w14:paraId="0B760ED0" w14:textId="00696B99" w:rsidR="0056662C" w:rsidRPr="000C5571" w:rsidRDefault="00A70069" w:rsidP="00375EB3">
      <w:pPr>
        <w:pStyle w:val="ListParagraph"/>
        <w:widowControl w:val="0"/>
        <w:numPr>
          <w:ilvl w:val="0"/>
          <w:numId w:val="32"/>
        </w:numPr>
        <w:autoSpaceDE w:val="0"/>
        <w:autoSpaceDN w:val="0"/>
        <w:adjustRightInd w:val="0"/>
        <w:ind w:left="720"/>
        <w:rPr>
          <w:rFonts w:ascii="Times New Roman" w:hAnsi="Times New Roman" w:cs="Times New Roman"/>
        </w:rPr>
      </w:pPr>
      <w:r w:rsidRPr="000C5571">
        <w:rPr>
          <w:rFonts w:ascii="Times New Roman" w:hAnsi="Times New Roman" w:cs="Times New Roman"/>
        </w:rPr>
        <w:t>Funding source for future maintenance and repairs may need to be included in this Project Proposal</w:t>
      </w:r>
    </w:p>
    <w:p w14:paraId="1B2C4922" w14:textId="0168C038" w:rsidR="0044148E" w:rsidRPr="000C5571" w:rsidRDefault="0044148E" w:rsidP="0044148E">
      <w:pPr>
        <w:pStyle w:val="ListParagraph"/>
        <w:widowControl w:val="0"/>
        <w:autoSpaceDE w:val="0"/>
        <w:autoSpaceDN w:val="0"/>
        <w:adjustRightInd w:val="0"/>
        <w:ind w:left="1440"/>
        <w:rPr>
          <w:rFonts w:ascii="Times New Roman" w:hAnsi="Times New Roman" w:cs="Times New Roman"/>
        </w:rPr>
      </w:pPr>
    </w:p>
    <w:p w14:paraId="2AA2CFE1" w14:textId="77777777" w:rsidR="0044148E" w:rsidRPr="000C5571" w:rsidRDefault="0044148E" w:rsidP="0044148E">
      <w:pPr>
        <w:pStyle w:val="ListParagraph"/>
        <w:widowControl w:val="0"/>
        <w:autoSpaceDE w:val="0"/>
        <w:autoSpaceDN w:val="0"/>
        <w:adjustRightInd w:val="0"/>
        <w:ind w:left="1440"/>
        <w:rPr>
          <w:rFonts w:ascii="Times New Roman" w:hAnsi="Times New Roman" w:cs="Times New Roman"/>
        </w:rPr>
      </w:pPr>
    </w:p>
    <w:p w14:paraId="2CC7BFFE" w14:textId="2C3EDBFA" w:rsidR="008B0605" w:rsidRPr="000C5571" w:rsidRDefault="00AA0013"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Quantitative</w:t>
      </w:r>
      <w:r w:rsidR="008B0605" w:rsidRPr="000C5571">
        <w:rPr>
          <w:rFonts w:ascii="Times New Roman" w:hAnsi="Times New Roman" w:cs="Times New Roman"/>
          <w:b w:val="0"/>
          <w:color w:val="auto"/>
          <w:sz w:val="24"/>
          <w:szCs w:val="24"/>
        </w:rPr>
        <w:t xml:space="preserve"> Analysis</w:t>
      </w:r>
      <w:r w:rsidR="000A1DA2" w:rsidRPr="000C5571">
        <w:rPr>
          <w:rFonts w:ascii="Times New Roman" w:hAnsi="Times New Roman" w:cs="Times New Roman"/>
          <w:b w:val="0"/>
          <w:color w:val="auto"/>
          <w:sz w:val="24"/>
          <w:szCs w:val="24"/>
        </w:rPr>
        <w:t xml:space="preserve"> </w:t>
      </w:r>
    </w:p>
    <w:p w14:paraId="0E687056" w14:textId="0A6B31F5" w:rsidR="008B0605" w:rsidRPr="000C5571" w:rsidRDefault="002772D7" w:rsidP="00055690">
      <w:pPr>
        <w:pStyle w:val="Heading1"/>
        <w:numPr>
          <w:ilvl w:val="3"/>
          <w:numId w:val="35"/>
        </w:numPr>
        <w:spacing w:before="0" w:line="288" w:lineRule="auto"/>
        <w:ind w:left="1276"/>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 xml:space="preserve"> Weighted Scoring Model</w:t>
      </w:r>
    </w:p>
    <w:p w14:paraId="4BD474C9" w14:textId="77777777" w:rsidR="002772D7" w:rsidRPr="000C5571" w:rsidRDefault="002772D7" w:rsidP="002772D7">
      <w:pPr>
        <w:rPr>
          <w:rFonts w:ascii="Times New Roman" w:hAnsi="Times New Roman" w:cs="Times New Roman"/>
        </w:rPr>
      </w:pPr>
    </w:p>
    <w:tbl>
      <w:tblPr>
        <w:tblW w:w="7961" w:type="dxa"/>
        <w:tblLook w:val="04A0" w:firstRow="1" w:lastRow="0" w:firstColumn="1" w:lastColumn="0" w:noHBand="0" w:noVBand="1"/>
      </w:tblPr>
      <w:tblGrid>
        <w:gridCol w:w="1964"/>
        <w:gridCol w:w="888"/>
        <w:gridCol w:w="824"/>
        <w:gridCol w:w="1102"/>
        <w:gridCol w:w="824"/>
        <w:gridCol w:w="1102"/>
        <w:gridCol w:w="824"/>
        <w:gridCol w:w="1102"/>
      </w:tblGrid>
      <w:tr w:rsidR="002772D7" w:rsidRPr="000C5571" w14:paraId="0A723D52" w14:textId="77777777" w:rsidTr="002772D7">
        <w:trPr>
          <w:trHeight w:val="315"/>
        </w:trPr>
        <w:tc>
          <w:tcPr>
            <w:tcW w:w="2753" w:type="dxa"/>
            <w:gridSpan w:val="2"/>
            <w:tcBorders>
              <w:top w:val="single" w:sz="4" w:space="0" w:color="auto"/>
              <w:left w:val="single" w:sz="4" w:space="0" w:color="auto"/>
              <w:bottom w:val="nil"/>
              <w:right w:val="single" w:sz="4" w:space="0" w:color="auto"/>
            </w:tcBorders>
            <w:shd w:val="clear" w:color="auto" w:fill="auto"/>
            <w:noWrap/>
            <w:vAlign w:val="bottom"/>
            <w:hideMark/>
          </w:tcPr>
          <w:p w14:paraId="0D01B275" w14:textId="77777777" w:rsidR="002772D7" w:rsidRPr="000C5571" w:rsidRDefault="002772D7" w:rsidP="002772D7">
            <w:pPr>
              <w:jc w:val="center"/>
              <w:rPr>
                <w:rFonts w:ascii="Times New Roman" w:eastAsia="Times New Roman" w:hAnsi="Times New Roman" w:cs="Times New Roman"/>
                <w:b/>
                <w:bCs/>
                <w:color w:val="000000"/>
                <w:lang w:eastAsia="ja-JP"/>
              </w:rPr>
            </w:pPr>
            <w:r w:rsidRPr="000C5571">
              <w:rPr>
                <w:rFonts w:ascii="Times New Roman" w:eastAsia="Times New Roman" w:hAnsi="Times New Roman" w:cs="Times New Roman"/>
                <w:b/>
                <w:bCs/>
                <w:color w:val="000000"/>
                <w:lang w:eastAsia="ja-JP"/>
              </w:rPr>
              <w:t>Project Title</w:t>
            </w:r>
          </w:p>
        </w:tc>
        <w:tc>
          <w:tcPr>
            <w:tcW w:w="1928" w:type="dxa"/>
            <w:gridSpan w:val="2"/>
            <w:tcBorders>
              <w:top w:val="single" w:sz="4" w:space="0" w:color="auto"/>
              <w:left w:val="nil"/>
              <w:bottom w:val="nil"/>
              <w:right w:val="single" w:sz="4" w:space="0" w:color="auto"/>
            </w:tcBorders>
            <w:shd w:val="clear" w:color="auto" w:fill="auto"/>
            <w:noWrap/>
            <w:vAlign w:val="bottom"/>
            <w:hideMark/>
          </w:tcPr>
          <w:p w14:paraId="1527FC16" w14:textId="77777777" w:rsidR="002772D7" w:rsidRPr="000C5571" w:rsidRDefault="002772D7" w:rsidP="002772D7">
            <w:pPr>
              <w:jc w:val="cente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Solar Power</w:t>
            </w:r>
          </w:p>
        </w:tc>
        <w:tc>
          <w:tcPr>
            <w:tcW w:w="1405" w:type="dxa"/>
            <w:gridSpan w:val="2"/>
            <w:tcBorders>
              <w:top w:val="single" w:sz="4" w:space="0" w:color="auto"/>
              <w:left w:val="nil"/>
              <w:bottom w:val="nil"/>
              <w:right w:val="single" w:sz="4" w:space="0" w:color="auto"/>
            </w:tcBorders>
            <w:shd w:val="clear" w:color="auto" w:fill="auto"/>
            <w:noWrap/>
            <w:vAlign w:val="bottom"/>
            <w:hideMark/>
          </w:tcPr>
          <w:p w14:paraId="39FE99B4" w14:textId="77777777" w:rsidR="002772D7" w:rsidRPr="000C5571" w:rsidRDefault="002772D7" w:rsidP="002772D7">
            <w:pPr>
              <w:jc w:val="cente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Water Collection and Storage</w:t>
            </w:r>
          </w:p>
        </w:tc>
        <w:tc>
          <w:tcPr>
            <w:tcW w:w="1875" w:type="dxa"/>
            <w:gridSpan w:val="2"/>
            <w:tcBorders>
              <w:top w:val="single" w:sz="4" w:space="0" w:color="auto"/>
              <w:left w:val="nil"/>
              <w:bottom w:val="nil"/>
              <w:right w:val="single" w:sz="4" w:space="0" w:color="auto"/>
            </w:tcBorders>
            <w:shd w:val="clear" w:color="auto" w:fill="auto"/>
            <w:noWrap/>
            <w:vAlign w:val="bottom"/>
            <w:hideMark/>
          </w:tcPr>
          <w:p w14:paraId="775B73B1" w14:textId="0E28D212" w:rsidR="002772D7" w:rsidRPr="000C5571" w:rsidRDefault="002772D7" w:rsidP="002772D7">
            <w:pPr>
              <w:jc w:val="cente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Marketing Program</w:t>
            </w:r>
          </w:p>
        </w:tc>
      </w:tr>
      <w:tr w:rsidR="002772D7" w:rsidRPr="000C5571" w14:paraId="2B2623C6" w14:textId="77777777" w:rsidTr="002772D7">
        <w:trPr>
          <w:trHeight w:val="300"/>
        </w:trPr>
        <w:tc>
          <w:tcPr>
            <w:tcW w:w="188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BA73B8B"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 </w:t>
            </w:r>
          </w:p>
        </w:tc>
        <w:tc>
          <w:tcPr>
            <w:tcW w:w="865" w:type="dxa"/>
            <w:tcBorders>
              <w:top w:val="single" w:sz="8" w:space="0" w:color="auto"/>
              <w:left w:val="nil"/>
              <w:bottom w:val="single" w:sz="4" w:space="0" w:color="auto"/>
              <w:right w:val="single" w:sz="4" w:space="0" w:color="auto"/>
            </w:tcBorders>
            <w:shd w:val="clear" w:color="auto" w:fill="auto"/>
            <w:noWrap/>
            <w:vAlign w:val="bottom"/>
            <w:hideMark/>
          </w:tcPr>
          <w:p w14:paraId="39A42BA6"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Weight</w:t>
            </w:r>
          </w:p>
        </w:tc>
        <w:tc>
          <w:tcPr>
            <w:tcW w:w="838" w:type="dxa"/>
            <w:tcBorders>
              <w:top w:val="single" w:sz="8" w:space="0" w:color="auto"/>
              <w:left w:val="nil"/>
              <w:bottom w:val="single" w:sz="4" w:space="0" w:color="auto"/>
              <w:right w:val="single" w:sz="4" w:space="0" w:color="auto"/>
            </w:tcBorders>
            <w:shd w:val="clear" w:color="auto" w:fill="auto"/>
            <w:noWrap/>
            <w:vAlign w:val="bottom"/>
            <w:hideMark/>
          </w:tcPr>
          <w:p w14:paraId="6A2B4536"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Rating</w:t>
            </w:r>
          </w:p>
        </w:tc>
        <w:tc>
          <w:tcPr>
            <w:tcW w:w="1090" w:type="dxa"/>
            <w:tcBorders>
              <w:top w:val="single" w:sz="8" w:space="0" w:color="auto"/>
              <w:left w:val="nil"/>
              <w:bottom w:val="single" w:sz="4" w:space="0" w:color="auto"/>
              <w:right w:val="single" w:sz="4" w:space="0" w:color="auto"/>
            </w:tcBorders>
            <w:shd w:val="clear" w:color="auto" w:fill="auto"/>
            <w:noWrap/>
            <w:vAlign w:val="bottom"/>
            <w:hideMark/>
          </w:tcPr>
          <w:p w14:paraId="190B1484"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Weighted Value</w:t>
            </w:r>
          </w:p>
        </w:tc>
        <w:tc>
          <w:tcPr>
            <w:tcW w:w="855" w:type="dxa"/>
            <w:tcBorders>
              <w:top w:val="single" w:sz="8" w:space="0" w:color="auto"/>
              <w:left w:val="nil"/>
              <w:bottom w:val="single" w:sz="4" w:space="0" w:color="auto"/>
              <w:right w:val="single" w:sz="4" w:space="0" w:color="auto"/>
            </w:tcBorders>
            <w:shd w:val="clear" w:color="auto" w:fill="auto"/>
            <w:noWrap/>
            <w:vAlign w:val="bottom"/>
            <w:hideMark/>
          </w:tcPr>
          <w:p w14:paraId="591ED502"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Rating</w:t>
            </w:r>
          </w:p>
        </w:tc>
        <w:tc>
          <w:tcPr>
            <w:tcW w:w="550" w:type="dxa"/>
            <w:tcBorders>
              <w:top w:val="single" w:sz="8" w:space="0" w:color="auto"/>
              <w:left w:val="nil"/>
              <w:bottom w:val="single" w:sz="4" w:space="0" w:color="auto"/>
              <w:right w:val="single" w:sz="4" w:space="0" w:color="auto"/>
            </w:tcBorders>
            <w:shd w:val="clear" w:color="auto" w:fill="auto"/>
            <w:noWrap/>
            <w:vAlign w:val="bottom"/>
            <w:hideMark/>
          </w:tcPr>
          <w:p w14:paraId="0EDE8B64"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Weighted Value</w:t>
            </w:r>
          </w:p>
        </w:tc>
        <w:tc>
          <w:tcPr>
            <w:tcW w:w="785" w:type="dxa"/>
            <w:tcBorders>
              <w:top w:val="single" w:sz="8" w:space="0" w:color="auto"/>
              <w:left w:val="nil"/>
              <w:bottom w:val="single" w:sz="4" w:space="0" w:color="auto"/>
              <w:right w:val="single" w:sz="4" w:space="0" w:color="auto"/>
            </w:tcBorders>
            <w:shd w:val="clear" w:color="auto" w:fill="auto"/>
            <w:noWrap/>
            <w:vAlign w:val="bottom"/>
            <w:hideMark/>
          </w:tcPr>
          <w:p w14:paraId="0A9630C1"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Rating</w:t>
            </w:r>
          </w:p>
        </w:tc>
        <w:tc>
          <w:tcPr>
            <w:tcW w:w="1090" w:type="dxa"/>
            <w:tcBorders>
              <w:top w:val="single" w:sz="8" w:space="0" w:color="auto"/>
              <w:left w:val="nil"/>
              <w:bottom w:val="single" w:sz="4" w:space="0" w:color="auto"/>
              <w:right w:val="single" w:sz="4" w:space="0" w:color="auto"/>
            </w:tcBorders>
            <w:shd w:val="clear" w:color="auto" w:fill="auto"/>
            <w:noWrap/>
            <w:vAlign w:val="bottom"/>
            <w:hideMark/>
          </w:tcPr>
          <w:p w14:paraId="3ED92325"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Weighted Value</w:t>
            </w:r>
          </w:p>
        </w:tc>
      </w:tr>
      <w:tr w:rsidR="002772D7" w:rsidRPr="000C5571" w14:paraId="21977DAD" w14:textId="77777777" w:rsidTr="002772D7">
        <w:trPr>
          <w:trHeight w:val="30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1373AE5"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Cost</w:t>
            </w:r>
          </w:p>
        </w:tc>
        <w:tc>
          <w:tcPr>
            <w:tcW w:w="865" w:type="dxa"/>
            <w:tcBorders>
              <w:top w:val="nil"/>
              <w:left w:val="nil"/>
              <w:bottom w:val="single" w:sz="4" w:space="0" w:color="auto"/>
              <w:right w:val="single" w:sz="4" w:space="0" w:color="auto"/>
            </w:tcBorders>
            <w:shd w:val="clear" w:color="auto" w:fill="auto"/>
            <w:noWrap/>
            <w:vAlign w:val="bottom"/>
            <w:hideMark/>
          </w:tcPr>
          <w:p w14:paraId="6EDB4678"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40%</w:t>
            </w:r>
          </w:p>
        </w:tc>
        <w:tc>
          <w:tcPr>
            <w:tcW w:w="838" w:type="dxa"/>
            <w:tcBorders>
              <w:top w:val="nil"/>
              <w:left w:val="nil"/>
              <w:bottom w:val="single" w:sz="4" w:space="0" w:color="auto"/>
              <w:right w:val="single" w:sz="4" w:space="0" w:color="auto"/>
            </w:tcBorders>
            <w:shd w:val="clear" w:color="auto" w:fill="auto"/>
            <w:noWrap/>
            <w:vAlign w:val="bottom"/>
            <w:hideMark/>
          </w:tcPr>
          <w:p w14:paraId="6D2B5D5B"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w:t>
            </w:r>
          </w:p>
        </w:tc>
        <w:tc>
          <w:tcPr>
            <w:tcW w:w="1090" w:type="dxa"/>
            <w:tcBorders>
              <w:top w:val="nil"/>
              <w:left w:val="nil"/>
              <w:bottom w:val="single" w:sz="4" w:space="0" w:color="auto"/>
              <w:right w:val="single" w:sz="4" w:space="0" w:color="auto"/>
            </w:tcBorders>
            <w:shd w:val="clear" w:color="auto" w:fill="auto"/>
            <w:noWrap/>
            <w:vAlign w:val="bottom"/>
            <w:hideMark/>
          </w:tcPr>
          <w:p w14:paraId="33A95E53"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0.4</w:t>
            </w:r>
          </w:p>
        </w:tc>
        <w:tc>
          <w:tcPr>
            <w:tcW w:w="855" w:type="dxa"/>
            <w:tcBorders>
              <w:top w:val="nil"/>
              <w:left w:val="nil"/>
              <w:bottom w:val="single" w:sz="4" w:space="0" w:color="auto"/>
              <w:right w:val="single" w:sz="4" w:space="0" w:color="auto"/>
            </w:tcBorders>
            <w:shd w:val="clear" w:color="auto" w:fill="auto"/>
            <w:noWrap/>
            <w:vAlign w:val="bottom"/>
            <w:hideMark/>
          </w:tcPr>
          <w:p w14:paraId="03947025"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3</w:t>
            </w:r>
          </w:p>
        </w:tc>
        <w:tc>
          <w:tcPr>
            <w:tcW w:w="550" w:type="dxa"/>
            <w:tcBorders>
              <w:top w:val="nil"/>
              <w:left w:val="nil"/>
              <w:bottom w:val="single" w:sz="4" w:space="0" w:color="auto"/>
              <w:right w:val="single" w:sz="4" w:space="0" w:color="auto"/>
            </w:tcBorders>
            <w:shd w:val="clear" w:color="auto" w:fill="auto"/>
            <w:noWrap/>
            <w:vAlign w:val="bottom"/>
            <w:hideMark/>
          </w:tcPr>
          <w:p w14:paraId="709EF4A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1.2</w:t>
            </w:r>
          </w:p>
        </w:tc>
        <w:tc>
          <w:tcPr>
            <w:tcW w:w="785" w:type="dxa"/>
            <w:tcBorders>
              <w:top w:val="nil"/>
              <w:left w:val="nil"/>
              <w:bottom w:val="single" w:sz="4" w:space="0" w:color="auto"/>
              <w:right w:val="single" w:sz="4" w:space="0" w:color="auto"/>
            </w:tcBorders>
            <w:shd w:val="clear" w:color="auto" w:fill="auto"/>
            <w:noWrap/>
            <w:vAlign w:val="bottom"/>
            <w:hideMark/>
          </w:tcPr>
          <w:p w14:paraId="1D1DD516"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5</w:t>
            </w:r>
          </w:p>
        </w:tc>
        <w:tc>
          <w:tcPr>
            <w:tcW w:w="1090" w:type="dxa"/>
            <w:tcBorders>
              <w:top w:val="nil"/>
              <w:left w:val="nil"/>
              <w:bottom w:val="single" w:sz="4" w:space="0" w:color="auto"/>
              <w:right w:val="single" w:sz="4" w:space="0" w:color="auto"/>
            </w:tcBorders>
            <w:shd w:val="clear" w:color="auto" w:fill="auto"/>
            <w:noWrap/>
            <w:vAlign w:val="bottom"/>
            <w:hideMark/>
          </w:tcPr>
          <w:p w14:paraId="1C847C0B"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w:t>
            </w:r>
          </w:p>
        </w:tc>
      </w:tr>
      <w:tr w:rsidR="002772D7" w:rsidRPr="000C5571" w14:paraId="1F90B651" w14:textId="77777777" w:rsidTr="002772D7">
        <w:trPr>
          <w:trHeight w:val="30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BBD1ADB"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Benefit</w:t>
            </w:r>
          </w:p>
        </w:tc>
        <w:tc>
          <w:tcPr>
            <w:tcW w:w="865" w:type="dxa"/>
            <w:tcBorders>
              <w:top w:val="nil"/>
              <w:left w:val="nil"/>
              <w:bottom w:val="single" w:sz="4" w:space="0" w:color="auto"/>
              <w:right w:val="single" w:sz="4" w:space="0" w:color="auto"/>
            </w:tcBorders>
            <w:shd w:val="clear" w:color="auto" w:fill="auto"/>
            <w:noWrap/>
            <w:vAlign w:val="bottom"/>
            <w:hideMark/>
          </w:tcPr>
          <w:p w14:paraId="30BC2890"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5%</w:t>
            </w:r>
          </w:p>
        </w:tc>
        <w:tc>
          <w:tcPr>
            <w:tcW w:w="838" w:type="dxa"/>
            <w:tcBorders>
              <w:top w:val="nil"/>
              <w:left w:val="nil"/>
              <w:bottom w:val="single" w:sz="4" w:space="0" w:color="auto"/>
              <w:right w:val="single" w:sz="4" w:space="0" w:color="auto"/>
            </w:tcBorders>
            <w:shd w:val="clear" w:color="auto" w:fill="auto"/>
            <w:noWrap/>
            <w:vAlign w:val="bottom"/>
            <w:hideMark/>
          </w:tcPr>
          <w:p w14:paraId="3D6CF075"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6</w:t>
            </w:r>
          </w:p>
        </w:tc>
        <w:tc>
          <w:tcPr>
            <w:tcW w:w="1090" w:type="dxa"/>
            <w:tcBorders>
              <w:top w:val="nil"/>
              <w:left w:val="nil"/>
              <w:bottom w:val="single" w:sz="4" w:space="0" w:color="auto"/>
              <w:right w:val="single" w:sz="4" w:space="0" w:color="auto"/>
            </w:tcBorders>
            <w:shd w:val="clear" w:color="auto" w:fill="auto"/>
            <w:noWrap/>
            <w:vAlign w:val="bottom"/>
            <w:hideMark/>
          </w:tcPr>
          <w:p w14:paraId="175191AC"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0.3</w:t>
            </w:r>
          </w:p>
        </w:tc>
        <w:tc>
          <w:tcPr>
            <w:tcW w:w="855" w:type="dxa"/>
            <w:tcBorders>
              <w:top w:val="nil"/>
              <w:left w:val="nil"/>
              <w:bottom w:val="single" w:sz="4" w:space="0" w:color="auto"/>
              <w:right w:val="single" w:sz="4" w:space="0" w:color="auto"/>
            </w:tcBorders>
            <w:shd w:val="clear" w:color="auto" w:fill="auto"/>
            <w:noWrap/>
            <w:vAlign w:val="bottom"/>
            <w:hideMark/>
          </w:tcPr>
          <w:p w14:paraId="2F4E2CC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w:t>
            </w:r>
          </w:p>
        </w:tc>
        <w:tc>
          <w:tcPr>
            <w:tcW w:w="550" w:type="dxa"/>
            <w:tcBorders>
              <w:top w:val="nil"/>
              <w:left w:val="nil"/>
              <w:bottom w:val="single" w:sz="4" w:space="0" w:color="auto"/>
              <w:right w:val="single" w:sz="4" w:space="0" w:color="auto"/>
            </w:tcBorders>
            <w:shd w:val="clear" w:color="auto" w:fill="auto"/>
            <w:noWrap/>
            <w:vAlign w:val="bottom"/>
            <w:hideMark/>
          </w:tcPr>
          <w:p w14:paraId="6519B2F3"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0.05</w:t>
            </w:r>
          </w:p>
        </w:tc>
        <w:tc>
          <w:tcPr>
            <w:tcW w:w="785" w:type="dxa"/>
            <w:tcBorders>
              <w:top w:val="nil"/>
              <w:left w:val="nil"/>
              <w:bottom w:val="single" w:sz="4" w:space="0" w:color="auto"/>
              <w:right w:val="single" w:sz="4" w:space="0" w:color="auto"/>
            </w:tcBorders>
            <w:shd w:val="clear" w:color="auto" w:fill="auto"/>
            <w:noWrap/>
            <w:vAlign w:val="bottom"/>
            <w:hideMark/>
          </w:tcPr>
          <w:p w14:paraId="25F3057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3</w:t>
            </w:r>
          </w:p>
        </w:tc>
        <w:tc>
          <w:tcPr>
            <w:tcW w:w="1090" w:type="dxa"/>
            <w:tcBorders>
              <w:top w:val="nil"/>
              <w:left w:val="nil"/>
              <w:bottom w:val="single" w:sz="4" w:space="0" w:color="auto"/>
              <w:right w:val="single" w:sz="4" w:space="0" w:color="auto"/>
            </w:tcBorders>
            <w:shd w:val="clear" w:color="auto" w:fill="auto"/>
            <w:noWrap/>
            <w:vAlign w:val="bottom"/>
            <w:hideMark/>
          </w:tcPr>
          <w:p w14:paraId="77269E38"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0.15</w:t>
            </w:r>
          </w:p>
        </w:tc>
      </w:tr>
      <w:tr w:rsidR="002772D7" w:rsidRPr="000C5571" w14:paraId="1FA39879" w14:textId="77777777" w:rsidTr="002772D7">
        <w:trPr>
          <w:trHeight w:val="30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0DAF1187"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Specialist/Ongoing Support</w:t>
            </w:r>
          </w:p>
        </w:tc>
        <w:tc>
          <w:tcPr>
            <w:tcW w:w="865" w:type="dxa"/>
            <w:tcBorders>
              <w:top w:val="nil"/>
              <w:left w:val="nil"/>
              <w:bottom w:val="single" w:sz="4" w:space="0" w:color="auto"/>
              <w:right w:val="single" w:sz="4" w:space="0" w:color="auto"/>
            </w:tcBorders>
            <w:shd w:val="clear" w:color="auto" w:fill="auto"/>
            <w:noWrap/>
            <w:vAlign w:val="bottom"/>
            <w:hideMark/>
          </w:tcPr>
          <w:p w14:paraId="10402231"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10%</w:t>
            </w:r>
          </w:p>
        </w:tc>
        <w:tc>
          <w:tcPr>
            <w:tcW w:w="838" w:type="dxa"/>
            <w:tcBorders>
              <w:top w:val="nil"/>
              <w:left w:val="nil"/>
              <w:bottom w:val="single" w:sz="4" w:space="0" w:color="auto"/>
              <w:right w:val="single" w:sz="4" w:space="0" w:color="auto"/>
            </w:tcBorders>
            <w:shd w:val="clear" w:color="auto" w:fill="auto"/>
            <w:noWrap/>
            <w:vAlign w:val="bottom"/>
            <w:hideMark/>
          </w:tcPr>
          <w:p w14:paraId="076C637B"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3</w:t>
            </w:r>
          </w:p>
        </w:tc>
        <w:tc>
          <w:tcPr>
            <w:tcW w:w="1090" w:type="dxa"/>
            <w:tcBorders>
              <w:top w:val="nil"/>
              <w:left w:val="nil"/>
              <w:bottom w:val="single" w:sz="4" w:space="0" w:color="auto"/>
              <w:right w:val="single" w:sz="4" w:space="0" w:color="auto"/>
            </w:tcBorders>
            <w:shd w:val="clear" w:color="auto" w:fill="auto"/>
            <w:noWrap/>
            <w:vAlign w:val="bottom"/>
            <w:hideMark/>
          </w:tcPr>
          <w:p w14:paraId="64312991"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0.3</w:t>
            </w:r>
          </w:p>
        </w:tc>
        <w:tc>
          <w:tcPr>
            <w:tcW w:w="855" w:type="dxa"/>
            <w:tcBorders>
              <w:top w:val="nil"/>
              <w:left w:val="nil"/>
              <w:bottom w:val="single" w:sz="4" w:space="0" w:color="auto"/>
              <w:right w:val="single" w:sz="4" w:space="0" w:color="auto"/>
            </w:tcBorders>
            <w:shd w:val="clear" w:color="auto" w:fill="auto"/>
            <w:noWrap/>
            <w:vAlign w:val="bottom"/>
            <w:hideMark/>
          </w:tcPr>
          <w:p w14:paraId="4D148F3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5</w:t>
            </w:r>
          </w:p>
        </w:tc>
        <w:tc>
          <w:tcPr>
            <w:tcW w:w="550" w:type="dxa"/>
            <w:tcBorders>
              <w:top w:val="nil"/>
              <w:left w:val="nil"/>
              <w:bottom w:val="single" w:sz="4" w:space="0" w:color="auto"/>
              <w:right w:val="single" w:sz="4" w:space="0" w:color="auto"/>
            </w:tcBorders>
            <w:shd w:val="clear" w:color="auto" w:fill="auto"/>
            <w:noWrap/>
            <w:vAlign w:val="bottom"/>
            <w:hideMark/>
          </w:tcPr>
          <w:p w14:paraId="28C8291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0.5</w:t>
            </w:r>
          </w:p>
        </w:tc>
        <w:tc>
          <w:tcPr>
            <w:tcW w:w="785" w:type="dxa"/>
            <w:tcBorders>
              <w:top w:val="nil"/>
              <w:left w:val="nil"/>
              <w:bottom w:val="single" w:sz="4" w:space="0" w:color="auto"/>
              <w:right w:val="single" w:sz="4" w:space="0" w:color="auto"/>
            </w:tcBorders>
            <w:shd w:val="clear" w:color="auto" w:fill="auto"/>
            <w:noWrap/>
            <w:vAlign w:val="bottom"/>
            <w:hideMark/>
          </w:tcPr>
          <w:p w14:paraId="21DE5DC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7</w:t>
            </w:r>
          </w:p>
        </w:tc>
        <w:tc>
          <w:tcPr>
            <w:tcW w:w="1090" w:type="dxa"/>
            <w:tcBorders>
              <w:top w:val="nil"/>
              <w:left w:val="nil"/>
              <w:bottom w:val="single" w:sz="4" w:space="0" w:color="auto"/>
              <w:right w:val="single" w:sz="4" w:space="0" w:color="auto"/>
            </w:tcBorders>
            <w:shd w:val="clear" w:color="auto" w:fill="auto"/>
            <w:noWrap/>
            <w:vAlign w:val="bottom"/>
            <w:hideMark/>
          </w:tcPr>
          <w:p w14:paraId="6AC195FA"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0.7</w:t>
            </w:r>
          </w:p>
        </w:tc>
      </w:tr>
      <w:tr w:rsidR="002772D7" w:rsidRPr="000C5571" w14:paraId="423DBE43" w14:textId="77777777" w:rsidTr="002772D7">
        <w:trPr>
          <w:trHeight w:val="300"/>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621D2F13"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Advertising Potential</w:t>
            </w:r>
          </w:p>
        </w:tc>
        <w:tc>
          <w:tcPr>
            <w:tcW w:w="865" w:type="dxa"/>
            <w:tcBorders>
              <w:top w:val="nil"/>
              <w:left w:val="nil"/>
              <w:bottom w:val="single" w:sz="4" w:space="0" w:color="auto"/>
              <w:right w:val="single" w:sz="4" w:space="0" w:color="auto"/>
            </w:tcBorders>
            <w:shd w:val="clear" w:color="auto" w:fill="auto"/>
            <w:noWrap/>
            <w:vAlign w:val="bottom"/>
            <w:hideMark/>
          </w:tcPr>
          <w:p w14:paraId="14A3D2E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20%</w:t>
            </w:r>
          </w:p>
        </w:tc>
        <w:tc>
          <w:tcPr>
            <w:tcW w:w="838" w:type="dxa"/>
            <w:tcBorders>
              <w:top w:val="nil"/>
              <w:left w:val="nil"/>
              <w:bottom w:val="single" w:sz="4" w:space="0" w:color="auto"/>
              <w:right w:val="single" w:sz="4" w:space="0" w:color="auto"/>
            </w:tcBorders>
            <w:shd w:val="clear" w:color="auto" w:fill="auto"/>
            <w:noWrap/>
            <w:vAlign w:val="bottom"/>
            <w:hideMark/>
          </w:tcPr>
          <w:p w14:paraId="6BDFC4E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10</w:t>
            </w:r>
          </w:p>
        </w:tc>
        <w:tc>
          <w:tcPr>
            <w:tcW w:w="1090" w:type="dxa"/>
            <w:tcBorders>
              <w:top w:val="nil"/>
              <w:left w:val="nil"/>
              <w:bottom w:val="single" w:sz="4" w:space="0" w:color="auto"/>
              <w:right w:val="single" w:sz="4" w:space="0" w:color="auto"/>
            </w:tcBorders>
            <w:shd w:val="clear" w:color="auto" w:fill="auto"/>
            <w:noWrap/>
            <w:vAlign w:val="bottom"/>
            <w:hideMark/>
          </w:tcPr>
          <w:p w14:paraId="0292E1D0"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w:t>
            </w:r>
          </w:p>
        </w:tc>
        <w:tc>
          <w:tcPr>
            <w:tcW w:w="855" w:type="dxa"/>
            <w:tcBorders>
              <w:top w:val="nil"/>
              <w:left w:val="nil"/>
              <w:bottom w:val="single" w:sz="4" w:space="0" w:color="auto"/>
              <w:right w:val="single" w:sz="4" w:space="0" w:color="auto"/>
            </w:tcBorders>
            <w:shd w:val="clear" w:color="auto" w:fill="auto"/>
            <w:noWrap/>
            <w:vAlign w:val="bottom"/>
            <w:hideMark/>
          </w:tcPr>
          <w:p w14:paraId="57EDAC12"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5</w:t>
            </w:r>
          </w:p>
        </w:tc>
        <w:tc>
          <w:tcPr>
            <w:tcW w:w="550" w:type="dxa"/>
            <w:tcBorders>
              <w:top w:val="nil"/>
              <w:left w:val="nil"/>
              <w:bottom w:val="single" w:sz="4" w:space="0" w:color="auto"/>
              <w:right w:val="single" w:sz="4" w:space="0" w:color="auto"/>
            </w:tcBorders>
            <w:shd w:val="clear" w:color="auto" w:fill="auto"/>
            <w:noWrap/>
            <w:vAlign w:val="bottom"/>
            <w:hideMark/>
          </w:tcPr>
          <w:p w14:paraId="53EF21A1"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w:t>
            </w:r>
          </w:p>
        </w:tc>
        <w:tc>
          <w:tcPr>
            <w:tcW w:w="785" w:type="dxa"/>
            <w:tcBorders>
              <w:top w:val="nil"/>
              <w:left w:val="nil"/>
              <w:bottom w:val="single" w:sz="4" w:space="0" w:color="auto"/>
              <w:right w:val="single" w:sz="4" w:space="0" w:color="auto"/>
            </w:tcBorders>
            <w:shd w:val="clear" w:color="auto" w:fill="auto"/>
            <w:noWrap/>
            <w:vAlign w:val="bottom"/>
            <w:hideMark/>
          </w:tcPr>
          <w:p w14:paraId="17EA0E55"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10</w:t>
            </w:r>
          </w:p>
        </w:tc>
        <w:tc>
          <w:tcPr>
            <w:tcW w:w="1090" w:type="dxa"/>
            <w:tcBorders>
              <w:top w:val="nil"/>
              <w:left w:val="nil"/>
              <w:bottom w:val="single" w:sz="4" w:space="0" w:color="auto"/>
              <w:right w:val="single" w:sz="4" w:space="0" w:color="auto"/>
            </w:tcBorders>
            <w:shd w:val="clear" w:color="auto" w:fill="auto"/>
            <w:noWrap/>
            <w:vAlign w:val="bottom"/>
            <w:hideMark/>
          </w:tcPr>
          <w:p w14:paraId="09349B7D"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w:t>
            </w:r>
          </w:p>
        </w:tc>
      </w:tr>
      <w:tr w:rsidR="002772D7" w:rsidRPr="000C5571" w14:paraId="004ED2E6" w14:textId="77777777" w:rsidTr="002772D7">
        <w:trPr>
          <w:trHeight w:val="315"/>
        </w:trPr>
        <w:tc>
          <w:tcPr>
            <w:tcW w:w="1888" w:type="dxa"/>
            <w:tcBorders>
              <w:top w:val="nil"/>
              <w:left w:val="single" w:sz="4" w:space="0" w:color="auto"/>
              <w:bottom w:val="nil"/>
              <w:right w:val="single" w:sz="4" w:space="0" w:color="auto"/>
            </w:tcBorders>
            <w:shd w:val="clear" w:color="auto" w:fill="auto"/>
            <w:noWrap/>
            <w:vAlign w:val="bottom"/>
            <w:hideMark/>
          </w:tcPr>
          <w:p w14:paraId="55B8DE7D"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Supports LDCG Principles</w:t>
            </w:r>
          </w:p>
        </w:tc>
        <w:tc>
          <w:tcPr>
            <w:tcW w:w="865" w:type="dxa"/>
            <w:tcBorders>
              <w:top w:val="nil"/>
              <w:left w:val="nil"/>
              <w:bottom w:val="single" w:sz="4" w:space="0" w:color="auto"/>
              <w:right w:val="single" w:sz="4" w:space="0" w:color="auto"/>
            </w:tcBorders>
            <w:shd w:val="clear" w:color="auto" w:fill="auto"/>
            <w:noWrap/>
            <w:vAlign w:val="bottom"/>
            <w:hideMark/>
          </w:tcPr>
          <w:p w14:paraId="303C4C8F"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25%</w:t>
            </w:r>
          </w:p>
        </w:tc>
        <w:tc>
          <w:tcPr>
            <w:tcW w:w="838" w:type="dxa"/>
            <w:tcBorders>
              <w:top w:val="nil"/>
              <w:left w:val="nil"/>
              <w:bottom w:val="single" w:sz="4" w:space="0" w:color="auto"/>
              <w:right w:val="single" w:sz="4" w:space="0" w:color="auto"/>
            </w:tcBorders>
            <w:shd w:val="clear" w:color="auto" w:fill="auto"/>
            <w:noWrap/>
            <w:vAlign w:val="bottom"/>
            <w:hideMark/>
          </w:tcPr>
          <w:p w14:paraId="1451DA0D"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10</w:t>
            </w:r>
          </w:p>
        </w:tc>
        <w:tc>
          <w:tcPr>
            <w:tcW w:w="1090" w:type="dxa"/>
            <w:tcBorders>
              <w:top w:val="nil"/>
              <w:left w:val="nil"/>
              <w:bottom w:val="nil"/>
              <w:right w:val="single" w:sz="4" w:space="0" w:color="auto"/>
            </w:tcBorders>
            <w:shd w:val="clear" w:color="auto" w:fill="auto"/>
            <w:noWrap/>
            <w:vAlign w:val="bottom"/>
            <w:hideMark/>
          </w:tcPr>
          <w:p w14:paraId="2326DED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2.5</w:t>
            </w:r>
          </w:p>
        </w:tc>
        <w:tc>
          <w:tcPr>
            <w:tcW w:w="855" w:type="dxa"/>
            <w:tcBorders>
              <w:top w:val="nil"/>
              <w:left w:val="nil"/>
              <w:bottom w:val="single" w:sz="4" w:space="0" w:color="auto"/>
              <w:right w:val="single" w:sz="4" w:space="0" w:color="auto"/>
            </w:tcBorders>
            <w:shd w:val="clear" w:color="auto" w:fill="auto"/>
            <w:noWrap/>
            <w:vAlign w:val="bottom"/>
            <w:hideMark/>
          </w:tcPr>
          <w:p w14:paraId="2540C2B1"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8</w:t>
            </w:r>
          </w:p>
        </w:tc>
        <w:tc>
          <w:tcPr>
            <w:tcW w:w="550" w:type="dxa"/>
            <w:tcBorders>
              <w:top w:val="nil"/>
              <w:left w:val="nil"/>
              <w:bottom w:val="nil"/>
              <w:right w:val="single" w:sz="4" w:space="0" w:color="auto"/>
            </w:tcBorders>
            <w:shd w:val="clear" w:color="auto" w:fill="auto"/>
            <w:noWrap/>
            <w:vAlign w:val="bottom"/>
            <w:hideMark/>
          </w:tcPr>
          <w:p w14:paraId="4079C430"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2</w:t>
            </w:r>
          </w:p>
        </w:tc>
        <w:tc>
          <w:tcPr>
            <w:tcW w:w="785" w:type="dxa"/>
            <w:tcBorders>
              <w:top w:val="nil"/>
              <w:left w:val="nil"/>
              <w:bottom w:val="single" w:sz="4" w:space="0" w:color="auto"/>
              <w:right w:val="single" w:sz="4" w:space="0" w:color="auto"/>
            </w:tcBorders>
            <w:shd w:val="clear" w:color="auto" w:fill="auto"/>
            <w:noWrap/>
            <w:vAlign w:val="bottom"/>
            <w:hideMark/>
          </w:tcPr>
          <w:p w14:paraId="1A682EA5"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w:t>
            </w:r>
          </w:p>
        </w:tc>
        <w:tc>
          <w:tcPr>
            <w:tcW w:w="1090" w:type="dxa"/>
            <w:tcBorders>
              <w:top w:val="nil"/>
              <w:left w:val="nil"/>
              <w:bottom w:val="nil"/>
              <w:right w:val="single" w:sz="4" w:space="0" w:color="auto"/>
            </w:tcBorders>
            <w:shd w:val="clear" w:color="auto" w:fill="auto"/>
            <w:noWrap/>
            <w:vAlign w:val="bottom"/>
            <w:hideMark/>
          </w:tcPr>
          <w:p w14:paraId="29D2352D"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0</w:t>
            </w:r>
          </w:p>
        </w:tc>
      </w:tr>
      <w:tr w:rsidR="002772D7" w:rsidRPr="000C5571" w14:paraId="152B86DD" w14:textId="77777777" w:rsidTr="002772D7">
        <w:trPr>
          <w:trHeight w:val="315"/>
        </w:trPr>
        <w:tc>
          <w:tcPr>
            <w:tcW w:w="188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AFD62F8"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Total</w:t>
            </w:r>
          </w:p>
        </w:tc>
        <w:tc>
          <w:tcPr>
            <w:tcW w:w="865" w:type="dxa"/>
            <w:tcBorders>
              <w:top w:val="nil"/>
              <w:left w:val="nil"/>
              <w:bottom w:val="single" w:sz="4" w:space="0" w:color="auto"/>
              <w:right w:val="single" w:sz="4" w:space="0" w:color="auto"/>
            </w:tcBorders>
            <w:shd w:val="clear" w:color="auto" w:fill="auto"/>
            <w:noWrap/>
            <w:vAlign w:val="bottom"/>
            <w:hideMark/>
          </w:tcPr>
          <w:p w14:paraId="15CAC4C0"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 </w:t>
            </w:r>
          </w:p>
        </w:tc>
        <w:tc>
          <w:tcPr>
            <w:tcW w:w="838" w:type="dxa"/>
            <w:tcBorders>
              <w:top w:val="nil"/>
              <w:left w:val="nil"/>
              <w:bottom w:val="single" w:sz="4" w:space="0" w:color="auto"/>
              <w:right w:val="nil"/>
            </w:tcBorders>
            <w:shd w:val="clear" w:color="auto" w:fill="auto"/>
            <w:noWrap/>
            <w:vAlign w:val="bottom"/>
            <w:hideMark/>
          </w:tcPr>
          <w:p w14:paraId="1EEAB6F8"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 </w:t>
            </w:r>
          </w:p>
        </w:tc>
        <w:tc>
          <w:tcPr>
            <w:tcW w:w="1090" w:type="dxa"/>
            <w:tcBorders>
              <w:top w:val="single" w:sz="8" w:space="0" w:color="auto"/>
              <w:left w:val="single" w:sz="8" w:space="0" w:color="auto"/>
              <w:bottom w:val="single" w:sz="4" w:space="0" w:color="auto"/>
              <w:right w:val="single" w:sz="8" w:space="0" w:color="auto"/>
            </w:tcBorders>
            <w:shd w:val="clear" w:color="000000" w:fill="70AD47"/>
            <w:noWrap/>
            <w:vAlign w:val="bottom"/>
            <w:hideMark/>
          </w:tcPr>
          <w:p w14:paraId="2D7A0AE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5.5</w:t>
            </w:r>
          </w:p>
        </w:tc>
        <w:tc>
          <w:tcPr>
            <w:tcW w:w="855" w:type="dxa"/>
            <w:tcBorders>
              <w:top w:val="nil"/>
              <w:left w:val="nil"/>
              <w:bottom w:val="single" w:sz="4" w:space="0" w:color="auto"/>
              <w:right w:val="nil"/>
            </w:tcBorders>
            <w:shd w:val="clear" w:color="auto" w:fill="auto"/>
            <w:noWrap/>
            <w:vAlign w:val="bottom"/>
            <w:hideMark/>
          </w:tcPr>
          <w:p w14:paraId="3E022733"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 </w:t>
            </w:r>
          </w:p>
        </w:tc>
        <w:tc>
          <w:tcPr>
            <w:tcW w:w="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3A6A817"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4.75</w:t>
            </w:r>
          </w:p>
        </w:tc>
        <w:tc>
          <w:tcPr>
            <w:tcW w:w="785" w:type="dxa"/>
            <w:tcBorders>
              <w:top w:val="nil"/>
              <w:left w:val="nil"/>
              <w:bottom w:val="single" w:sz="4" w:space="0" w:color="auto"/>
              <w:right w:val="nil"/>
            </w:tcBorders>
            <w:shd w:val="clear" w:color="auto" w:fill="auto"/>
            <w:noWrap/>
            <w:vAlign w:val="bottom"/>
            <w:hideMark/>
          </w:tcPr>
          <w:p w14:paraId="5B8B6F04" w14:textId="77777777" w:rsidR="002772D7" w:rsidRPr="000C5571" w:rsidRDefault="002772D7" w:rsidP="002772D7">
            <w:pPr>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 </w:t>
            </w:r>
          </w:p>
        </w:tc>
        <w:tc>
          <w:tcPr>
            <w:tcW w:w="10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F2EE59E" w14:textId="77777777" w:rsidR="002772D7" w:rsidRPr="000C5571" w:rsidRDefault="002772D7" w:rsidP="002772D7">
            <w:pPr>
              <w:jc w:val="right"/>
              <w:rPr>
                <w:rFonts w:ascii="Times New Roman" w:eastAsia="Times New Roman" w:hAnsi="Times New Roman" w:cs="Times New Roman"/>
                <w:color w:val="000000"/>
                <w:lang w:eastAsia="ja-JP"/>
              </w:rPr>
            </w:pPr>
            <w:r w:rsidRPr="000C5571">
              <w:rPr>
                <w:rFonts w:ascii="Times New Roman" w:eastAsia="Times New Roman" w:hAnsi="Times New Roman" w:cs="Times New Roman"/>
                <w:color w:val="000000"/>
                <w:lang w:eastAsia="ja-JP"/>
              </w:rPr>
              <w:t>4.85</w:t>
            </w:r>
          </w:p>
        </w:tc>
      </w:tr>
    </w:tbl>
    <w:p w14:paraId="2AAE265D" w14:textId="76029AB2" w:rsidR="00A264F0" w:rsidRPr="000C5571" w:rsidRDefault="00A264F0" w:rsidP="00A264F0">
      <w:pPr>
        <w:rPr>
          <w:rFonts w:ascii="Times New Roman" w:hAnsi="Times New Roman" w:cs="Times New Roman"/>
        </w:rPr>
      </w:pPr>
    </w:p>
    <w:p w14:paraId="5CF5987F" w14:textId="4F0FC49F" w:rsidR="00A264F0" w:rsidRPr="000C5571" w:rsidRDefault="002772D7" w:rsidP="00A264F0">
      <w:pPr>
        <w:rPr>
          <w:rFonts w:ascii="Times New Roman" w:hAnsi="Times New Roman" w:cs="Times New Roman"/>
        </w:rPr>
      </w:pPr>
      <w:r w:rsidRPr="000C5571">
        <w:rPr>
          <w:rFonts w:ascii="Times New Roman" w:hAnsi="Times New Roman" w:cs="Times New Roman"/>
        </w:rPr>
        <w:t>The Weighted Scoring Model was used to determine the most beneficial project due to the lack of return on investment. The projects proposed are: Solar Power and Storage, Water Collection and Storage and the Marketing Program.</w:t>
      </w:r>
    </w:p>
    <w:p w14:paraId="2AF6D790" w14:textId="5AB873F2" w:rsidR="002772D7" w:rsidRPr="000C5571" w:rsidRDefault="002772D7" w:rsidP="00A264F0">
      <w:pPr>
        <w:rPr>
          <w:rFonts w:ascii="Times New Roman" w:hAnsi="Times New Roman" w:cs="Times New Roman"/>
        </w:rPr>
      </w:pPr>
    </w:p>
    <w:p w14:paraId="7144F370" w14:textId="10DD742F" w:rsidR="002772D7" w:rsidRPr="000C5571" w:rsidRDefault="002772D7" w:rsidP="00A264F0">
      <w:pPr>
        <w:rPr>
          <w:rFonts w:ascii="Times New Roman" w:hAnsi="Times New Roman" w:cs="Times New Roman"/>
        </w:rPr>
      </w:pPr>
      <w:r w:rsidRPr="000C5571">
        <w:rPr>
          <w:rFonts w:ascii="Times New Roman" w:hAnsi="Times New Roman" w:cs="Times New Roman"/>
        </w:rPr>
        <w:t>Rating determination. Ratings were determined on a scale of 0 to 10, 0 being the lowest score and 10 being the highest. In the case of Cost and Specialist/Ongoing Support a low score indicates a higher cost and greater requirement.</w:t>
      </w:r>
    </w:p>
    <w:p w14:paraId="693EC636" w14:textId="77777777" w:rsidR="00A264F0" w:rsidRPr="000C5571" w:rsidRDefault="00A264F0" w:rsidP="00A264F0">
      <w:pPr>
        <w:rPr>
          <w:rFonts w:ascii="Times New Roman" w:hAnsi="Times New Roman" w:cs="Times New Roman"/>
        </w:rPr>
      </w:pPr>
    </w:p>
    <w:p w14:paraId="24909A46" w14:textId="734282CF" w:rsidR="007E58AE" w:rsidRPr="000C5571" w:rsidRDefault="00040783"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T</w:t>
      </w:r>
      <w:r w:rsidR="002772D7" w:rsidRPr="000C5571">
        <w:rPr>
          <w:rFonts w:ascii="Times New Roman" w:hAnsi="Times New Roman" w:cs="Times New Roman"/>
          <w:b w:val="0"/>
          <w:color w:val="auto"/>
          <w:sz w:val="24"/>
          <w:szCs w:val="24"/>
        </w:rPr>
        <w:t xml:space="preserve">he Solar power project </w:t>
      </w:r>
      <w:r w:rsidRPr="000C5571">
        <w:rPr>
          <w:rFonts w:ascii="Times New Roman" w:hAnsi="Times New Roman" w:cs="Times New Roman"/>
          <w:b w:val="0"/>
          <w:color w:val="auto"/>
          <w:sz w:val="24"/>
          <w:szCs w:val="24"/>
        </w:rPr>
        <w:t>will provide power within the site without the ongoing cost of connection to the city power grid. This allows for further development of the community garden that requires the provision of 240v power supply, such as the use of power tools and the installation of security systems.</w:t>
      </w:r>
    </w:p>
    <w:p w14:paraId="22EAF9FA" w14:textId="70758469" w:rsidR="004C046D" w:rsidRDefault="004C046D" w:rsidP="004C046D">
      <w:pPr>
        <w:rPr>
          <w:rFonts w:ascii="Times New Roman" w:hAnsi="Times New Roman" w:cs="Times New Roman"/>
        </w:rPr>
      </w:pPr>
    </w:p>
    <w:p w14:paraId="6765AAF3" w14:textId="425C2164" w:rsidR="009B7711" w:rsidRDefault="009B7711" w:rsidP="004C046D">
      <w:pPr>
        <w:rPr>
          <w:rFonts w:ascii="Times New Roman" w:hAnsi="Times New Roman" w:cs="Times New Roman"/>
        </w:rPr>
      </w:pPr>
    </w:p>
    <w:p w14:paraId="6379CF7E" w14:textId="531A10A1" w:rsidR="009B7711" w:rsidRDefault="009B7711" w:rsidP="004C046D">
      <w:pPr>
        <w:rPr>
          <w:rFonts w:ascii="Times New Roman" w:hAnsi="Times New Roman" w:cs="Times New Roman"/>
        </w:rPr>
      </w:pPr>
    </w:p>
    <w:p w14:paraId="29FCD3FF" w14:textId="635D9981" w:rsidR="009B7711" w:rsidRDefault="009B7711" w:rsidP="004C046D">
      <w:pPr>
        <w:rPr>
          <w:rFonts w:ascii="Times New Roman" w:hAnsi="Times New Roman" w:cs="Times New Roman"/>
        </w:rPr>
      </w:pPr>
    </w:p>
    <w:p w14:paraId="18D6C8BA" w14:textId="77777777" w:rsidR="009B7711" w:rsidRPr="000C5571" w:rsidRDefault="009B7711" w:rsidP="004C046D">
      <w:pPr>
        <w:rPr>
          <w:rFonts w:ascii="Times New Roman" w:hAnsi="Times New Roman" w:cs="Times New Roman"/>
        </w:rPr>
      </w:pPr>
    </w:p>
    <w:p w14:paraId="4F12EAF6" w14:textId="2B56E4F7" w:rsidR="003B39F1" w:rsidRPr="000C5571" w:rsidRDefault="00D62019" w:rsidP="00055690">
      <w:pPr>
        <w:pStyle w:val="Heading2"/>
        <w:numPr>
          <w:ilvl w:val="0"/>
          <w:numId w:val="35"/>
        </w:numPr>
        <w:spacing w:before="0" w:line="288" w:lineRule="auto"/>
        <w:ind w:left="796"/>
        <w:jc w:val="both"/>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lastRenderedPageBreak/>
        <w:t>B</w:t>
      </w:r>
      <w:r w:rsidR="004C046D" w:rsidRPr="000C5571">
        <w:rPr>
          <w:rFonts w:ascii="Times New Roman" w:hAnsi="Times New Roman" w:cs="Times New Roman"/>
          <w:b w:val="0"/>
          <w:color w:val="auto"/>
          <w:sz w:val="24"/>
          <w:szCs w:val="24"/>
        </w:rPr>
        <w:t xml:space="preserve">usiness </w:t>
      </w:r>
      <w:r w:rsidRPr="000C5571">
        <w:rPr>
          <w:rFonts w:ascii="Times New Roman" w:hAnsi="Times New Roman" w:cs="Times New Roman"/>
          <w:b w:val="0"/>
          <w:color w:val="auto"/>
          <w:sz w:val="24"/>
          <w:szCs w:val="24"/>
        </w:rPr>
        <w:t>O</w:t>
      </w:r>
      <w:r w:rsidR="004C046D" w:rsidRPr="000C5571">
        <w:rPr>
          <w:rFonts w:ascii="Times New Roman" w:hAnsi="Times New Roman" w:cs="Times New Roman"/>
          <w:b w:val="0"/>
          <w:color w:val="auto"/>
          <w:sz w:val="24"/>
          <w:szCs w:val="24"/>
        </w:rPr>
        <w:t>ptions</w:t>
      </w:r>
      <w:r w:rsidR="008373FB" w:rsidRPr="000C5571">
        <w:rPr>
          <w:rFonts w:ascii="Times New Roman" w:hAnsi="Times New Roman" w:cs="Times New Roman"/>
          <w:b w:val="0"/>
          <w:color w:val="auto"/>
          <w:sz w:val="24"/>
          <w:szCs w:val="24"/>
        </w:rPr>
        <w:t xml:space="preserve"> are divided into two factors and are as follows:</w:t>
      </w:r>
    </w:p>
    <w:p w14:paraId="65D1E918" w14:textId="79100445" w:rsidR="004C046D" w:rsidRPr="000C5571" w:rsidRDefault="004C046D" w:rsidP="004C046D">
      <w:pPr>
        <w:rPr>
          <w:rFonts w:ascii="Times New Roman" w:hAnsi="Times New Roman" w:cs="Times New Roman"/>
        </w:rPr>
      </w:pPr>
    </w:p>
    <w:p w14:paraId="7680CEF0" w14:textId="281D36B6" w:rsidR="0095192F" w:rsidRPr="000C5571" w:rsidRDefault="0095192F" w:rsidP="004C046D">
      <w:pPr>
        <w:rPr>
          <w:rFonts w:ascii="Times New Roman" w:hAnsi="Times New Roman" w:cs="Times New Roman"/>
        </w:rPr>
      </w:pPr>
      <w:r w:rsidRPr="009B7711">
        <w:rPr>
          <w:rFonts w:ascii="Times New Roman" w:hAnsi="Times New Roman" w:cs="Times New Roman"/>
          <w:b/>
          <w:bCs/>
        </w:rPr>
        <w:t>Power generation</w:t>
      </w:r>
      <w:r w:rsidR="008373FB" w:rsidRPr="000C5571">
        <w:rPr>
          <w:rFonts w:ascii="Times New Roman" w:hAnsi="Times New Roman" w:cs="Times New Roman"/>
        </w:rPr>
        <w:t xml:space="preserve"> (the form that power is generated)</w:t>
      </w:r>
    </w:p>
    <w:p w14:paraId="0BE52E7C" w14:textId="232027E9" w:rsidR="0095192F" w:rsidRPr="000C5571" w:rsidRDefault="0095192F" w:rsidP="004C046D">
      <w:pPr>
        <w:rPr>
          <w:rFonts w:ascii="Times New Roman" w:hAnsi="Times New Roman" w:cs="Times New Roman"/>
        </w:rPr>
      </w:pPr>
      <w:r w:rsidRPr="000C5571">
        <w:rPr>
          <w:rFonts w:ascii="Times New Roman" w:hAnsi="Times New Roman" w:cs="Times New Roman"/>
        </w:rPr>
        <w:t xml:space="preserve">Solar </w:t>
      </w:r>
      <w:r w:rsidR="008373FB" w:rsidRPr="000C5571">
        <w:rPr>
          <w:rFonts w:ascii="Times New Roman" w:hAnsi="Times New Roman" w:cs="Times New Roman"/>
        </w:rPr>
        <w:t xml:space="preserve">– photovoltaic (PV) cell solar panels placed on existing or new structures to convert sunlight to electricity </w:t>
      </w:r>
    </w:p>
    <w:p w14:paraId="6A5ED354" w14:textId="77D47883" w:rsidR="0095192F" w:rsidRPr="000C5571" w:rsidRDefault="0095192F" w:rsidP="004C046D">
      <w:pPr>
        <w:rPr>
          <w:rFonts w:ascii="Times New Roman" w:hAnsi="Times New Roman" w:cs="Times New Roman"/>
        </w:rPr>
      </w:pPr>
      <w:r w:rsidRPr="000C5571">
        <w:rPr>
          <w:rFonts w:ascii="Times New Roman" w:hAnsi="Times New Roman" w:cs="Times New Roman"/>
        </w:rPr>
        <w:t xml:space="preserve">Wind </w:t>
      </w:r>
      <w:r w:rsidR="00414713" w:rsidRPr="000C5571">
        <w:rPr>
          <w:rFonts w:ascii="Times New Roman" w:hAnsi="Times New Roman" w:cs="Times New Roman"/>
        </w:rPr>
        <w:t>– turbines that convert wind to electricity.</w:t>
      </w:r>
    </w:p>
    <w:p w14:paraId="2D203885" w14:textId="38000064" w:rsidR="004C176B" w:rsidRPr="000C5571" w:rsidRDefault="004C176B" w:rsidP="004C046D">
      <w:pPr>
        <w:rPr>
          <w:rFonts w:ascii="Times New Roman" w:hAnsi="Times New Roman" w:cs="Times New Roman"/>
        </w:rPr>
      </w:pPr>
      <w:r w:rsidRPr="000C5571">
        <w:rPr>
          <w:rFonts w:ascii="Times New Roman" w:hAnsi="Times New Roman" w:cs="Times New Roman"/>
        </w:rPr>
        <w:t>Combination – A combination of wind and solar to maximise power generation and to mitigate power generation loss when one is lacking, e.g. at night no solar power is generated.</w:t>
      </w:r>
    </w:p>
    <w:p w14:paraId="72CFFCE3" w14:textId="05614998" w:rsidR="00655ECC" w:rsidRPr="000C5571" w:rsidRDefault="00655ECC" w:rsidP="004C046D">
      <w:pPr>
        <w:rPr>
          <w:rFonts w:ascii="Times New Roman" w:hAnsi="Times New Roman" w:cs="Times New Roman"/>
        </w:rPr>
      </w:pPr>
    </w:p>
    <w:p w14:paraId="0051088A" w14:textId="05676FD0" w:rsidR="0095192F" w:rsidRPr="000C5571" w:rsidRDefault="0095192F" w:rsidP="004C046D">
      <w:pPr>
        <w:rPr>
          <w:rFonts w:ascii="Times New Roman" w:hAnsi="Times New Roman" w:cs="Times New Roman"/>
        </w:rPr>
      </w:pPr>
      <w:r w:rsidRPr="009B7711">
        <w:rPr>
          <w:rFonts w:ascii="Times New Roman" w:hAnsi="Times New Roman" w:cs="Times New Roman"/>
          <w:b/>
          <w:bCs/>
        </w:rPr>
        <w:t>Power Storage</w:t>
      </w:r>
      <w:r w:rsidR="00360A3D" w:rsidRPr="000C5571">
        <w:rPr>
          <w:rFonts w:ascii="Times New Roman" w:hAnsi="Times New Roman" w:cs="Times New Roman"/>
        </w:rPr>
        <w:t xml:space="preserve"> (conversion to 240v to be included)</w:t>
      </w:r>
    </w:p>
    <w:p w14:paraId="45AD28EF" w14:textId="4CD60A6F" w:rsidR="0095192F" w:rsidRPr="000C5571" w:rsidRDefault="0095192F" w:rsidP="004C046D">
      <w:pPr>
        <w:rPr>
          <w:rFonts w:ascii="Times New Roman" w:hAnsi="Times New Roman" w:cs="Times New Roman"/>
        </w:rPr>
      </w:pPr>
      <w:r w:rsidRPr="000C5571">
        <w:rPr>
          <w:rFonts w:ascii="Times New Roman" w:hAnsi="Times New Roman" w:cs="Times New Roman"/>
        </w:rPr>
        <w:t>Nil</w:t>
      </w:r>
      <w:r w:rsidR="004C176B" w:rsidRPr="000C5571">
        <w:rPr>
          <w:rFonts w:ascii="Times New Roman" w:hAnsi="Times New Roman" w:cs="Times New Roman"/>
        </w:rPr>
        <w:t>, connection to power grid – No power storage on site. The site is powered by the city power grid and excess power generated is diverted into the grid.</w:t>
      </w:r>
    </w:p>
    <w:p w14:paraId="3E04AC08" w14:textId="42CC7F3C" w:rsidR="0095192F" w:rsidRPr="000C5571" w:rsidRDefault="0095192F" w:rsidP="004C046D">
      <w:pPr>
        <w:rPr>
          <w:rFonts w:ascii="Times New Roman" w:hAnsi="Times New Roman" w:cs="Times New Roman"/>
        </w:rPr>
      </w:pPr>
      <w:r w:rsidRPr="000C5571">
        <w:rPr>
          <w:rFonts w:ascii="Times New Roman" w:hAnsi="Times New Roman" w:cs="Times New Roman"/>
        </w:rPr>
        <w:t>Tesla Power Wall</w:t>
      </w:r>
      <w:r w:rsidR="004C176B" w:rsidRPr="000C5571">
        <w:rPr>
          <w:rFonts w:ascii="Times New Roman" w:hAnsi="Times New Roman" w:cs="Times New Roman"/>
        </w:rPr>
        <w:t xml:space="preserve"> – 13.5kWh usable capacity </w:t>
      </w:r>
    </w:p>
    <w:p w14:paraId="6109E27E" w14:textId="2FE4B404" w:rsidR="0095192F" w:rsidRPr="000C5571" w:rsidRDefault="0095192F" w:rsidP="004C046D">
      <w:pPr>
        <w:rPr>
          <w:rFonts w:ascii="Times New Roman" w:hAnsi="Times New Roman" w:cs="Times New Roman"/>
        </w:rPr>
      </w:pPr>
      <w:r w:rsidRPr="000C5571">
        <w:rPr>
          <w:rFonts w:ascii="Times New Roman" w:hAnsi="Times New Roman" w:cs="Times New Roman"/>
        </w:rPr>
        <w:t>Li</w:t>
      </w:r>
      <w:r w:rsidR="004C176B" w:rsidRPr="000C5571">
        <w:rPr>
          <w:rFonts w:ascii="Times New Roman" w:hAnsi="Times New Roman" w:cs="Times New Roman"/>
        </w:rPr>
        <w:t xml:space="preserve">thium Batteries – scalable capacity with high Depth-of-Discharge </w:t>
      </w:r>
    </w:p>
    <w:p w14:paraId="3E4602A7" w14:textId="1D136613" w:rsidR="0095192F" w:rsidRPr="000C5571" w:rsidRDefault="0095192F" w:rsidP="004C046D">
      <w:pPr>
        <w:rPr>
          <w:rFonts w:ascii="Times New Roman" w:hAnsi="Times New Roman" w:cs="Times New Roman"/>
        </w:rPr>
      </w:pPr>
      <w:r w:rsidRPr="000C5571">
        <w:rPr>
          <w:rFonts w:ascii="Times New Roman" w:hAnsi="Times New Roman" w:cs="Times New Roman"/>
        </w:rPr>
        <w:t>AGM Deep Cycle</w:t>
      </w:r>
      <w:r w:rsidR="004C176B" w:rsidRPr="000C5571">
        <w:rPr>
          <w:rFonts w:ascii="Times New Roman" w:hAnsi="Times New Roman" w:cs="Times New Roman"/>
        </w:rPr>
        <w:t xml:space="preserve"> – scalable capacity, low cost, low Depth-of-Discharge</w:t>
      </w:r>
    </w:p>
    <w:p w14:paraId="32FFE80A" w14:textId="1E759CE7" w:rsidR="0095192F" w:rsidRPr="000C5571" w:rsidRDefault="0095192F" w:rsidP="004C046D">
      <w:pPr>
        <w:rPr>
          <w:rFonts w:ascii="Times New Roman" w:hAnsi="Times New Roman" w:cs="Times New Roman"/>
        </w:rPr>
      </w:pPr>
    </w:p>
    <w:p w14:paraId="280711AA" w14:textId="16276175" w:rsidR="00655ECC" w:rsidRDefault="00A248DF" w:rsidP="004C046D">
      <w:pPr>
        <w:rPr>
          <w:rStyle w:val="Hyperlink"/>
          <w:rFonts w:ascii="Times New Roman" w:hAnsi="Times New Roman" w:cs="Times New Roman"/>
          <w:color w:val="auto"/>
          <w:u w:val="none"/>
        </w:rPr>
      </w:pPr>
      <w:r>
        <w:rPr>
          <w:rStyle w:val="Hyperlink"/>
          <w:rFonts w:ascii="Times New Roman" w:hAnsi="Times New Roman" w:cs="Times New Roman"/>
          <w:color w:val="auto"/>
          <w:u w:val="none"/>
        </w:rPr>
        <w:t>(</w:t>
      </w:r>
      <w:r w:rsidRPr="00D8770F">
        <w:rPr>
          <w:rStyle w:val="Hyperlink"/>
          <w:rFonts w:ascii="Times New Roman" w:hAnsi="Times New Roman" w:cs="Times New Roman"/>
          <w:color w:val="auto"/>
          <w:u w:val="none"/>
        </w:rPr>
        <w:t xml:space="preserve">Natural Resources </w:t>
      </w:r>
      <w:proofErr w:type="spellStart"/>
      <w:r w:rsidRPr="00D8770F">
        <w:rPr>
          <w:rStyle w:val="Hyperlink"/>
          <w:rFonts w:ascii="Times New Roman" w:hAnsi="Times New Roman" w:cs="Times New Roman"/>
          <w:color w:val="auto"/>
          <w:u w:val="none"/>
        </w:rPr>
        <w:t>Defense</w:t>
      </w:r>
      <w:proofErr w:type="spellEnd"/>
      <w:r w:rsidRPr="00D8770F">
        <w:rPr>
          <w:rStyle w:val="Hyperlink"/>
          <w:rFonts w:ascii="Times New Roman" w:hAnsi="Times New Roman" w:cs="Times New Roman"/>
          <w:color w:val="auto"/>
          <w:u w:val="none"/>
        </w:rPr>
        <w:t xml:space="preserve"> Council. (2018)</w:t>
      </w:r>
      <w:r>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Off-Grid Energy Australia. (n.d.)</w:t>
      </w:r>
      <w:r>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w:t>
      </w:r>
      <w:r w:rsidRPr="00D8770F">
        <w:rPr>
          <w:rStyle w:val="Hyperlink"/>
          <w:rFonts w:ascii="Times New Roman" w:hAnsi="Times New Roman" w:cs="Times New Roman"/>
          <w:color w:val="auto"/>
          <w:u w:val="none"/>
        </w:rPr>
        <w:t xml:space="preserve">Solar Batteries Online. </w:t>
      </w:r>
      <w:r>
        <w:rPr>
          <w:rStyle w:val="Hyperlink"/>
          <w:rFonts w:ascii="Times New Roman" w:hAnsi="Times New Roman" w:cs="Times New Roman"/>
          <w:color w:val="auto"/>
          <w:u w:val="none"/>
        </w:rPr>
        <w:t>(</w:t>
      </w:r>
      <w:r>
        <w:rPr>
          <w:rStyle w:val="Hyperlink"/>
          <w:rFonts w:ascii="Times New Roman" w:hAnsi="Times New Roman" w:cs="Times New Roman"/>
          <w:color w:val="auto"/>
          <w:u w:val="none"/>
        </w:rPr>
        <w:t>n.d.</w:t>
      </w:r>
      <w:r>
        <w:rPr>
          <w:rStyle w:val="Hyperlink"/>
          <w:rFonts w:ascii="Times New Roman" w:hAnsi="Times New Roman" w:cs="Times New Roman"/>
          <w:color w:val="auto"/>
          <w:u w:val="none"/>
        </w:rPr>
        <w:t xml:space="preserve">) </w:t>
      </w:r>
      <w:r w:rsidRPr="00D8770F">
        <w:rPr>
          <w:rStyle w:val="Hyperlink"/>
          <w:rFonts w:ascii="Times New Roman" w:hAnsi="Times New Roman" w:cs="Times New Roman"/>
          <w:color w:val="auto"/>
          <w:u w:val="none"/>
        </w:rPr>
        <w:t>Tesla. (n.d.).</w:t>
      </w:r>
      <w:r>
        <w:rPr>
          <w:rStyle w:val="Hyperlink"/>
          <w:rFonts w:ascii="Times New Roman" w:hAnsi="Times New Roman" w:cs="Times New Roman"/>
          <w:color w:val="auto"/>
          <w:u w:val="none"/>
        </w:rPr>
        <w:t>)</w:t>
      </w:r>
    </w:p>
    <w:p w14:paraId="18A9E582" w14:textId="77777777" w:rsidR="00A248DF" w:rsidRPr="000C5571" w:rsidRDefault="00A248DF" w:rsidP="004C046D">
      <w:pPr>
        <w:rPr>
          <w:rFonts w:ascii="Times New Roman" w:hAnsi="Times New Roman" w:cs="Times New Roman"/>
        </w:rPr>
      </w:pPr>
    </w:p>
    <w:p w14:paraId="215504CD" w14:textId="59CE33AA" w:rsidR="00177C81" w:rsidRPr="000C5571" w:rsidRDefault="008B02B4"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 xml:space="preserve">Project </w:t>
      </w:r>
      <w:r w:rsidR="00D62019" w:rsidRPr="000C5571">
        <w:rPr>
          <w:rFonts w:ascii="Times New Roman" w:hAnsi="Times New Roman" w:cs="Times New Roman"/>
          <w:b w:val="0"/>
          <w:color w:val="auto"/>
          <w:sz w:val="24"/>
          <w:szCs w:val="24"/>
        </w:rPr>
        <w:t>R</w:t>
      </w:r>
      <w:r w:rsidR="00177C81" w:rsidRPr="000C5571">
        <w:rPr>
          <w:rFonts w:ascii="Times New Roman" w:hAnsi="Times New Roman" w:cs="Times New Roman"/>
          <w:b w:val="0"/>
          <w:color w:val="auto"/>
          <w:sz w:val="24"/>
          <w:szCs w:val="24"/>
        </w:rPr>
        <w:t xml:space="preserve">equirements </w:t>
      </w:r>
    </w:p>
    <w:p w14:paraId="4FA3B624" w14:textId="4466F168" w:rsidR="007E58AE" w:rsidRPr="000C5571" w:rsidRDefault="005C2CFB" w:rsidP="00055690">
      <w:pPr>
        <w:pStyle w:val="Heading2"/>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 xml:space="preserve">Requirements for this </w:t>
      </w:r>
      <w:r w:rsidR="00A72504" w:rsidRPr="000C5571">
        <w:rPr>
          <w:rFonts w:ascii="Times New Roman" w:hAnsi="Times New Roman" w:cs="Times New Roman"/>
          <w:b w:val="0"/>
          <w:color w:val="auto"/>
          <w:sz w:val="24"/>
          <w:szCs w:val="24"/>
        </w:rPr>
        <w:t>Project</w:t>
      </w:r>
      <w:r w:rsidR="009E3D75" w:rsidRPr="000C5571">
        <w:rPr>
          <w:rFonts w:ascii="Times New Roman" w:hAnsi="Times New Roman" w:cs="Times New Roman"/>
          <w:b w:val="0"/>
          <w:color w:val="auto"/>
          <w:sz w:val="24"/>
          <w:szCs w:val="24"/>
        </w:rPr>
        <w:t>.</w:t>
      </w:r>
    </w:p>
    <w:p w14:paraId="17E4C8B1" w14:textId="32C95238" w:rsidR="00A72504" w:rsidRPr="000C5571" w:rsidRDefault="00A72504" w:rsidP="00A72504">
      <w:pPr>
        <w:rPr>
          <w:rFonts w:ascii="Times New Roman" w:hAnsi="Times New Roman" w:cs="Times New Roman"/>
        </w:rPr>
      </w:pPr>
      <w:r w:rsidRPr="000C5571">
        <w:rPr>
          <w:rFonts w:ascii="Times New Roman" w:hAnsi="Times New Roman" w:cs="Times New Roman"/>
        </w:rPr>
        <w:t xml:space="preserve">Approval by Darwin City Council and Charles Darwin University. All building modifications such as this require approval by Darwin City Council, further the </w:t>
      </w:r>
      <w:r w:rsidR="005C2CFB" w:rsidRPr="000C5571">
        <w:rPr>
          <w:rFonts w:ascii="Times New Roman" w:hAnsi="Times New Roman" w:cs="Times New Roman"/>
        </w:rPr>
        <w:t>property is owned by Charles Darwin University, therefore will also require approval by them.</w:t>
      </w:r>
    </w:p>
    <w:p w14:paraId="7063EBEF" w14:textId="781D85C2" w:rsidR="005C2CFB" w:rsidRPr="000C5571" w:rsidRDefault="005C2CFB" w:rsidP="00A72504">
      <w:pPr>
        <w:rPr>
          <w:rFonts w:ascii="Times New Roman" w:hAnsi="Times New Roman" w:cs="Times New Roman"/>
        </w:rPr>
      </w:pPr>
      <w:r w:rsidRPr="000C5571">
        <w:rPr>
          <w:rFonts w:ascii="Times New Roman" w:hAnsi="Times New Roman" w:cs="Times New Roman"/>
        </w:rPr>
        <w:t>Funding by NT Government or other organisations.</w:t>
      </w:r>
    </w:p>
    <w:p w14:paraId="1F08A2D7" w14:textId="4E483D93" w:rsidR="005C2CFB" w:rsidRPr="000C5571" w:rsidRDefault="005C2CFB" w:rsidP="005C2CFB">
      <w:pPr>
        <w:rPr>
          <w:rFonts w:ascii="Times New Roman" w:hAnsi="Times New Roman" w:cs="Times New Roman"/>
        </w:rPr>
      </w:pPr>
      <w:r w:rsidRPr="000C5571">
        <w:rPr>
          <w:rFonts w:ascii="Times New Roman" w:hAnsi="Times New Roman" w:cs="Times New Roman"/>
        </w:rPr>
        <w:t>Require installation of all equipment and infrastructure to support the project.</w:t>
      </w:r>
    </w:p>
    <w:p w14:paraId="446F181A" w14:textId="77777777" w:rsidR="000C5571" w:rsidRPr="000C5571" w:rsidRDefault="000C5571" w:rsidP="005C2CFB">
      <w:pPr>
        <w:rPr>
          <w:rFonts w:ascii="Times New Roman" w:hAnsi="Times New Roman" w:cs="Times New Roman"/>
        </w:rPr>
      </w:pPr>
    </w:p>
    <w:p w14:paraId="5B1F55D2" w14:textId="4291C97F" w:rsidR="00177C81" w:rsidRPr="000C5571" w:rsidRDefault="005A1756" w:rsidP="00055690">
      <w:pPr>
        <w:pStyle w:val="Heading2"/>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C</w:t>
      </w:r>
      <w:r w:rsidR="00177C81" w:rsidRPr="000C5571">
        <w:rPr>
          <w:rFonts w:ascii="Times New Roman" w:hAnsi="Times New Roman" w:cs="Times New Roman"/>
          <w:b w:val="0"/>
          <w:color w:val="auto"/>
          <w:sz w:val="24"/>
          <w:szCs w:val="24"/>
        </w:rPr>
        <w:t xml:space="preserve">onstraints </w:t>
      </w:r>
      <w:r w:rsidRPr="000C5571">
        <w:rPr>
          <w:rFonts w:ascii="Times New Roman" w:hAnsi="Times New Roman" w:cs="Times New Roman"/>
          <w:b w:val="0"/>
          <w:color w:val="auto"/>
          <w:sz w:val="24"/>
          <w:szCs w:val="24"/>
        </w:rPr>
        <w:t xml:space="preserve">of </w:t>
      </w:r>
      <w:r w:rsidR="00177C81" w:rsidRPr="000C5571">
        <w:rPr>
          <w:rFonts w:ascii="Times New Roman" w:hAnsi="Times New Roman" w:cs="Times New Roman"/>
          <w:b w:val="0"/>
          <w:color w:val="auto"/>
          <w:sz w:val="24"/>
          <w:szCs w:val="24"/>
        </w:rPr>
        <w:t>this project</w:t>
      </w:r>
      <w:r w:rsidR="009E3D75" w:rsidRPr="000C5571">
        <w:rPr>
          <w:rFonts w:ascii="Times New Roman" w:hAnsi="Times New Roman" w:cs="Times New Roman"/>
          <w:b w:val="0"/>
          <w:color w:val="auto"/>
          <w:sz w:val="24"/>
          <w:szCs w:val="24"/>
        </w:rPr>
        <w:t>.</w:t>
      </w:r>
      <w:r w:rsidR="00177C81" w:rsidRPr="000C5571">
        <w:rPr>
          <w:rFonts w:ascii="Times New Roman" w:hAnsi="Times New Roman" w:cs="Times New Roman"/>
          <w:b w:val="0"/>
          <w:color w:val="auto"/>
          <w:sz w:val="24"/>
          <w:szCs w:val="24"/>
        </w:rPr>
        <w:t xml:space="preserve"> </w:t>
      </w:r>
    </w:p>
    <w:p w14:paraId="70DFB130" w14:textId="51686F61" w:rsidR="002511F8" w:rsidRPr="000C5571" w:rsidRDefault="002511F8" w:rsidP="002511F8">
      <w:pPr>
        <w:rPr>
          <w:rFonts w:ascii="Times New Roman" w:hAnsi="Times New Roman" w:cs="Times New Roman"/>
        </w:rPr>
      </w:pPr>
      <w:r w:rsidRPr="000C5571">
        <w:rPr>
          <w:rFonts w:ascii="Times New Roman" w:hAnsi="Times New Roman" w:cs="Times New Roman"/>
        </w:rPr>
        <w:t>Approvals</w:t>
      </w:r>
      <w:r w:rsidR="005A1756" w:rsidRPr="000C5571">
        <w:rPr>
          <w:rFonts w:ascii="Times New Roman" w:hAnsi="Times New Roman" w:cs="Times New Roman"/>
        </w:rPr>
        <w:t>. Approvals required for this project will reside with the Lakeside Drive Community Garden Committee, Charles Darwin University and City of Darwin.</w:t>
      </w:r>
    </w:p>
    <w:p w14:paraId="1DAEAC00" w14:textId="02DF3967" w:rsidR="002511F8" w:rsidRDefault="002511F8" w:rsidP="002511F8">
      <w:pPr>
        <w:rPr>
          <w:rFonts w:ascii="Times New Roman" w:hAnsi="Times New Roman" w:cs="Times New Roman"/>
        </w:rPr>
      </w:pPr>
      <w:r w:rsidRPr="000C5571">
        <w:rPr>
          <w:rFonts w:ascii="Times New Roman" w:hAnsi="Times New Roman" w:cs="Times New Roman"/>
        </w:rPr>
        <w:t>Funding</w:t>
      </w:r>
      <w:r w:rsidR="005A1756" w:rsidRPr="000C5571">
        <w:rPr>
          <w:rFonts w:ascii="Times New Roman" w:hAnsi="Times New Roman" w:cs="Times New Roman"/>
        </w:rPr>
        <w:t xml:space="preserve">. Funding required for this project is estimated to be up to $50 000. The Community Garden does not currently have </w:t>
      </w:r>
      <w:proofErr w:type="gramStart"/>
      <w:r w:rsidR="005A1756" w:rsidRPr="000C5571">
        <w:rPr>
          <w:rFonts w:ascii="Times New Roman" w:hAnsi="Times New Roman" w:cs="Times New Roman"/>
        </w:rPr>
        <w:t>sufficient</w:t>
      </w:r>
      <w:proofErr w:type="gramEnd"/>
      <w:r w:rsidR="005A1756" w:rsidRPr="000C5571">
        <w:rPr>
          <w:rFonts w:ascii="Times New Roman" w:hAnsi="Times New Roman" w:cs="Times New Roman"/>
        </w:rPr>
        <w:t xml:space="preserve"> funds to allocate to a single project and as such fund must be sought from outside the organisation the government and non-government organisations.</w:t>
      </w:r>
    </w:p>
    <w:p w14:paraId="48A9CFE0" w14:textId="77777777" w:rsidR="009B7711" w:rsidRPr="000C5571" w:rsidRDefault="009B7711" w:rsidP="002511F8">
      <w:pPr>
        <w:rPr>
          <w:rFonts w:ascii="Times New Roman" w:hAnsi="Times New Roman" w:cs="Times New Roman"/>
        </w:rPr>
      </w:pPr>
    </w:p>
    <w:p w14:paraId="23876048" w14:textId="786F92DF" w:rsidR="002511F8" w:rsidRPr="000C5571" w:rsidRDefault="002511F8" w:rsidP="002511F8">
      <w:pPr>
        <w:rPr>
          <w:rFonts w:ascii="Times New Roman" w:hAnsi="Times New Roman" w:cs="Times New Roman"/>
        </w:rPr>
      </w:pPr>
      <w:r w:rsidRPr="000C5571">
        <w:rPr>
          <w:rFonts w:ascii="Times New Roman" w:hAnsi="Times New Roman" w:cs="Times New Roman"/>
        </w:rPr>
        <w:t>Volunteer groups</w:t>
      </w:r>
      <w:r w:rsidR="005A1756" w:rsidRPr="000C5571">
        <w:rPr>
          <w:rFonts w:ascii="Times New Roman" w:hAnsi="Times New Roman" w:cs="Times New Roman"/>
        </w:rPr>
        <w:t>. The Lakeside Drive Community Garden is an organisation that requires the commitment and investment of volunteers to ensure its continued success. Therefore, consultation is the volunteer groups must be considered through consultation.</w:t>
      </w:r>
    </w:p>
    <w:p w14:paraId="5E26849D" w14:textId="6BE3A1FF" w:rsidR="002511F8" w:rsidRPr="000C5571" w:rsidRDefault="002511F8" w:rsidP="002511F8">
      <w:pPr>
        <w:rPr>
          <w:rFonts w:ascii="Times New Roman" w:hAnsi="Times New Roman" w:cs="Times New Roman"/>
        </w:rPr>
      </w:pPr>
      <w:r w:rsidRPr="000C5571">
        <w:rPr>
          <w:rFonts w:ascii="Times New Roman" w:hAnsi="Times New Roman" w:cs="Times New Roman"/>
        </w:rPr>
        <w:t>Other interest groups</w:t>
      </w:r>
      <w:r w:rsidR="005A1756" w:rsidRPr="000C5571">
        <w:rPr>
          <w:rFonts w:ascii="Times New Roman" w:hAnsi="Times New Roman" w:cs="Times New Roman"/>
        </w:rPr>
        <w:t xml:space="preserve">. Other interest groups that participate or have an investment in the community garden must also be considered. There are </w:t>
      </w:r>
      <w:proofErr w:type="gramStart"/>
      <w:r w:rsidR="005A1756" w:rsidRPr="000C5571">
        <w:rPr>
          <w:rFonts w:ascii="Times New Roman" w:hAnsi="Times New Roman" w:cs="Times New Roman"/>
        </w:rPr>
        <w:t>a number of</w:t>
      </w:r>
      <w:proofErr w:type="gramEnd"/>
      <w:r w:rsidR="005A1756" w:rsidRPr="000C5571">
        <w:rPr>
          <w:rFonts w:ascii="Times New Roman" w:hAnsi="Times New Roman" w:cs="Times New Roman"/>
        </w:rPr>
        <w:t xml:space="preserve"> financial supporters of the community garden that are stakeholders and may have conditions for their support. There are also groups, such as the Little Gardeners, that use the community garden regularly for small group events. These </w:t>
      </w:r>
      <w:r w:rsidR="00611F76" w:rsidRPr="000C5571">
        <w:rPr>
          <w:rFonts w:ascii="Times New Roman" w:hAnsi="Times New Roman" w:cs="Times New Roman"/>
        </w:rPr>
        <w:t>groups’ aims also need to be considered to ensure their continued attendance at the community garden.</w:t>
      </w:r>
      <w:r w:rsidR="005A1756" w:rsidRPr="000C5571">
        <w:rPr>
          <w:rFonts w:ascii="Times New Roman" w:hAnsi="Times New Roman" w:cs="Times New Roman"/>
        </w:rPr>
        <w:t xml:space="preserve"> </w:t>
      </w:r>
    </w:p>
    <w:p w14:paraId="5F47D4DE" w14:textId="77777777" w:rsidR="002511F8" w:rsidRPr="000C5571" w:rsidRDefault="002511F8" w:rsidP="002511F8">
      <w:pPr>
        <w:rPr>
          <w:rFonts w:ascii="Times New Roman" w:hAnsi="Times New Roman" w:cs="Times New Roman"/>
        </w:rPr>
      </w:pPr>
    </w:p>
    <w:p w14:paraId="7D1B5E8F" w14:textId="77777777" w:rsidR="00773F91" w:rsidRPr="000C5571" w:rsidRDefault="00773F91" w:rsidP="00773F91">
      <w:pPr>
        <w:rPr>
          <w:rFonts w:ascii="Times New Roman" w:hAnsi="Times New Roman" w:cs="Times New Roman"/>
        </w:rPr>
      </w:pPr>
    </w:p>
    <w:p w14:paraId="0F6D2BB0" w14:textId="55B6FAE3" w:rsidR="008B02B4" w:rsidRPr="000C5571" w:rsidRDefault="00DF0B47"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Costs</w:t>
      </w:r>
      <w:r w:rsidR="000A1DA2" w:rsidRPr="000C5571">
        <w:rPr>
          <w:rFonts w:ascii="Times New Roman" w:hAnsi="Times New Roman" w:cs="Times New Roman"/>
          <w:b w:val="0"/>
          <w:color w:val="auto"/>
          <w:sz w:val="24"/>
          <w:szCs w:val="24"/>
        </w:rPr>
        <w:t xml:space="preserve"> </w:t>
      </w:r>
    </w:p>
    <w:p w14:paraId="4586706D" w14:textId="66011BD3" w:rsidR="00177C81" w:rsidRPr="000C5571" w:rsidRDefault="000C5571"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 xml:space="preserve">Overall </w:t>
      </w:r>
      <w:r w:rsidR="004F5803" w:rsidRPr="000C5571">
        <w:rPr>
          <w:rFonts w:ascii="Times New Roman" w:hAnsi="Times New Roman" w:cs="Times New Roman"/>
          <w:b w:val="0"/>
          <w:color w:val="auto"/>
          <w:sz w:val="24"/>
          <w:szCs w:val="24"/>
        </w:rPr>
        <w:t>Project cost estimate is $50 000</w:t>
      </w:r>
    </w:p>
    <w:p w14:paraId="17AAA508" w14:textId="7F84CA0A" w:rsidR="000C5571" w:rsidRPr="000C5571" w:rsidRDefault="000C5571" w:rsidP="00055690">
      <w:pPr>
        <w:pStyle w:val="Heading1"/>
        <w:numPr>
          <w:ilvl w:val="1"/>
          <w:numId w:val="35"/>
        </w:numPr>
        <w:spacing w:before="0" w:line="288" w:lineRule="auto"/>
        <w:rPr>
          <w:rFonts w:ascii="Times New Roman" w:hAnsi="Times New Roman" w:cs="Times New Roman"/>
          <w:bCs w:val="0"/>
          <w:color w:val="auto"/>
          <w:sz w:val="24"/>
          <w:szCs w:val="24"/>
        </w:rPr>
      </w:pPr>
      <w:r w:rsidRPr="000C5571">
        <w:rPr>
          <w:rFonts w:ascii="Times New Roman" w:hAnsi="Times New Roman" w:cs="Times New Roman"/>
          <w:bCs w:val="0"/>
          <w:color w:val="auto"/>
          <w:sz w:val="24"/>
          <w:szCs w:val="24"/>
        </w:rPr>
        <w:t>Power Storage Options</w:t>
      </w:r>
    </w:p>
    <w:p w14:paraId="5193D938" w14:textId="16BE2553" w:rsidR="00177C81" w:rsidRPr="000C5571" w:rsidRDefault="00154E98" w:rsidP="000C5571">
      <w:pPr>
        <w:pStyle w:val="Heading1"/>
        <w:numPr>
          <w:ilvl w:val="0"/>
          <w:numId w:val="0"/>
        </w:numPr>
        <w:spacing w:before="0" w:line="288" w:lineRule="auto"/>
        <w:ind w:left="1440"/>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Tesla power wall</w:t>
      </w:r>
      <w:r w:rsidR="000C5571" w:rsidRPr="000C5571">
        <w:rPr>
          <w:rFonts w:ascii="Times New Roman" w:hAnsi="Times New Roman" w:cs="Times New Roman"/>
          <w:b w:val="0"/>
          <w:color w:val="auto"/>
          <w:sz w:val="24"/>
          <w:szCs w:val="24"/>
        </w:rPr>
        <w:t xml:space="preserve"> (approximately 1000Ah)</w:t>
      </w:r>
      <w:r w:rsidRPr="000C5571">
        <w:rPr>
          <w:rFonts w:ascii="Times New Roman" w:hAnsi="Times New Roman" w:cs="Times New Roman"/>
          <w:b w:val="0"/>
          <w:color w:val="auto"/>
          <w:sz w:val="24"/>
          <w:szCs w:val="24"/>
        </w:rPr>
        <w:t xml:space="preserve"> $10 000</w:t>
      </w:r>
    </w:p>
    <w:p w14:paraId="2AB03E3E" w14:textId="20D3AA28" w:rsidR="00154E98" w:rsidRPr="000C5571" w:rsidRDefault="00154E98" w:rsidP="00154E98">
      <w:pPr>
        <w:ind w:left="1440"/>
        <w:rPr>
          <w:rFonts w:ascii="Times New Roman" w:eastAsiaTheme="majorEastAsia" w:hAnsi="Times New Roman" w:cs="Times New Roman"/>
          <w:bCs/>
        </w:rPr>
      </w:pPr>
      <w:r w:rsidRPr="000C5571">
        <w:rPr>
          <w:rFonts w:ascii="Times New Roman" w:eastAsiaTheme="majorEastAsia" w:hAnsi="Times New Roman" w:cs="Times New Roman"/>
          <w:bCs/>
        </w:rPr>
        <w:t>Lithium Battery power bank $1000/100Ah</w:t>
      </w:r>
    </w:p>
    <w:p w14:paraId="1BFDCCCC" w14:textId="54DBA2F5" w:rsidR="00154E98" w:rsidRPr="000C5571" w:rsidRDefault="00154E98" w:rsidP="00154E98">
      <w:pPr>
        <w:ind w:left="1440"/>
        <w:rPr>
          <w:rFonts w:ascii="Times New Roman" w:eastAsiaTheme="majorEastAsia" w:hAnsi="Times New Roman" w:cs="Times New Roman"/>
          <w:bCs/>
        </w:rPr>
      </w:pPr>
      <w:r w:rsidRPr="000C5571">
        <w:rPr>
          <w:rFonts w:ascii="Times New Roman" w:eastAsiaTheme="majorEastAsia" w:hAnsi="Times New Roman" w:cs="Times New Roman"/>
          <w:bCs/>
        </w:rPr>
        <w:t>AGM Battery power bank $500/100Ah</w:t>
      </w:r>
    </w:p>
    <w:p w14:paraId="4E3FFBF3" w14:textId="2BD31156" w:rsidR="00154E98" w:rsidRPr="000C5571" w:rsidRDefault="00154E98" w:rsidP="00154E98">
      <w:pPr>
        <w:ind w:left="1440"/>
        <w:rPr>
          <w:rFonts w:ascii="Times New Roman" w:eastAsiaTheme="majorEastAsia" w:hAnsi="Times New Roman" w:cs="Times New Roman"/>
          <w:bCs/>
        </w:rPr>
      </w:pPr>
    </w:p>
    <w:p w14:paraId="5B4CDE51" w14:textId="62C53A6C" w:rsidR="000C5571" w:rsidRPr="000C5571" w:rsidRDefault="000C5571" w:rsidP="00154E98">
      <w:pPr>
        <w:ind w:left="1440"/>
        <w:rPr>
          <w:rFonts w:ascii="Times New Roman" w:eastAsiaTheme="majorEastAsia" w:hAnsi="Times New Roman" w:cs="Times New Roman"/>
          <w:b/>
        </w:rPr>
      </w:pPr>
      <w:r w:rsidRPr="000C5571">
        <w:rPr>
          <w:rFonts w:ascii="Times New Roman" w:eastAsiaTheme="majorEastAsia" w:hAnsi="Times New Roman" w:cs="Times New Roman"/>
          <w:b/>
        </w:rPr>
        <w:t>Power Generation Options</w:t>
      </w:r>
    </w:p>
    <w:p w14:paraId="3D3B3BD7" w14:textId="50457FD0" w:rsidR="00154E98" w:rsidRPr="000C5571" w:rsidRDefault="00154E98" w:rsidP="00154E98">
      <w:pPr>
        <w:ind w:left="1440"/>
        <w:rPr>
          <w:rFonts w:ascii="Times New Roman" w:eastAsiaTheme="majorEastAsia" w:hAnsi="Times New Roman" w:cs="Times New Roman"/>
          <w:bCs/>
        </w:rPr>
      </w:pPr>
      <w:r w:rsidRPr="000C5571">
        <w:rPr>
          <w:rFonts w:ascii="Times New Roman" w:eastAsiaTheme="majorEastAsia" w:hAnsi="Times New Roman" w:cs="Times New Roman"/>
          <w:bCs/>
        </w:rPr>
        <w:t>Solar panel array 6kW $15 000</w:t>
      </w:r>
    </w:p>
    <w:p w14:paraId="717ADDA1" w14:textId="09076DFE" w:rsidR="00154E98" w:rsidRPr="000C5571" w:rsidRDefault="00154E98" w:rsidP="00154E98">
      <w:pPr>
        <w:ind w:left="1440"/>
        <w:rPr>
          <w:rFonts w:ascii="Times New Roman" w:eastAsiaTheme="majorEastAsia" w:hAnsi="Times New Roman" w:cs="Times New Roman"/>
          <w:bCs/>
        </w:rPr>
      </w:pPr>
      <w:r w:rsidRPr="000C5571">
        <w:rPr>
          <w:rFonts w:ascii="Times New Roman" w:eastAsiaTheme="majorEastAsia" w:hAnsi="Times New Roman" w:cs="Times New Roman"/>
          <w:bCs/>
        </w:rPr>
        <w:t>Wind turbines $8 000 - 20 000</w:t>
      </w:r>
    </w:p>
    <w:p w14:paraId="7D136CB5" w14:textId="1496E064" w:rsidR="00154E98" w:rsidRPr="000C5571" w:rsidRDefault="00154E98" w:rsidP="00154E98">
      <w:pPr>
        <w:ind w:left="1440"/>
        <w:rPr>
          <w:rFonts w:ascii="Times New Roman" w:eastAsiaTheme="majorEastAsia" w:hAnsi="Times New Roman" w:cs="Times New Roman"/>
          <w:bCs/>
        </w:rPr>
      </w:pPr>
    </w:p>
    <w:p w14:paraId="7B2B0D67" w14:textId="09A9221E" w:rsidR="000C5571" w:rsidRPr="000C5571" w:rsidRDefault="000C5571" w:rsidP="00154E98">
      <w:pPr>
        <w:ind w:left="1440"/>
        <w:rPr>
          <w:rFonts w:ascii="Times New Roman" w:eastAsiaTheme="majorEastAsia" w:hAnsi="Times New Roman" w:cs="Times New Roman"/>
          <w:b/>
        </w:rPr>
      </w:pPr>
      <w:r w:rsidRPr="000C5571">
        <w:rPr>
          <w:rFonts w:ascii="Times New Roman" w:eastAsiaTheme="majorEastAsia" w:hAnsi="Times New Roman" w:cs="Times New Roman"/>
          <w:b/>
        </w:rPr>
        <w:t>Other</w:t>
      </w:r>
    </w:p>
    <w:p w14:paraId="48AC4FED" w14:textId="1FB56A70" w:rsidR="004F5803" w:rsidRPr="000C5571" w:rsidRDefault="004F5803" w:rsidP="00154E98">
      <w:pPr>
        <w:ind w:left="1440"/>
        <w:rPr>
          <w:rFonts w:ascii="Times New Roman" w:eastAsiaTheme="majorEastAsia" w:hAnsi="Times New Roman" w:cs="Times New Roman"/>
          <w:bCs/>
        </w:rPr>
      </w:pPr>
      <w:r w:rsidRPr="000C5571">
        <w:rPr>
          <w:rFonts w:ascii="Times New Roman" w:eastAsiaTheme="majorEastAsia" w:hAnsi="Times New Roman" w:cs="Times New Roman"/>
          <w:bCs/>
        </w:rPr>
        <w:t>Installation $10 000</w:t>
      </w:r>
    </w:p>
    <w:p w14:paraId="0609CA32" w14:textId="53159E95" w:rsidR="004F5803" w:rsidRPr="000C5571" w:rsidRDefault="00154E98" w:rsidP="004F5803">
      <w:pPr>
        <w:ind w:left="1440"/>
        <w:rPr>
          <w:rFonts w:ascii="Times New Roman" w:eastAsiaTheme="majorEastAsia" w:hAnsi="Times New Roman" w:cs="Times New Roman"/>
          <w:bCs/>
        </w:rPr>
      </w:pPr>
      <w:r w:rsidRPr="000C5571">
        <w:rPr>
          <w:rFonts w:ascii="Times New Roman" w:eastAsiaTheme="majorEastAsia" w:hAnsi="Times New Roman" w:cs="Times New Roman"/>
          <w:bCs/>
        </w:rPr>
        <w:t>Certification $</w:t>
      </w:r>
      <w:r w:rsidR="004F5803" w:rsidRPr="000C5571">
        <w:rPr>
          <w:rFonts w:ascii="Times New Roman" w:eastAsiaTheme="majorEastAsia" w:hAnsi="Times New Roman" w:cs="Times New Roman"/>
          <w:bCs/>
        </w:rPr>
        <w:t>5 000</w:t>
      </w:r>
    </w:p>
    <w:p w14:paraId="704CBA26" w14:textId="76FB3B61" w:rsidR="004F5803" w:rsidRPr="000C5571" w:rsidRDefault="004F5803" w:rsidP="004F5803">
      <w:pPr>
        <w:ind w:left="1440"/>
        <w:rPr>
          <w:rFonts w:ascii="Times New Roman" w:eastAsiaTheme="majorEastAsia" w:hAnsi="Times New Roman" w:cs="Times New Roman"/>
          <w:bCs/>
        </w:rPr>
      </w:pPr>
      <w:r w:rsidRPr="000C5571">
        <w:rPr>
          <w:rFonts w:ascii="Times New Roman" w:eastAsiaTheme="majorEastAsia" w:hAnsi="Times New Roman" w:cs="Times New Roman"/>
          <w:bCs/>
        </w:rPr>
        <w:t>Inverter $2 500</w:t>
      </w:r>
    </w:p>
    <w:p w14:paraId="1F21FFB6" w14:textId="44958B2E" w:rsidR="004F5803" w:rsidRPr="000C5571" w:rsidRDefault="004F5803" w:rsidP="004F5803">
      <w:pPr>
        <w:ind w:left="1440"/>
        <w:rPr>
          <w:rFonts w:ascii="Times New Roman" w:eastAsiaTheme="majorEastAsia" w:hAnsi="Times New Roman" w:cs="Times New Roman"/>
          <w:bCs/>
        </w:rPr>
      </w:pPr>
      <w:r w:rsidRPr="000C5571">
        <w:rPr>
          <w:rFonts w:ascii="Times New Roman" w:eastAsiaTheme="majorEastAsia" w:hAnsi="Times New Roman" w:cs="Times New Roman"/>
          <w:bCs/>
        </w:rPr>
        <w:t>Grid Connection $5 000</w:t>
      </w:r>
    </w:p>
    <w:p w14:paraId="7E003188" w14:textId="77777777" w:rsidR="00773F91" w:rsidRPr="000C5571" w:rsidRDefault="00773F91" w:rsidP="00773F91">
      <w:pPr>
        <w:rPr>
          <w:rFonts w:ascii="Times New Roman" w:hAnsi="Times New Roman" w:cs="Times New Roman"/>
        </w:rPr>
      </w:pPr>
    </w:p>
    <w:p w14:paraId="75EED521" w14:textId="4A59B1C8" w:rsidR="008B02B4" w:rsidRPr="000C5571" w:rsidRDefault="00DF0B47"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Major Risks</w:t>
      </w:r>
      <w:r w:rsidR="00773F91" w:rsidRPr="000C5571">
        <w:rPr>
          <w:rFonts w:ascii="Times New Roman" w:hAnsi="Times New Roman" w:cs="Times New Roman"/>
          <w:b w:val="0"/>
          <w:color w:val="auto"/>
          <w:sz w:val="24"/>
          <w:szCs w:val="24"/>
        </w:rPr>
        <w:t xml:space="preserve"> </w:t>
      </w:r>
    </w:p>
    <w:p w14:paraId="42FAC64A" w14:textId="77C279DA" w:rsidR="00DF0B47" w:rsidRPr="000C5571" w:rsidRDefault="00804A44"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Risk Identification and Appreciation</w:t>
      </w:r>
      <w:r w:rsidR="00D72B5E" w:rsidRPr="000C5571">
        <w:rPr>
          <w:rFonts w:ascii="Times New Roman" w:hAnsi="Times New Roman" w:cs="Times New Roman"/>
          <w:b w:val="0"/>
          <w:color w:val="auto"/>
          <w:sz w:val="24"/>
          <w:szCs w:val="24"/>
        </w:rPr>
        <w:t>.</w:t>
      </w:r>
    </w:p>
    <w:p w14:paraId="39C74948" w14:textId="5161C1F1" w:rsidR="00DD1E41" w:rsidRPr="000C5571" w:rsidRDefault="00DD1E41" w:rsidP="00055690">
      <w:pPr>
        <w:pStyle w:val="ListParagraph"/>
        <w:numPr>
          <w:ilvl w:val="6"/>
          <w:numId w:val="35"/>
        </w:numPr>
        <w:ind w:left="1276"/>
        <w:rPr>
          <w:rFonts w:ascii="Times New Roman" w:hAnsi="Times New Roman" w:cs="Times New Roman"/>
        </w:rPr>
      </w:pPr>
      <w:r w:rsidRPr="000C5571">
        <w:rPr>
          <w:rFonts w:ascii="Times New Roman" w:hAnsi="Times New Roman" w:cs="Times New Roman"/>
        </w:rPr>
        <w:t>Approval is not given or withdrawn</w:t>
      </w:r>
    </w:p>
    <w:p w14:paraId="0C35DFCE" w14:textId="2C5D6E04" w:rsidR="00DD1E41" w:rsidRPr="000C5571" w:rsidRDefault="00DD1E41" w:rsidP="00055690">
      <w:pPr>
        <w:pStyle w:val="ListParagraph"/>
        <w:numPr>
          <w:ilvl w:val="6"/>
          <w:numId w:val="35"/>
        </w:numPr>
        <w:ind w:left="1276"/>
        <w:rPr>
          <w:rFonts w:ascii="Times New Roman" w:hAnsi="Times New Roman" w:cs="Times New Roman"/>
        </w:rPr>
      </w:pPr>
      <w:r w:rsidRPr="000C5571">
        <w:rPr>
          <w:rFonts w:ascii="Times New Roman" w:hAnsi="Times New Roman" w:cs="Times New Roman"/>
        </w:rPr>
        <w:t>Existing structures are not suitable for solar panel installation</w:t>
      </w:r>
    </w:p>
    <w:p w14:paraId="17526327" w14:textId="1C48AE8A" w:rsidR="00DD1E41" w:rsidRPr="000C5571" w:rsidRDefault="00DD1E41" w:rsidP="00055690">
      <w:pPr>
        <w:pStyle w:val="ListParagraph"/>
        <w:numPr>
          <w:ilvl w:val="6"/>
          <w:numId w:val="35"/>
        </w:numPr>
        <w:ind w:left="1276"/>
        <w:rPr>
          <w:rFonts w:ascii="Times New Roman" w:hAnsi="Times New Roman" w:cs="Times New Roman"/>
        </w:rPr>
      </w:pPr>
      <w:r w:rsidRPr="000C5571">
        <w:rPr>
          <w:rFonts w:ascii="Times New Roman" w:hAnsi="Times New Roman" w:cs="Times New Roman"/>
        </w:rPr>
        <w:t>Actual costs exceed project budget</w:t>
      </w:r>
    </w:p>
    <w:p w14:paraId="2B5C9F54" w14:textId="34C0BC1E" w:rsidR="00DD1E41" w:rsidRPr="000C5571" w:rsidRDefault="0052709B" w:rsidP="00055690">
      <w:pPr>
        <w:pStyle w:val="ListParagraph"/>
        <w:numPr>
          <w:ilvl w:val="6"/>
          <w:numId w:val="35"/>
        </w:numPr>
        <w:ind w:left="1276"/>
        <w:rPr>
          <w:rFonts w:ascii="Times New Roman" w:hAnsi="Times New Roman" w:cs="Times New Roman"/>
        </w:rPr>
      </w:pPr>
      <w:r w:rsidRPr="000C5571">
        <w:rPr>
          <w:rFonts w:ascii="Times New Roman" w:hAnsi="Times New Roman" w:cs="Times New Roman"/>
        </w:rPr>
        <w:t>Power storage solution does not hold enough power or is unusable</w:t>
      </w:r>
    </w:p>
    <w:p w14:paraId="60FDAA35" w14:textId="7AC99D79" w:rsidR="0052709B" w:rsidRPr="000C5571" w:rsidRDefault="0052709B" w:rsidP="00055690">
      <w:pPr>
        <w:pStyle w:val="ListParagraph"/>
        <w:numPr>
          <w:ilvl w:val="6"/>
          <w:numId w:val="35"/>
        </w:numPr>
        <w:ind w:left="1276"/>
        <w:rPr>
          <w:rFonts w:ascii="Times New Roman" w:hAnsi="Times New Roman" w:cs="Times New Roman"/>
        </w:rPr>
      </w:pPr>
      <w:r w:rsidRPr="000C5571">
        <w:rPr>
          <w:rFonts w:ascii="Times New Roman" w:hAnsi="Times New Roman" w:cs="Times New Roman"/>
        </w:rPr>
        <w:t>Damage to infrastructure or equipment</w:t>
      </w:r>
    </w:p>
    <w:p w14:paraId="23AB1FC6" w14:textId="77777777" w:rsidR="00804A44" w:rsidRPr="000C5571" w:rsidRDefault="00804A44" w:rsidP="00804A44">
      <w:pPr>
        <w:pStyle w:val="ListParagraph"/>
        <w:ind w:left="1276"/>
        <w:rPr>
          <w:rFonts w:ascii="Times New Roman" w:hAnsi="Times New Roman" w:cs="Times New Roman"/>
        </w:rPr>
      </w:pPr>
    </w:p>
    <w:tbl>
      <w:tblPr>
        <w:tblStyle w:val="TableGrid"/>
        <w:tblW w:w="0" w:type="auto"/>
        <w:tblLook w:val="04A0" w:firstRow="1" w:lastRow="0" w:firstColumn="1" w:lastColumn="0" w:noHBand="0" w:noVBand="1"/>
      </w:tblPr>
      <w:tblGrid>
        <w:gridCol w:w="2157"/>
        <w:gridCol w:w="2157"/>
        <w:gridCol w:w="2158"/>
        <w:gridCol w:w="2158"/>
      </w:tblGrid>
      <w:tr w:rsidR="0052709B" w:rsidRPr="000C5571" w14:paraId="05F55DEA" w14:textId="77777777" w:rsidTr="0052709B">
        <w:tc>
          <w:tcPr>
            <w:tcW w:w="2157" w:type="dxa"/>
          </w:tcPr>
          <w:p w14:paraId="0D86D3A3" w14:textId="66508324" w:rsidR="0052709B" w:rsidRPr="000C5571" w:rsidRDefault="0052709B" w:rsidP="00DD1E41">
            <w:pPr>
              <w:rPr>
                <w:rFonts w:ascii="Times New Roman" w:hAnsi="Times New Roman" w:cs="Times New Roman"/>
                <w:b/>
                <w:bCs/>
              </w:rPr>
            </w:pPr>
            <w:r w:rsidRPr="000C5571">
              <w:rPr>
                <w:rFonts w:ascii="Times New Roman" w:hAnsi="Times New Roman" w:cs="Times New Roman"/>
                <w:b/>
                <w:bCs/>
              </w:rPr>
              <w:t>Risk</w:t>
            </w:r>
          </w:p>
        </w:tc>
        <w:tc>
          <w:tcPr>
            <w:tcW w:w="2157" w:type="dxa"/>
          </w:tcPr>
          <w:p w14:paraId="0871C91E" w14:textId="1FD56971" w:rsidR="0052709B" w:rsidRPr="000C5571" w:rsidRDefault="0052709B" w:rsidP="00DD1E41">
            <w:pPr>
              <w:rPr>
                <w:rFonts w:ascii="Times New Roman" w:hAnsi="Times New Roman" w:cs="Times New Roman"/>
                <w:b/>
                <w:bCs/>
              </w:rPr>
            </w:pPr>
            <w:r w:rsidRPr="000C5571">
              <w:rPr>
                <w:rFonts w:ascii="Times New Roman" w:hAnsi="Times New Roman" w:cs="Times New Roman"/>
                <w:b/>
                <w:bCs/>
              </w:rPr>
              <w:t>Likelihood</w:t>
            </w:r>
          </w:p>
        </w:tc>
        <w:tc>
          <w:tcPr>
            <w:tcW w:w="2158" w:type="dxa"/>
          </w:tcPr>
          <w:p w14:paraId="103D4085" w14:textId="2F9F704E" w:rsidR="0052709B" w:rsidRPr="000C5571" w:rsidRDefault="0052709B" w:rsidP="00DD1E41">
            <w:pPr>
              <w:rPr>
                <w:rFonts w:ascii="Times New Roman" w:hAnsi="Times New Roman" w:cs="Times New Roman"/>
                <w:b/>
                <w:bCs/>
              </w:rPr>
            </w:pPr>
            <w:r w:rsidRPr="000C5571">
              <w:rPr>
                <w:rFonts w:ascii="Times New Roman" w:hAnsi="Times New Roman" w:cs="Times New Roman"/>
                <w:b/>
                <w:bCs/>
              </w:rPr>
              <w:t>Consequence</w:t>
            </w:r>
          </w:p>
        </w:tc>
        <w:tc>
          <w:tcPr>
            <w:tcW w:w="2158" w:type="dxa"/>
          </w:tcPr>
          <w:p w14:paraId="18E0DFC6" w14:textId="42CAFB09" w:rsidR="0052709B" w:rsidRPr="000C5571" w:rsidRDefault="0052709B" w:rsidP="00DD1E41">
            <w:pPr>
              <w:rPr>
                <w:rFonts w:ascii="Times New Roman" w:hAnsi="Times New Roman" w:cs="Times New Roman"/>
                <w:b/>
                <w:bCs/>
              </w:rPr>
            </w:pPr>
            <w:r w:rsidRPr="000C5571">
              <w:rPr>
                <w:rFonts w:ascii="Times New Roman" w:hAnsi="Times New Roman" w:cs="Times New Roman"/>
                <w:b/>
                <w:bCs/>
              </w:rPr>
              <w:t>Result</w:t>
            </w:r>
          </w:p>
        </w:tc>
      </w:tr>
      <w:tr w:rsidR="0052709B" w:rsidRPr="000C5571" w14:paraId="6884C0E6" w14:textId="77777777" w:rsidTr="0052709B">
        <w:tc>
          <w:tcPr>
            <w:tcW w:w="2157" w:type="dxa"/>
          </w:tcPr>
          <w:p w14:paraId="31208937" w14:textId="6B8CD255" w:rsidR="0052709B" w:rsidRPr="000C5571" w:rsidRDefault="0052709B" w:rsidP="00DD1E41">
            <w:pPr>
              <w:rPr>
                <w:rFonts w:ascii="Times New Roman" w:hAnsi="Times New Roman" w:cs="Times New Roman"/>
              </w:rPr>
            </w:pPr>
            <w:r w:rsidRPr="000C5571">
              <w:rPr>
                <w:rFonts w:ascii="Times New Roman" w:hAnsi="Times New Roman" w:cs="Times New Roman"/>
              </w:rPr>
              <w:t>1. Approval</w:t>
            </w:r>
          </w:p>
        </w:tc>
        <w:tc>
          <w:tcPr>
            <w:tcW w:w="2157" w:type="dxa"/>
          </w:tcPr>
          <w:p w14:paraId="483CC717" w14:textId="7F0E58DC" w:rsidR="0052709B" w:rsidRPr="000C5571" w:rsidRDefault="0052709B" w:rsidP="00DD1E41">
            <w:pPr>
              <w:rPr>
                <w:rFonts w:ascii="Times New Roman" w:hAnsi="Times New Roman" w:cs="Times New Roman"/>
              </w:rPr>
            </w:pPr>
            <w:r w:rsidRPr="000C5571">
              <w:rPr>
                <w:rFonts w:ascii="Times New Roman" w:hAnsi="Times New Roman" w:cs="Times New Roman"/>
              </w:rPr>
              <w:t>1 Rare</w:t>
            </w:r>
          </w:p>
        </w:tc>
        <w:tc>
          <w:tcPr>
            <w:tcW w:w="2158" w:type="dxa"/>
          </w:tcPr>
          <w:p w14:paraId="5EAE9B77" w14:textId="16A0FB2E" w:rsidR="0052709B" w:rsidRPr="000C5571" w:rsidRDefault="0052709B" w:rsidP="00DD1E41">
            <w:pPr>
              <w:rPr>
                <w:rFonts w:ascii="Times New Roman" w:hAnsi="Times New Roman" w:cs="Times New Roman"/>
              </w:rPr>
            </w:pPr>
            <w:r w:rsidRPr="000C5571">
              <w:rPr>
                <w:rFonts w:ascii="Times New Roman" w:hAnsi="Times New Roman" w:cs="Times New Roman"/>
              </w:rPr>
              <w:t>3</w:t>
            </w:r>
            <w:r w:rsidR="00191AE4" w:rsidRPr="000C5571">
              <w:rPr>
                <w:rFonts w:ascii="Times New Roman" w:hAnsi="Times New Roman" w:cs="Times New Roman"/>
              </w:rPr>
              <w:t xml:space="preserve"> Moderate</w:t>
            </w:r>
          </w:p>
        </w:tc>
        <w:tc>
          <w:tcPr>
            <w:tcW w:w="2158" w:type="dxa"/>
          </w:tcPr>
          <w:p w14:paraId="6B8F0376" w14:textId="0E830189" w:rsidR="0052709B" w:rsidRPr="000C5571" w:rsidRDefault="0052709B" w:rsidP="00DD1E41">
            <w:pPr>
              <w:rPr>
                <w:rFonts w:ascii="Times New Roman" w:hAnsi="Times New Roman" w:cs="Times New Roman"/>
              </w:rPr>
            </w:pPr>
            <w:r w:rsidRPr="000C5571">
              <w:rPr>
                <w:rFonts w:ascii="Times New Roman" w:hAnsi="Times New Roman" w:cs="Times New Roman"/>
              </w:rPr>
              <w:t>3 Low</w:t>
            </w:r>
          </w:p>
        </w:tc>
      </w:tr>
      <w:tr w:rsidR="0052709B" w:rsidRPr="000C5571" w14:paraId="5DAA31DC" w14:textId="77777777" w:rsidTr="0052709B">
        <w:tc>
          <w:tcPr>
            <w:tcW w:w="2157" w:type="dxa"/>
          </w:tcPr>
          <w:p w14:paraId="47E91B49" w14:textId="7314DAD5" w:rsidR="0052709B" w:rsidRPr="000C5571" w:rsidRDefault="0052709B" w:rsidP="00DD1E41">
            <w:pPr>
              <w:rPr>
                <w:rFonts w:ascii="Times New Roman" w:hAnsi="Times New Roman" w:cs="Times New Roman"/>
              </w:rPr>
            </w:pPr>
            <w:r w:rsidRPr="000C5571">
              <w:rPr>
                <w:rFonts w:ascii="Times New Roman" w:hAnsi="Times New Roman" w:cs="Times New Roman"/>
              </w:rPr>
              <w:t>2. Structure Suitability</w:t>
            </w:r>
          </w:p>
        </w:tc>
        <w:tc>
          <w:tcPr>
            <w:tcW w:w="2157" w:type="dxa"/>
          </w:tcPr>
          <w:p w14:paraId="54C8904B" w14:textId="27A9CC17" w:rsidR="0052709B" w:rsidRPr="000C5571" w:rsidRDefault="0052709B" w:rsidP="00DD1E41">
            <w:pPr>
              <w:rPr>
                <w:rFonts w:ascii="Times New Roman" w:hAnsi="Times New Roman" w:cs="Times New Roman"/>
              </w:rPr>
            </w:pPr>
            <w:r w:rsidRPr="000C5571">
              <w:rPr>
                <w:rFonts w:ascii="Times New Roman" w:hAnsi="Times New Roman" w:cs="Times New Roman"/>
              </w:rPr>
              <w:t>3 Possible</w:t>
            </w:r>
          </w:p>
        </w:tc>
        <w:tc>
          <w:tcPr>
            <w:tcW w:w="2158" w:type="dxa"/>
          </w:tcPr>
          <w:p w14:paraId="2D545FBE" w14:textId="1CE04625" w:rsidR="0052709B" w:rsidRPr="000C5571" w:rsidRDefault="0052709B" w:rsidP="00DD1E41">
            <w:pPr>
              <w:rPr>
                <w:rFonts w:ascii="Times New Roman" w:hAnsi="Times New Roman" w:cs="Times New Roman"/>
              </w:rPr>
            </w:pPr>
            <w:r w:rsidRPr="000C5571">
              <w:rPr>
                <w:rFonts w:ascii="Times New Roman" w:hAnsi="Times New Roman" w:cs="Times New Roman"/>
              </w:rPr>
              <w:t>4</w:t>
            </w:r>
            <w:r w:rsidR="00191AE4" w:rsidRPr="000C5571">
              <w:rPr>
                <w:rFonts w:ascii="Times New Roman" w:hAnsi="Times New Roman" w:cs="Times New Roman"/>
              </w:rPr>
              <w:t xml:space="preserve"> Major</w:t>
            </w:r>
          </w:p>
        </w:tc>
        <w:tc>
          <w:tcPr>
            <w:tcW w:w="2158" w:type="dxa"/>
          </w:tcPr>
          <w:p w14:paraId="18E9D557" w14:textId="006BB1E6" w:rsidR="0052709B" w:rsidRPr="000C5571" w:rsidRDefault="0052709B" w:rsidP="00DD1E41">
            <w:pPr>
              <w:rPr>
                <w:rFonts w:ascii="Times New Roman" w:hAnsi="Times New Roman" w:cs="Times New Roman"/>
              </w:rPr>
            </w:pPr>
            <w:r w:rsidRPr="000C5571">
              <w:rPr>
                <w:rFonts w:ascii="Times New Roman" w:hAnsi="Times New Roman" w:cs="Times New Roman"/>
              </w:rPr>
              <w:t>12 High</w:t>
            </w:r>
          </w:p>
        </w:tc>
      </w:tr>
      <w:tr w:rsidR="0052709B" w:rsidRPr="000C5571" w14:paraId="72AC39BE" w14:textId="77777777" w:rsidTr="0052709B">
        <w:tc>
          <w:tcPr>
            <w:tcW w:w="2157" w:type="dxa"/>
          </w:tcPr>
          <w:p w14:paraId="6547BB28" w14:textId="1ED39290" w:rsidR="0052709B" w:rsidRPr="000C5571" w:rsidRDefault="0052709B" w:rsidP="00DD1E41">
            <w:pPr>
              <w:rPr>
                <w:rFonts w:ascii="Times New Roman" w:hAnsi="Times New Roman" w:cs="Times New Roman"/>
              </w:rPr>
            </w:pPr>
            <w:r w:rsidRPr="000C5571">
              <w:rPr>
                <w:rFonts w:ascii="Times New Roman" w:hAnsi="Times New Roman" w:cs="Times New Roman"/>
              </w:rPr>
              <w:t>3. Unforeseen Cost</w:t>
            </w:r>
          </w:p>
        </w:tc>
        <w:tc>
          <w:tcPr>
            <w:tcW w:w="2157" w:type="dxa"/>
          </w:tcPr>
          <w:p w14:paraId="0BE3DF80" w14:textId="2753C84A" w:rsidR="0052709B" w:rsidRPr="000C5571" w:rsidRDefault="0052709B" w:rsidP="00DD1E41">
            <w:pPr>
              <w:rPr>
                <w:rFonts w:ascii="Times New Roman" w:hAnsi="Times New Roman" w:cs="Times New Roman"/>
              </w:rPr>
            </w:pPr>
            <w:r w:rsidRPr="000C5571">
              <w:rPr>
                <w:rFonts w:ascii="Times New Roman" w:hAnsi="Times New Roman" w:cs="Times New Roman"/>
              </w:rPr>
              <w:t>3 Possible</w:t>
            </w:r>
          </w:p>
        </w:tc>
        <w:tc>
          <w:tcPr>
            <w:tcW w:w="2158" w:type="dxa"/>
          </w:tcPr>
          <w:p w14:paraId="4001EF8A" w14:textId="6609E278" w:rsidR="0052709B" w:rsidRPr="000C5571" w:rsidRDefault="00191AE4" w:rsidP="00DD1E41">
            <w:pPr>
              <w:rPr>
                <w:rFonts w:ascii="Times New Roman" w:hAnsi="Times New Roman" w:cs="Times New Roman"/>
              </w:rPr>
            </w:pPr>
            <w:r w:rsidRPr="000C5571">
              <w:rPr>
                <w:rFonts w:ascii="Times New Roman" w:hAnsi="Times New Roman" w:cs="Times New Roman"/>
              </w:rPr>
              <w:t>4 Major</w:t>
            </w:r>
          </w:p>
        </w:tc>
        <w:tc>
          <w:tcPr>
            <w:tcW w:w="2158" w:type="dxa"/>
          </w:tcPr>
          <w:p w14:paraId="254F6A42" w14:textId="2144CFD9" w:rsidR="0052709B" w:rsidRPr="000C5571" w:rsidRDefault="00191AE4" w:rsidP="00DD1E41">
            <w:pPr>
              <w:rPr>
                <w:rFonts w:ascii="Times New Roman" w:hAnsi="Times New Roman" w:cs="Times New Roman"/>
              </w:rPr>
            </w:pPr>
            <w:r w:rsidRPr="000C5571">
              <w:rPr>
                <w:rFonts w:ascii="Times New Roman" w:hAnsi="Times New Roman" w:cs="Times New Roman"/>
              </w:rPr>
              <w:t>12 High</w:t>
            </w:r>
          </w:p>
        </w:tc>
      </w:tr>
      <w:tr w:rsidR="0052709B" w:rsidRPr="000C5571" w14:paraId="11AFAA5A" w14:textId="77777777" w:rsidTr="0052709B">
        <w:tc>
          <w:tcPr>
            <w:tcW w:w="2157" w:type="dxa"/>
          </w:tcPr>
          <w:p w14:paraId="54303112" w14:textId="497C62F7" w:rsidR="0052709B" w:rsidRPr="000C5571" w:rsidRDefault="0052709B" w:rsidP="00DD1E41">
            <w:pPr>
              <w:rPr>
                <w:rFonts w:ascii="Times New Roman" w:hAnsi="Times New Roman" w:cs="Times New Roman"/>
              </w:rPr>
            </w:pPr>
            <w:r w:rsidRPr="000C5571">
              <w:rPr>
                <w:rFonts w:ascii="Times New Roman" w:hAnsi="Times New Roman" w:cs="Times New Roman"/>
              </w:rPr>
              <w:t>4. Power output</w:t>
            </w:r>
          </w:p>
        </w:tc>
        <w:tc>
          <w:tcPr>
            <w:tcW w:w="2157" w:type="dxa"/>
          </w:tcPr>
          <w:p w14:paraId="57D773E7" w14:textId="63F7A17F" w:rsidR="0052709B" w:rsidRPr="000C5571" w:rsidRDefault="0052709B" w:rsidP="00DD1E41">
            <w:pPr>
              <w:rPr>
                <w:rFonts w:ascii="Times New Roman" w:hAnsi="Times New Roman" w:cs="Times New Roman"/>
              </w:rPr>
            </w:pPr>
            <w:r w:rsidRPr="000C5571">
              <w:rPr>
                <w:rFonts w:ascii="Times New Roman" w:hAnsi="Times New Roman" w:cs="Times New Roman"/>
              </w:rPr>
              <w:t>2 Unlikely</w:t>
            </w:r>
          </w:p>
        </w:tc>
        <w:tc>
          <w:tcPr>
            <w:tcW w:w="2158" w:type="dxa"/>
          </w:tcPr>
          <w:p w14:paraId="7F864220" w14:textId="23994B83" w:rsidR="0052709B" w:rsidRPr="000C5571" w:rsidRDefault="0052709B" w:rsidP="00DD1E41">
            <w:pPr>
              <w:rPr>
                <w:rFonts w:ascii="Times New Roman" w:hAnsi="Times New Roman" w:cs="Times New Roman"/>
              </w:rPr>
            </w:pPr>
            <w:r w:rsidRPr="000C5571">
              <w:rPr>
                <w:rFonts w:ascii="Times New Roman" w:hAnsi="Times New Roman" w:cs="Times New Roman"/>
              </w:rPr>
              <w:t>2</w:t>
            </w:r>
            <w:r w:rsidR="00191AE4" w:rsidRPr="000C5571">
              <w:rPr>
                <w:rFonts w:ascii="Times New Roman" w:hAnsi="Times New Roman" w:cs="Times New Roman"/>
              </w:rPr>
              <w:t xml:space="preserve"> Minor</w:t>
            </w:r>
          </w:p>
        </w:tc>
        <w:tc>
          <w:tcPr>
            <w:tcW w:w="2158" w:type="dxa"/>
          </w:tcPr>
          <w:p w14:paraId="5CA3C454" w14:textId="34BB54F5" w:rsidR="0052709B" w:rsidRPr="000C5571" w:rsidRDefault="0052709B" w:rsidP="00DD1E41">
            <w:pPr>
              <w:rPr>
                <w:rFonts w:ascii="Times New Roman" w:hAnsi="Times New Roman" w:cs="Times New Roman"/>
              </w:rPr>
            </w:pPr>
            <w:r w:rsidRPr="000C5571">
              <w:rPr>
                <w:rFonts w:ascii="Times New Roman" w:hAnsi="Times New Roman" w:cs="Times New Roman"/>
              </w:rPr>
              <w:t>4 Moderate</w:t>
            </w:r>
          </w:p>
        </w:tc>
      </w:tr>
      <w:tr w:rsidR="0052709B" w:rsidRPr="000C5571" w14:paraId="2A78D9C5" w14:textId="77777777" w:rsidTr="0052709B">
        <w:tc>
          <w:tcPr>
            <w:tcW w:w="2157" w:type="dxa"/>
          </w:tcPr>
          <w:p w14:paraId="1B26FE63" w14:textId="46E382A8" w:rsidR="0052709B" w:rsidRPr="000C5571" w:rsidRDefault="0052709B" w:rsidP="00DD1E41">
            <w:pPr>
              <w:rPr>
                <w:rFonts w:ascii="Times New Roman" w:hAnsi="Times New Roman" w:cs="Times New Roman"/>
              </w:rPr>
            </w:pPr>
            <w:r w:rsidRPr="000C5571">
              <w:rPr>
                <w:rFonts w:ascii="Times New Roman" w:hAnsi="Times New Roman" w:cs="Times New Roman"/>
              </w:rPr>
              <w:t>5.  Damage</w:t>
            </w:r>
          </w:p>
        </w:tc>
        <w:tc>
          <w:tcPr>
            <w:tcW w:w="2157" w:type="dxa"/>
          </w:tcPr>
          <w:p w14:paraId="41F9DE94" w14:textId="0FB7CFCD" w:rsidR="0052709B" w:rsidRPr="000C5571" w:rsidRDefault="0052709B" w:rsidP="00DD1E41">
            <w:pPr>
              <w:rPr>
                <w:rFonts w:ascii="Times New Roman" w:hAnsi="Times New Roman" w:cs="Times New Roman"/>
              </w:rPr>
            </w:pPr>
            <w:r w:rsidRPr="000C5571">
              <w:rPr>
                <w:rFonts w:ascii="Times New Roman" w:hAnsi="Times New Roman" w:cs="Times New Roman"/>
              </w:rPr>
              <w:t>4</w:t>
            </w:r>
            <w:r w:rsidR="00191AE4" w:rsidRPr="000C5571">
              <w:rPr>
                <w:rFonts w:ascii="Times New Roman" w:hAnsi="Times New Roman" w:cs="Times New Roman"/>
              </w:rPr>
              <w:t xml:space="preserve"> Likely</w:t>
            </w:r>
          </w:p>
        </w:tc>
        <w:tc>
          <w:tcPr>
            <w:tcW w:w="2158" w:type="dxa"/>
          </w:tcPr>
          <w:p w14:paraId="29DC999A" w14:textId="47A8EBD0" w:rsidR="0052709B" w:rsidRPr="000C5571" w:rsidRDefault="0052709B" w:rsidP="00DD1E41">
            <w:pPr>
              <w:rPr>
                <w:rFonts w:ascii="Times New Roman" w:hAnsi="Times New Roman" w:cs="Times New Roman"/>
              </w:rPr>
            </w:pPr>
            <w:r w:rsidRPr="000C5571">
              <w:rPr>
                <w:rFonts w:ascii="Times New Roman" w:hAnsi="Times New Roman" w:cs="Times New Roman"/>
              </w:rPr>
              <w:t>4</w:t>
            </w:r>
            <w:r w:rsidR="00191AE4" w:rsidRPr="000C5571">
              <w:rPr>
                <w:rFonts w:ascii="Times New Roman" w:hAnsi="Times New Roman" w:cs="Times New Roman"/>
              </w:rPr>
              <w:t xml:space="preserve"> Major</w:t>
            </w:r>
          </w:p>
        </w:tc>
        <w:tc>
          <w:tcPr>
            <w:tcW w:w="2158" w:type="dxa"/>
          </w:tcPr>
          <w:p w14:paraId="0EFD6784" w14:textId="538F9737" w:rsidR="0052709B" w:rsidRPr="000C5571" w:rsidRDefault="0052709B" w:rsidP="00DD1E41">
            <w:pPr>
              <w:rPr>
                <w:rFonts w:ascii="Times New Roman" w:hAnsi="Times New Roman" w:cs="Times New Roman"/>
              </w:rPr>
            </w:pPr>
            <w:r w:rsidRPr="000C5571">
              <w:rPr>
                <w:rFonts w:ascii="Times New Roman" w:hAnsi="Times New Roman" w:cs="Times New Roman"/>
              </w:rPr>
              <w:t>1</w:t>
            </w:r>
            <w:r w:rsidR="00191AE4" w:rsidRPr="000C5571">
              <w:rPr>
                <w:rFonts w:ascii="Times New Roman" w:hAnsi="Times New Roman" w:cs="Times New Roman"/>
              </w:rPr>
              <w:t>6</w:t>
            </w:r>
            <w:r w:rsidRPr="000C5571">
              <w:rPr>
                <w:rFonts w:ascii="Times New Roman" w:hAnsi="Times New Roman" w:cs="Times New Roman"/>
              </w:rPr>
              <w:t xml:space="preserve"> Extreme</w:t>
            </w:r>
          </w:p>
        </w:tc>
      </w:tr>
    </w:tbl>
    <w:p w14:paraId="063D47C5" w14:textId="03D150BB" w:rsidR="0052709B" w:rsidRPr="000C5571" w:rsidRDefault="0052709B" w:rsidP="00DD1E41">
      <w:pPr>
        <w:rPr>
          <w:rFonts w:ascii="Times New Roman" w:hAnsi="Times New Roman" w:cs="Times New Roman"/>
        </w:rPr>
      </w:pPr>
    </w:p>
    <w:p w14:paraId="1012C165" w14:textId="4A1E2D79" w:rsidR="0052709B" w:rsidRPr="000C5571" w:rsidRDefault="0052709B" w:rsidP="00DD1E41">
      <w:pPr>
        <w:rPr>
          <w:rFonts w:ascii="Times New Roman" w:hAnsi="Times New Roman" w:cs="Times New Roman"/>
        </w:rPr>
      </w:pPr>
      <w:r w:rsidRPr="000C5571">
        <w:rPr>
          <w:rFonts w:ascii="Times New Roman" w:hAnsi="Times New Roman" w:cs="Times New Roman"/>
          <w:noProof/>
        </w:rPr>
        <w:lastRenderedPageBreak/>
        <w:drawing>
          <wp:inline distT="0" distB="0" distL="0" distR="0" wp14:anchorId="0C685E53" wp14:editId="55939200">
            <wp:extent cx="5486400" cy="5076190"/>
            <wp:effectExtent l="0" t="0" r="0" b="0"/>
            <wp:docPr id="1" name="Picture 1" descr="1 A standard risk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 standard risk matri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76190"/>
                    </a:xfrm>
                    <a:prstGeom prst="rect">
                      <a:avLst/>
                    </a:prstGeom>
                    <a:noFill/>
                    <a:ln>
                      <a:noFill/>
                    </a:ln>
                  </pic:spPr>
                </pic:pic>
              </a:graphicData>
            </a:graphic>
          </wp:inline>
        </w:drawing>
      </w:r>
    </w:p>
    <w:p w14:paraId="0E2FF305" w14:textId="620232D2" w:rsidR="0052709B" w:rsidRDefault="009B7711" w:rsidP="00DD1E41">
      <w:pPr>
        <w:rPr>
          <w:rFonts w:ascii="Times New Roman" w:hAnsi="Times New Roman" w:cs="Times New Roman"/>
        </w:rPr>
      </w:pPr>
      <w:r>
        <w:rPr>
          <w:rFonts w:ascii="Times New Roman" w:hAnsi="Times New Roman" w:cs="Times New Roman"/>
        </w:rPr>
        <w:t xml:space="preserve">Figure 1.1. Standard Risk Matrix </w:t>
      </w:r>
      <w:r w:rsidR="00A248DF">
        <w:rPr>
          <w:rFonts w:ascii="Times New Roman" w:hAnsi="Times New Roman" w:cs="Times New Roman"/>
        </w:rPr>
        <w:t>(Research Gate. 2020)</w:t>
      </w:r>
    </w:p>
    <w:p w14:paraId="51D0B7A8" w14:textId="77777777" w:rsidR="00A248DF" w:rsidRPr="000C5571" w:rsidRDefault="00A248DF" w:rsidP="00DD1E41">
      <w:pPr>
        <w:rPr>
          <w:rFonts w:ascii="Times New Roman" w:hAnsi="Times New Roman" w:cs="Times New Roman"/>
        </w:rPr>
      </w:pPr>
    </w:p>
    <w:p w14:paraId="257494C7" w14:textId="772C1609" w:rsidR="006431D8" w:rsidRPr="000C5571" w:rsidRDefault="0052709B"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Risk management</w:t>
      </w:r>
    </w:p>
    <w:p w14:paraId="7156536C" w14:textId="777D02ED" w:rsidR="0052709B" w:rsidRPr="000C5571" w:rsidRDefault="00804A44" w:rsidP="0052709B">
      <w:pPr>
        <w:rPr>
          <w:rFonts w:ascii="Times New Roman" w:hAnsi="Times New Roman" w:cs="Times New Roman"/>
        </w:rPr>
      </w:pPr>
      <w:r w:rsidRPr="000C5571">
        <w:rPr>
          <w:rFonts w:ascii="Times New Roman" w:hAnsi="Times New Roman" w:cs="Times New Roman"/>
        </w:rPr>
        <w:t>Risks will be managed in the following methods for the above identified risks.</w:t>
      </w:r>
    </w:p>
    <w:p w14:paraId="12FBF829" w14:textId="22D6E5C5" w:rsidR="00804A44" w:rsidRPr="000C5571" w:rsidRDefault="00804A44" w:rsidP="00055690">
      <w:pPr>
        <w:pStyle w:val="ListParagraph"/>
        <w:numPr>
          <w:ilvl w:val="6"/>
          <w:numId w:val="35"/>
        </w:numPr>
        <w:ind w:left="284"/>
        <w:rPr>
          <w:rFonts w:ascii="Times New Roman" w:hAnsi="Times New Roman" w:cs="Times New Roman"/>
        </w:rPr>
      </w:pPr>
      <w:r w:rsidRPr="000C5571">
        <w:rPr>
          <w:rFonts w:ascii="Times New Roman" w:hAnsi="Times New Roman" w:cs="Times New Roman"/>
        </w:rPr>
        <w:t>Approval is not given or withdrawn.</w:t>
      </w:r>
    </w:p>
    <w:p w14:paraId="1BFAF097" w14:textId="7790A9D6" w:rsidR="00804A44" w:rsidRPr="000C5571" w:rsidRDefault="00804A44" w:rsidP="00804A44">
      <w:pPr>
        <w:pStyle w:val="ListParagraph"/>
        <w:ind w:left="284"/>
        <w:rPr>
          <w:rFonts w:ascii="Times New Roman" w:hAnsi="Times New Roman" w:cs="Times New Roman"/>
        </w:rPr>
      </w:pPr>
      <w:r w:rsidRPr="000C5571">
        <w:rPr>
          <w:rFonts w:ascii="Times New Roman" w:hAnsi="Times New Roman" w:cs="Times New Roman"/>
        </w:rPr>
        <w:t>Detailed consultation with interested parties is to be conducted and recorded to ensure all parties understand the project scope and proposal. Clear approval is to be sought and received prior to project initiation.</w:t>
      </w:r>
    </w:p>
    <w:p w14:paraId="03D07D2B" w14:textId="77777777" w:rsidR="00314D0F" w:rsidRPr="000C5571" w:rsidRDefault="00314D0F" w:rsidP="00804A44">
      <w:pPr>
        <w:pStyle w:val="ListParagraph"/>
        <w:ind w:left="284"/>
        <w:rPr>
          <w:rFonts w:ascii="Times New Roman" w:hAnsi="Times New Roman" w:cs="Times New Roman"/>
        </w:rPr>
      </w:pPr>
    </w:p>
    <w:p w14:paraId="0B4BD86A" w14:textId="29396C37" w:rsidR="00804A44" w:rsidRPr="000C5571" w:rsidRDefault="00804A44" w:rsidP="00055690">
      <w:pPr>
        <w:pStyle w:val="ListParagraph"/>
        <w:numPr>
          <w:ilvl w:val="6"/>
          <w:numId w:val="35"/>
        </w:numPr>
        <w:ind w:left="284"/>
        <w:rPr>
          <w:rFonts w:ascii="Times New Roman" w:hAnsi="Times New Roman" w:cs="Times New Roman"/>
        </w:rPr>
      </w:pPr>
      <w:r w:rsidRPr="000C5571">
        <w:rPr>
          <w:rFonts w:ascii="Times New Roman" w:hAnsi="Times New Roman" w:cs="Times New Roman"/>
        </w:rPr>
        <w:t>Existing structures are not suitable for solar panel installation.</w:t>
      </w:r>
    </w:p>
    <w:p w14:paraId="1DBB7068" w14:textId="705E8900" w:rsidR="00804A44" w:rsidRPr="000C5571" w:rsidRDefault="00D161BF" w:rsidP="00804A44">
      <w:pPr>
        <w:pStyle w:val="ListParagraph"/>
        <w:ind w:left="284"/>
        <w:rPr>
          <w:rFonts w:ascii="Times New Roman" w:hAnsi="Times New Roman" w:cs="Times New Roman"/>
        </w:rPr>
      </w:pPr>
      <w:r w:rsidRPr="000C5571">
        <w:rPr>
          <w:rFonts w:ascii="Times New Roman" w:hAnsi="Times New Roman" w:cs="Times New Roman"/>
        </w:rPr>
        <w:t xml:space="preserve">Inspections are to be conducted prior to the commitment of using existing structures for installation of solar panel. Should the existing structures be identified as unsuitable, an alternate </w:t>
      </w:r>
      <w:r w:rsidR="00314D0F" w:rsidRPr="000C5571">
        <w:rPr>
          <w:rFonts w:ascii="Times New Roman" w:hAnsi="Times New Roman" w:cs="Times New Roman"/>
        </w:rPr>
        <w:t>solution is to be pursued. i.e. building of a specific solar panel structure.</w:t>
      </w:r>
    </w:p>
    <w:p w14:paraId="75BAAF8C" w14:textId="77777777" w:rsidR="00314D0F" w:rsidRPr="000C5571" w:rsidRDefault="00314D0F" w:rsidP="00804A44">
      <w:pPr>
        <w:pStyle w:val="ListParagraph"/>
        <w:ind w:left="284"/>
        <w:rPr>
          <w:rFonts w:ascii="Times New Roman" w:hAnsi="Times New Roman" w:cs="Times New Roman"/>
        </w:rPr>
      </w:pPr>
    </w:p>
    <w:p w14:paraId="77BA0D15" w14:textId="6CAA4BA1" w:rsidR="00804A44" w:rsidRPr="000C5571" w:rsidRDefault="00804A44" w:rsidP="00055690">
      <w:pPr>
        <w:pStyle w:val="ListParagraph"/>
        <w:numPr>
          <w:ilvl w:val="6"/>
          <w:numId w:val="35"/>
        </w:numPr>
        <w:ind w:left="284"/>
        <w:rPr>
          <w:rFonts w:ascii="Times New Roman" w:hAnsi="Times New Roman" w:cs="Times New Roman"/>
        </w:rPr>
      </w:pPr>
      <w:r w:rsidRPr="000C5571">
        <w:rPr>
          <w:rFonts w:ascii="Times New Roman" w:hAnsi="Times New Roman" w:cs="Times New Roman"/>
        </w:rPr>
        <w:t>Actual costs exceed project budget.</w:t>
      </w:r>
      <w:r w:rsidR="00362B17" w:rsidRPr="000C5571">
        <w:rPr>
          <w:rFonts w:ascii="Times New Roman" w:hAnsi="Times New Roman" w:cs="Times New Roman"/>
        </w:rPr>
        <w:t xml:space="preserve"> Due to the lack of funding availability within the community garden, is it critical that the budget remain within or below the allowable </w:t>
      </w:r>
      <w:r w:rsidR="00362B17" w:rsidRPr="000C5571">
        <w:rPr>
          <w:rFonts w:ascii="Times New Roman" w:hAnsi="Times New Roman" w:cs="Times New Roman"/>
        </w:rPr>
        <w:lastRenderedPageBreak/>
        <w:t>tolerances. This will be achieved by detailed and accurate estimates of costs in consultation with key specialists. Further the budget is to include a buffer that will be used as a reserve in the event of unexpected costs.</w:t>
      </w:r>
    </w:p>
    <w:p w14:paraId="5164FC1E" w14:textId="77777777" w:rsidR="00314D0F" w:rsidRPr="000C5571" w:rsidRDefault="00314D0F" w:rsidP="00804A44">
      <w:pPr>
        <w:pStyle w:val="ListParagraph"/>
        <w:ind w:left="284"/>
        <w:rPr>
          <w:rFonts w:ascii="Times New Roman" w:hAnsi="Times New Roman" w:cs="Times New Roman"/>
        </w:rPr>
      </w:pPr>
    </w:p>
    <w:p w14:paraId="3794CFC5" w14:textId="15470F7E" w:rsidR="00804A44" w:rsidRPr="000C5571" w:rsidRDefault="00804A44" w:rsidP="00055690">
      <w:pPr>
        <w:pStyle w:val="ListParagraph"/>
        <w:numPr>
          <w:ilvl w:val="6"/>
          <w:numId w:val="35"/>
        </w:numPr>
        <w:ind w:left="284"/>
        <w:rPr>
          <w:rFonts w:ascii="Times New Roman" w:hAnsi="Times New Roman" w:cs="Times New Roman"/>
        </w:rPr>
      </w:pPr>
      <w:r w:rsidRPr="000C5571">
        <w:rPr>
          <w:rFonts w:ascii="Times New Roman" w:hAnsi="Times New Roman" w:cs="Times New Roman"/>
        </w:rPr>
        <w:t>Power storage solution does not hold enough power or is unusable.</w:t>
      </w:r>
      <w:r w:rsidR="00362B17" w:rsidRPr="000C5571">
        <w:rPr>
          <w:rFonts w:ascii="Times New Roman" w:hAnsi="Times New Roman" w:cs="Times New Roman"/>
        </w:rPr>
        <w:t xml:space="preserve"> The power solution must be delivered in a useable and </w:t>
      </w:r>
      <w:proofErr w:type="gramStart"/>
      <w:r w:rsidR="00362B17" w:rsidRPr="000C5571">
        <w:rPr>
          <w:rFonts w:ascii="Times New Roman" w:hAnsi="Times New Roman" w:cs="Times New Roman"/>
        </w:rPr>
        <w:t>sufficient</w:t>
      </w:r>
      <w:proofErr w:type="gramEnd"/>
      <w:r w:rsidR="00362B17" w:rsidRPr="000C5571">
        <w:rPr>
          <w:rFonts w:ascii="Times New Roman" w:hAnsi="Times New Roman" w:cs="Times New Roman"/>
        </w:rPr>
        <w:t xml:space="preserve"> storage </w:t>
      </w:r>
      <w:r w:rsidR="00F00069" w:rsidRPr="000C5571">
        <w:rPr>
          <w:rFonts w:ascii="Times New Roman" w:hAnsi="Times New Roman" w:cs="Times New Roman"/>
        </w:rPr>
        <w:t xml:space="preserve">quantity for use during periods of inconsistent supply. This will be mitigated through detailed investigations on the requirements and consultation with industry specialists. </w:t>
      </w:r>
    </w:p>
    <w:p w14:paraId="00436B56" w14:textId="77777777" w:rsidR="00804A44" w:rsidRPr="000C5571" w:rsidRDefault="00804A44" w:rsidP="00804A44">
      <w:pPr>
        <w:pStyle w:val="ListParagraph"/>
        <w:rPr>
          <w:rFonts w:ascii="Times New Roman" w:hAnsi="Times New Roman" w:cs="Times New Roman"/>
        </w:rPr>
      </w:pPr>
    </w:p>
    <w:p w14:paraId="62F39D31" w14:textId="32B42C9C" w:rsidR="00804A44" w:rsidRPr="000C5571" w:rsidRDefault="00804A44" w:rsidP="00055690">
      <w:pPr>
        <w:pStyle w:val="ListParagraph"/>
        <w:numPr>
          <w:ilvl w:val="6"/>
          <w:numId w:val="35"/>
        </w:numPr>
        <w:ind w:left="284"/>
        <w:rPr>
          <w:rFonts w:ascii="Times New Roman" w:hAnsi="Times New Roman" w:cs="Times New Roman"/>
        </w:rPr>
      </w:pPr>
      <w:r w:rsidRPr="000C5571">
        <w:rPr>
          <w:rFonts w:ascii="Times New Roman" w:hAnsi="Times New Roman" w:cs="Times New Roman"/>
        </w:rPr>
        <w:t>Damage to infrastructure or equipment.</w:t>
      </w:r>
      <w:r w:rsidR="00F00069" w:rsidRPr="000C5571">
        <w:rPr>
          <w:rFonts w:ascii="Times New Roman" w:hAnsi="Times New Roman" w:cs="Times New Roman"/>
        </w:rPr>
        <w:t xml:space="preserve"> Due to the harsh weather events that occur in Darwin, damage to the infrastructure </w:t>
      </w:r>
      <w:r w:rsidR="00B01ADA" w:rsidRPr="000C5571">
        <w:rPr>
          <w:rFonts w:ascii="Times New Roman" w:hAnsi="Times New Roman" w:cs="Times New Roman"/>
        </w:rPr>
        <w:t>presents a distinct risk to the extent of the life of the project. The project is to include funding that covers insurance for up to 10 years.</w:t>
      </w:r>
    </w:p>
    <w:p w14:paraId="620F7D19" w14:textId="77777777" w:rsidR="00773F91" w:rsidRPr="000C5571" w:rsidRDefault="00773F91" w:rsidP="00773F91">
      <w:pPr>
        <w:rPr>
          <w:rFonts w:ascii="Times New Roman" w:hAnsi="Times New Roman" w:cs="Times New Roman"/>
        </w:rPr>
      </w:pPr>
    </w:p>
    <w:p w14:paraId="17FB551A" w14:textId="60885D76" w:rsidR="008B02B4" w:rsidRPr="000C5571" w:rsidRDefault="00320768" w:rsidP="00055690">
      <w:pPr>
        <w:pStyle w:val="Heading1"/>
        <w:numPr>
          <w:ilvl w:val="0"/>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Ti</w:t>
      </w:r>
      <w:r w:rsidR="00DF0B47" w:rsidRPr="000C5571">
        <w:rPr>
          <w:rFonts w:ascii="Times New Roman" w:hAnsi="Times New Roman" w:cs="Times New Roman"/>
          <w:b w:val="0"/>
          <w:color w:val="auto"/>
          <w:sz w:val="24"/>
          <w:szCs w:val="24"/>
        </w:rPr>
        <w:t>mescale</w:t>
      </w:r>
      <w:r w:rsidR="000A1DA2" w:rsidRPr="000C5571">
        <w:rPr>
          <w:rFonts w:ascii="Times New Roman" w:hAnsi="Times New Roman" w:cs="Times New Roman"/>
          <w:b w:val="0"/>
          <w:color w:val="auto"/>
          <w:sz w:val="24"/>
          <w:szCs w:val="24"/>
        </w:rPr>
        <w:t xml:space="preserve"> </w:t>
      </w:r>
    </w:p>
    <w:p w14:paraId="04C280D1" w14:textId="0EF3C55D" w:rsidR="008B02B4" w:rsidRPr="000C5571" w:rsidRDefault="00B01ADA"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 xml:space="preserve">Estimated Timeline. This project is expected to take not more than </w:t>
      </w:r>
      <w:r w:rsidR="004F5803" w:rsidRPr="000C5571">
        <w:rPr>
          <w:rFonts w:ascii="Times New Roman" w:hAnsi="Times New Roman" w:cs="Times New Roman"/>
          <w:b w:val="0"/>
          <w:color w:val="auto"/>
          <w:sz w:val="24"/>
          <w:szCs w:val="24"/>
        </w:rPr>
        <w:t>12</w:t>
      </w:r>
      <w:r w:rsidRPr="000C5571">
        <w:rPr>
          <w:rFonts w:ascii="Times New Roman" w:hAnsi="Times New Roman" w:cs="Times New Roman"/>
          <w:b w:val="0"/>
          <w:color w:val="auto"/>
          <w:sz w:val="24"/>
          <w:szCs w:val="24"/>
        </w:rPr>
        <w:t xml:space="preserve"> months.</w:t>
      </w:r>
    </w:p>
    <w:p w14:paraId="74D3E5E4" w14:textId="114AA896" w:rsidR="00285391" w:rsidRPr="000C5571" w:rsidRDefault="00B01ADA" w:rsidP="00055690">
      <w:pPr>
        <w:pStyle w:val="Heading1"/>
        <w:numPr>
          <w:ilvl w:val="1"/>
          <w:numId w:val="35"/>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M</w:t>
      </w:r>
      <w:r w:rsidR="00AF27D6" w:rsidRPr="000C5571">
        <w:rPr>
          <w:rFonts w:ascii="Times New Roman" w:hAnsi="Times New Roman" w:cs="Times New Roman"/>
          <w:b w:val="0"/>
          <w:color w:val="auto"/>
          <w:sz w:val="24"/>
          <w:szCs w:val="24"/>
        </w:rPr>
        <w:t>ajor milestones</w:t>
      </w:r>
      <w:r w:rsidR="00285391" w:rsidRPr="000C5571">
        <w:rPr>
          <w:rFonts w:ascii="Times New Roman" w:hAnsi="Times New Roman" w:cs="Times New Roman"/>
          <w:b w:val="0"/>
          <w:color w:val="auto"/>
          <w:sz w:val="24"/>
          <w:szCs w:val="24"/>
        </w:rPr>
        <w:t>.</w:t>
      </w:r>
    </w:p>
    <w:p w14:paraId="78322C73" w14:textId="182327A5" w:rsidR="00B01ADA" w:rsidRPr="000C5571" w:rsidRDefault="00B01ADA"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2</w:t>
      </w:r>
      <w:r w:rsidRPr="000C5571">
        <w:rPr>
          <w:rFonts w:ascii="Times New Roman" w:hAnsi="Times New Roman" w:cs="Times New Roman"/>
        </w:rPr>
        <w:t>.</w:t>
      </w:r>
      <w:r w:rsidR="00441FFF" w:rsidRPr="000C5571">
        <w:rPr>
          <w:rFonts w:ascii="Times New Roman" w:hAnsi="Times New Roman" w:cs="Times New Roman"/>
        </w:rPr>
        <w:t xml:space="preserve"> Equipment and infrastructure specification needs identified and confirmed</w:t>
      </w:r>
    </w:p>
    <w:p w14:paraId="51A3550B" w14:textId="08281CF3" w:rsidR="00441FFF" w:rsidRPr="000C5571" w:rsidRDefault="00441FFF"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4</w:t>
      </w:r>
      <w:r w:rsidRPr="000C5571">
        <w:rPr>
          <w:rFonts w:ascii="Times New Roman" w:hAnsi="Times New Roman" w:cs="Times New Roman"/>
        </w:rPr>
        <w:t xml:space="preserve">. Application for Government and Non-Government grants or donations. </w:t>
      </w:r>
    </w:p>
    <w:p w14:paraId="45C2CBD9" w14:textId="2EC11F8E" w:rsidR="00441FFF" w:rsidRPr="000C5571" w:rsidRDefault="00441FFF"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5</w:t>
      </w:r>
      <w:r w:rsidRPr="000C5571">
        <w:rPr>
          <w:rFonts w:ascii="Times New Roman" w:hAnsi="Times New Roman" w:cs="Times New Roman"/>
        </w:rPr>
        <w:t xml:space="preserve">. Funds </w:t>
      </w:r>
      <w:r w:rsidR="00360A3D" w:rsidRPr="000C5571">
        <w:rPr>
          <w:rFonts w:ascii="Times New Roman" w:hAnsi="Times New Roman" w:cs="Times New Roman"/>
        </w:rPr>
        <w:t>approved/</w:t>
      </w:r>
      <w:r w:rsidR="00283BA4" w:rsidRPr="000C5571">
        <w:rPr>
          <w:rFonts w:ascii="Times New Roman" w:hAnsi="Times New Roman" w:cs="Times New Roman"/>
        </w:rPr>
        <w:t>received and accounted for. Followed by assessment of allocation of funds to the project requirements.</w:t>
      </w:r>
    </w:p>
    <w:p w14:paraId="61737055" w14:textId="6DEB4970" w:rsidR="00283BA4" w:rsidRPr="000C5571" w:rsidRDefault="00283BA4"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6</w:t>
      </w:r>
      <w:r w:rsidRPr="000C5571">
        <w:rPr>
          <w:rFonts w:ascii="Times New Roman" w:hAnsi="Times New Roman" w:cs="Times New Roman"/>
        </w:rPr>
        <w:t>. Identification of contracted suppliers.</w:t>
      </w:r>
    </w:p>
    <w:p w14:paraId="3206A2EA" w14:textId="56838157" w:rsidR="00283BA4" w:rsidRPr="000C5571" w:rsidRDefault="00283BA4"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7</w:t>
      </w:r>
      <w:r w:rsidRPr="000C5571">
        <w:rPr>
          <w:rFonts w:ascii="Times New Roman" w:hAnsi="Times New Roman" w:cs="Times New Roman"/>
        </w:rPr>
        <w:t>.</w:t>
      </w:r>
      <w:r w:rsidR="00360A3D" w:rsidRPr="000C5571">
        <w:rPr>
          <w:rFonts w:ascii="Times New Roman" w:hAnsi="Times New Roman" w:cs="Times New Roman"/>
        </w:rPr>
        <w:t xml:space="preserve"> Contracts with installers confirmed.</w:t>
      </w:r>
    </w:p>
    <w:p w14:paraId="1DB6313F" w14:textId="3D634685" w:rsidR="00360A3D" w:rsidRPr="000C5571" w:rsidRDefault="00360A3D"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7</w:t>
      </w:r>
      <w:r w:rsidRPr="000C5571">
        <w:rPr>
          <w:rFonts w:ascii="Times New Roman" w:hAnsi="Times New Roman" w:cs="Times New Roman"/>
        </w:rPr>
        <w:t>-</w:t>
      </w:r>
      <w:r w:rsidR="004F5803" w:rsidRPr="000C5571">
        <w:rPr>
          <w:rFonts w:ascii="Times New Roman" w:hAnsi="Times New Roman" w:cs="Times New Roman"/>
        </w:rPr>
        <w:t>10</w:t>
      </w:r>
      <w:r w:rsidRPr="000C5571">
        <w:rPr>
          <w:rFonts w:ascii="Times New Roman" w:hAnsi="Times New Roman" w:cs="Times New Roman"/>
        </w:rPr>
        <w:t>. Build Start.</w:t>
      </w:r>
    </w:p>
    <w:p w14:paraId="55F061B5" w14:textId="3E88A4C3" w:rsidR="00360A3D" w:rsidRPr="000C5571" w:rsidRDefault="00360A3D"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11</w:t>
      </w:r>
      <w:r w:rsidRPr="000C5571">
        <w:rPr>
          <w:rFonts w:ascii="Times New Roman" w:hAnsi="Times New Roman" w:cs="Times New Roman"/>
        </w:rPr>
        <w:t>. Build Complete.</w:t>
      </w:r>
    </w:p>
    <w:p w14:paraId="1CE38334" w14:textId="2E13C0E0" w:rsidR="00360A3D" w:rsidRPr="000C5571" w:rsidRDefault="00360A3D" w:rsidP="00B01ADA">
      <w:pPr>
        <w:pStyle w:val="ListParagraph"/>
        <w:numPr>
          <w:ilvl w:val="0"/>
          <w:numId w:val="34"/>
        </w:numPr>
        <w:rPr>
          <w:rFonts w:ascii="Times New Roman" w:hAnsi="Times New Roman" w:cs="Times New Roman"/>
        </w:rPr>
      </w:pPr>
      <w:r w:rsidRPr="000C5571">
        <w:rPr>
          <w:rFonts w:ascii="Times New Roman" w:hAnsi="Times New Roman" w:cs="Times New Roman"/>
        </w:rPr>
        <w:t xml:space="preserve">Month </w:t>
      </w:r>
      <w:r w:rsidR="004F5803" w:rsidRPr="000C5571">
        <w:rPr>
          <w:rFonts w:ascii="Times New Roman" w:hAnsi="Times New Roman" w:cs="Times New Roman"/>
        </w:rPr>
        <w:t>12</w:t>
      </w:r>
      <w:r w:rsidRPr="000C5571">
        <w:rPr>
          <w:rFonts w:ascii="Times New Roman" w:hAnsi="Times New Roman" w:cs="Times New Roman"/>
        </w:rPr>
        <w:t>. Certifications and funds acquittal finalised.</w:t>
      </w:r>
    </w:p>
    <w:p w14:paraId="5B7204CD" w14:textId="77777777" w:rsidR="00360A3D" w:rsidRPr="000C5571" w:rsidRDefault="00360A3D" w:rsidP="00B01ADA">
      <w:pPr>
        <w:pStyle w:val="ListParagraph"/>
        <w:numPr>
          <w:ilvl w:val="0"/>
          <w:numId w:val="34"/>
        </w:numPr>
        <w:rPr>
          <w:rFonts w:ascii="Times New Roman" w:hAnsi="Times New Roman" w:cs="Times New Roman"/>
        </w:rPr>
      </w:pPr>
    </w:p>
    <w:p w14:paraId="756BCF3B" w14:textId="4C14D592" w:rsidR="00285391" w:rsidRPr="000C5571" w:rsidRDefault="00285391" w:rsidP="00285391">
      <w:pPr>
        <w:rPr>
          <w:rFonts w:ascii="Times New Roman" w:hAnsi="Times New Roman" w:cs="Times New Roman"/>
        </w:rPr>
      </w:pPr>
    </w:p>
    <w:p w14:paraId="56521A61" w14:textId="1507A233" w:rsidR="00285391" w:rsidRPr="00D8770F" w:rsidRDefault="00285391" w:rsidP="00D8770F">
      <w:pPr>
        <w:pStyle w:val="ListParagraph"/>
        <w:numPr>
          <w:ilvl w:val="0"/>
          <w:numId w:val="35"/>
        </w:numPr>
        <w:rPr>
          <w:rFonts w:ascii="Times New Roman" w:hAnsi="Times New Roman" w:cs="Times New Roman"/>
        </w:rPr>
      </w:pPr>
      <w:r w:rsidRPr="00D8770F">
        <w:rPr>
          <w:rFonts w:ascii="Times New Roman" w:hAnsi="Times New Roman" w:cs="Times New Roman"/>
        </w:rPr>
        <w:t>Project Milestones</w:t>
      </w:r>
    </w:p>
    <w:p w14:paraId="479407A4" w14:textId="65EB52CA" w:rsidR="00285391" w:rsidRPr="000C5571" w:rsidRDefault="00285391" w:rsidP="00285391">
      <w:pPr>
        <w:pStyle w:val="Heading1"/>
        <w:numPr>
          <w:ilvl w:val="1"/>
          <w:numId w:val="33"/>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Design of Energy production and storage source.</w:t>
      </w:r>
    </w:p>
    <w:p w14:paraId="4A12C2CE" w14:textId="0708DCC6" w:rsidR="00285391" w:rsidRPr="000C5571" w:rsidRDefault="000C5571" w:rsidP="00285391">
      <w:pPr>
        <w:pStyle w:val="Heading1"/>
        <w:numPr>
          <w:ilvl w:val="1"/>
          <w:numId w:val="33"/>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Grant funding approval and donation receipt or commitment.</w:t>
      </w:r>
    </w:p>
    <w:p w14:paraId="39AB6D3C" w14:textId="3780F03E" w:rsidR="00285391" w:rsidRPr="000C5571" w:rsidRDefault="00285391" w:rsidP="00285391">
      <w:pPr>
        <w:pStyle w:val="Heading1"/>
        <w:numPr>
          <w:ilvl w:val="1"/>
          <w:numId w:val="33"/>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Installation of energy production and storage infrastructure</w:t>
      </w:r>
    </w:p>
    <w:p w14:paraId="0A901119" w14:textId="7BDD9597" w:rsidR="000C5571" w:rsidRPr="000C5571" w:rsidRDefault="000C5571" w:rsidP="000C5571">
      <w:pPr>
        <w:pStyle w:val="Heading1"/>
        <w:numPr>
          <w:ilvl w:val="1"/>
          <w:numId w:val="33"/>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Certification approval</w:t>
      </w:r>
    </w:p>
    <w:p w14:paraId="0C65A050" w14:textId="4BA66763" w:rsidR="00773F91" w:rsidRPr="00D8770F" w:rsidRDefault="000C5571" w:rsidP="00D8770F">
      <w:pPr>
        <w:pStyle w:val="Heading1"/>
        <w:numPr>
          <w:ilvl w:val="1"/>
          <w:numId w:val="33"/>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Funds acquittal</w:t>
      </w:r>
    </w:p>
    <w:p w14:paraId="70D23A73" w14:textId="77777777" w:rsidR="009B7711" w:rsidRDefault="009B7711" w:rsidP="009B7711">
      <w:pPr>
        <w:pStyle w:val="Heading1"/>
        <w:numPr>
          <w:ilvl w:val="0"/>
          <w:numId w:val="0"/>
        </w:numPr>
        <w:spacing w:before="0" w:line="288" w:lineRule="auto"/>
        <w:ind w:left="720"/>
        <w:rPr>
          <w:rFonts w:ascii="Times New Roman" w:hAnsi="Times New Roman" w:cs="Times New Roman"/>
          <w:b w:val="0"/>
          <w:color w:val="auto"/>
          <w:sz w:val="24"/>
          <w:szCs w:val="24"/>
        </w:rPr>
      </w:pPr>
    </w:p>
    <w:p w14:paraId="32A056E3" w14:textId="0964886C" w:rsidR="00177C81" w:rsidRPr="000C5571" w:rsidRDefault="00177C81" w:rsidP="00D8770F">
      <w:pPr>
        <w:pStyle w:val="Heading1"/>
        <w:numPr>
          <w:ilvl w:val="0"/>
          <w:numId w:val="36"/>
        </w:numPr>
        <w:spacing w:before="0" w:line="288" w:lineRule="auto"/>
        <w:rPr>
          <w:rFonts w:ascii="Times New Roman" w:hAnsi="Times New Roman" w:cs="Times New Roman"/>
          <w:b w:val="0"/>
          <w:color w:val="auto"/>
          <w:sz w:val="24"/>
          <w:szCs w:val="24"/>
        </w:rPr>
      </w:pPr>
      <w:r w:rsidRPr="000C5571">
        <w:rPr>
          <w:rFonts w:ascii="Times New Roman" w:hAnsi="Times New Roman" w:cs="Times New Roman"/>
          <w:b w:val="0"/>
          <w:color w:val="auto"/>
          <w:sz w:val="24"/>
          <w:szCs w:val="24"/>
        </w:rPr>
        <w:t>Conclusi</w:t>
      </w:r>
      <w:r w:rsidR="00D72B5E" w:rsidRPr="000C5571">
        <w:rPr>
          <w:rFonts w:ascii="Times New Roman" w:hAnsi="Times New Roman" w:cs="Times New Roman"/>
          <w:b w:val="0"/>
          <w:color w:val="auto"/>
          <w:sz w:val="24"/>
          <w:szCs w:val="24"/>
        </w:rPr>
        <w:t>on</w:t>
      </w:r>
      <w:r w:rsidR="00773F91" w:rsidRPr="000C5571">
        <w:rPr>
          <w:rFonts w:ascii="Times New Roman" w:hAnsi="Times New Roman" w:cs="Times New Roman"/>
          <w:b w:val="0"/>
          <w:color w:val="auto"/>
          <w:sz w:val="24"/>
          <w:szCs w:val="24"/>
        </w:rPr>
        <w:t xml:space="preserve"> and </w:t>
      </w:r>
      <w:r w:rsidR="00D62019" w:rsidRPr="000C5571">
        <w:rPr>
          <w:rFonts w:ascii="Times New Roman" w:hAnsi="Times New Roman" w:cs="Times New Roman"/>
          <w:b w:val="0"/>
          <w:color w:val="auto"/>
          <w:sz w:val="24"/>
          <w:szCs w:val="24"/>
        </w:rPr>
        <w:t>R</w:t>
      </w:r>
      <w:r w:rsidRPr="000C5571">
        <w:rPr>
          <w:rFonts w:ascii="Times New Roman" w:hAnsi="Times New Roman" w:cs="Times New Roman"/>
          <w:b w:val="0"/>
          <w:color w:val="auto"/>
          <w:sz w:val="24"/>
          <w:szCs w:val="24"/>
        </w:rPr>
        <w:t>eferences</w:t>
      </w:r>
      <w:r w:rsidR="000A1DA2" w:rsidRPr="000C5571">
        <w:rPr>
          <w:rFonts w:ascii="Times New Roman" w:hAnsi="Times New Roman" w:cs="Times New Roman"/>
          <w:b w:val="0"/>
          <w:color w:val="auto"/>
          <w:sz w:val="24"/>
          <w:szCs w:val="24"/>
        </w:rPr>
        <w:t xml:space="preserve"> </w:t>
      </w:r>
    </w:p>
    <w:p w14:paraId="69FBC070" w14:textId="46DB0BD2" w:rsidR="00112FCA" w:rsidRPr="000C5571" w:rsidRDefault="00112FCA">
      <w:pPr>
        <w:rPr>
          <w:rFonts w:ascii="Times New Roman" w:hAnsi="Times New Roman" w:cs="Times New Roman"/>
        </w:rPr>
      </w:pPr>
    </w:p>
    <w:p w14:paraId="5C6144D7" w14:textId="4386618C" w:rsidR="004F5803" w:rsidRPr="000C5571" w:rsidRDefault="004F5803">
      <w:pPr>
        <w:rPr>
          <w:rFonts w:ascii="Times New Roman" w:hAnsi="Times New Roman" w:cs="Times New Roman"/>
        </w:rPr>
      </w:pPr>
      <w:r w:rsidRPr="000C5571">
        <w:rPr>
          <w:rFonts w:ascii="Times New Roman" w:hAnsi="Times New Roman" w:cs="Times New Roman"/>
        </w:rPr>
        <w:t xml:space="preserve">This project is aimed to improve and develop the </w:t>
      </w:r>
      <w:r w:rsidR="002A6750" w:rsidRPr="000C5571">
        <w:rPr>
          <w:rFonts w:ascii="Times New Roman" w:hAnsi="Times New Roman" w:cs="Times New Roman"/>
        </w:rPr>
        <w:t xml:space="preserve">Lakeside Drive Community Garden by providing constant power to the premises. This will allow for a greater breadth of activities, such as power to tools and lighting, as well as </w:t>
      </w:r>
      <w:r w:rsidR="000C5571" w:rsidRPr="000C5571">
        <w:rPr>
          <w:rFonts w:ascii="Times New Roman" w:hAnsi="Times New Roman" w:cs="Times New Roman"/>
        </w:rPr>
        <w:t xml:space="preserve">providing provisions for future applications such as </w:t>
      </w:r>
      <w:r w:rsidR="002A6750" w:rsidRPr="000C5571">
        <w:rPr>
          <w:rFonts w:ascii="Times New Roman" w:hAnsi="Times New Roman" w:cs="Times New Roman"/>
        </w:rPr>
        <w:t>power for security systems.</w:t>
      </w:r>
    </w:p>
    <w:p w14:paraId="1D8A6C51" w14:textId="626A30CC" w:rsidR="002A6750" w:rsidRPr="000C5571" w:rsidRDefault="002A6750">
      <w:pPr>
        <w:rPr>
          <w:rFonts w:ascii="Times New Roman" w:hAnsi="Times New Roman" w:cs="Times New Roman"/>
        </w:rPr>
      </w:pPr>
    </w:p>
    <w:p w14:paraId="1EDEE5FE" w14:textId="78A0FE8B" w:rsidR="002A6750" w:rsidRPr="000C5571" w:rsidRDefault="002A6750">
      <w:pPr>
        <w:rPr>
          <w:rFonts w:ascii="Times New Roman" w:hAnsi="Times New Roman" w:cs="Times New Roman"/>
        </w:rPr>
      </w:pPr>
      <w:r w:rsidRPr="000C5571">
        <w:rPr>
          <w:rFonts w:ascii="Times New Roman" w:hAnsi="Times New Roman" w:cs="Times New Roman"/>
        </w:rPr>
        <w:lastRenderedPageBreak/>
        <w:t>The project requires significant financial assistance from government and non-government organisations, through grants and donations (either financial or through materiel support).</w:t>
      </w:r>
      <w:r w:rsidR="000C5571" w:rsidRPr="000C5571">
        <w:rPr>
          <w:rFonts w:ascii="Times New Roman" w:hAnsi="Times New Roman" w:cs="Times New Roman"/>
        </w:rPr>
        <w:t xml:space="preserve"> As such, the funding and accurate budgeting and monitoring of the budget is critical for the project.</w:t>
      </w:r>
    </w:p>
    <w:p w14:paraId="23143D65" w14:textId="4C1935DA" w:rsidR="008373FB" w:rsidRDefault="008373FB">
      <w:pPr>
        <w:rPr>
          <w:rFonts w:ascii="Times New Roman" w:hAnsi="Times New Roman" w:cs="Times New Roman"/>
        </w:rPr>
      </w:pPr>
    </w:p>
    <w:p w14:paraId="7E33D192" w14:textId="24FBC507" w:rsidR="009B7711" w:rsidRDefault="009B7711">
      <w:pPr>
        <w:rPr>
          <w:rFonts w:ascii="Times New Roman" w:hAnsi="Times New Roman" w:cs="Times New Roman"/>
        </w:rPr>
      </w:pPr>
    </w:p>
    <w:p w14:paraId="69C2621A" w14:textId="613A6100" w:rsidR="009B7711" w:rsidRDefault="009B7711">
      <w:pPr>
        <w:rPr>
          <w:rFonts w:ascii="Times New Roman" w:hAnsi="Times New Roman" w:cs="Times New Roman"/>
        </w:rPr>
      </w:pPr>
    </w:p>
    <w:p w14:paraId="17A829E0" w14:textId="295B26EE" w:rsidR="009B7711" w:rsidRDefault="009B7711">
      <w:pPr>
        <w:rPr>
          <w:rFonts w:ascii="Times New Roman" w:hAnsi="Times New Roman" w:cs="Times New Roman"/>
        </w:rPr>
      </w:pPr>
    </w:p>
    <w:p w14:paraId="28F146EA" w14:textId="77777777" w:rsidR="009B7711" w:rsidRDefault="009B7711">
      <w:pPr>
        <w:rPr>
          <w:rFonts w:ascii="Times New Roman" w:hAnsi="Times New Roman" w:cs="Times New Roman"/>
        </w:rPr>
      </w:pPr>
    </w:p>
    <w:p w14:paraId="2B24AC1D" w14:textId="38EB9EDE" w:rsidR="00A248DF" w:rsidRDefault="00A248DF">
      <w:pPr>
        <w:rPr>
          <w:rFonts w:ascii="Times New Roman" w:hAnsi="Times New Roman" w:cs="Times New Roman"/>
        </w:rPr>
      </w:pPr>
    </w:p>
    <w:p w14:paraId="423A7C52" w14:textId="63E0479A" w:rsidR="00A248DF" w:rsidRDefault="00A248DF" w:rsidP="00A248DF">
      <w:pPr>
        <w:jc w:val="center"/>
        <w:rPr>
          <w:rFonts w:ascii="Times New Roman" w:hAnsi="Times New Roman" w:cs="Times New Roman"/>
        </w:rPr>
      </w:pPr>
      <w:r>
        <w:rPr>
          <w:rFonts w:ascii="Times New Roman" w:hAnsi="Times New Roman" w:cs="Times New Roman"/>
        </w:rPr>
        <w:t>References</w:t>
      </w:r>
    </w:p>
    <w:p w14:paraId="2E27D7CE" w14:textId="77777777" w:rsidR="00A248DF" w:rsidRPr="000C5571" w:rsidRDefault="00A248DF">
      <w:pPr>
        <w:rPr>
          <w:rFonts w:ascii="Times New Roman" w:hAnsi="Times New Roman" w:cs="Times New Roman"/>
        </w:rPr>
      </w:pPr>
    </w:p>
    <w:p w14:paraId="110CAF13" w14:textId="0A1C09B4" w:rsidR="008373FB" w:rsidRDefault="00D8770F" w:rsidP="00A248DF">
      <w:pPr>
        <w:ind w:left="567" w:hanging="567"/>
        <w:rPr>
          <w:rStyle w:val="Hyperlink"/>
          <w:rFonts w:ascii="Times New Roman" w:hAnsi="Times New Roman" w:cs="Times New Roman"/>
        </w:rPr>
      </w:pPr>
      <w:r>
        <w:rPr>
          <w:rFonts w:ascii="Times New Roman" w:hAnsi="Times New Roman" w:cs="Times New Roman"/>
        </w:rPr>
        <w:t xml:space="preserve">Lakeside Drive Community Garden. (2020). </w:t>
      </w:r>
      <w:r w:rsidRPr="00D8770F">
        <w:rPr>
          <w:rFonts w:ascii="Times New Roman" w:hAnsi="Times New Roman" w:cs="Times New Roman"/>
          <w:i/>
          <w:iCs/>
        </w:rPr>
        <w:t>About Us.</w:t>
      </w:r>
      <w:r>
        <w:rPr>
          <w:rFonts w:ascii="Times New Roman" w:hAnsi="Times New Roman" w:cs="Times New Roman"/>
          <w:i/>
          <w:iCs/>
        </w:rPr>
        <w:t xml:space="preserve"> </w:t>
      </w:r>
      <w:hyperlink r:id="rId12" w:history="1">
        <w:r w:rsidR="00DD1E41" w:rsidRPr="000C5571">
          <w:rPr>
            <w:rStyle w:val="Hyperlink"/>
            <w:rFonts w:ascii="Times New Roman" w:hAnsi="Times New Roman" w:cs="Times New Roman"/>
          </w:rPr>
          <w:t>https</w:t>
        </w:r>
        <w:r w:rsidR="00DD1E41" w:rsidRPr="000C5571">
          <w:rPr>
            <w:rStyle w:val="Hyperlink"/>
            <w:rFonts w:ascii="Times New Roman" w:hAnsi="Times New Roman" w:cs="Times New Roman"/>
          </w:rPr>
          <w:t>:</w:t>
        </w:r>
        <w:r w:rsidR="00DD1E41" w:rsidRPr="000C5571">
          <w:rPr>
            <w:rStyle w:val="Hyperlink"/>
            <w:rFonts w:ascii="Times New Roman" w:hAnsi="Times New Roman" w:cs="Times New Roman"/>
          </w:rPr>
          <w:t>//ldcg.cdu.edu.au/</w:t>
        </w:r>
      </w:hyperlink>
    </w:p>
    <w:p w14:paraId="421650CD" w14:textId="77777777" w:rsidR="00D8770F" w:rsidRDefault="00D8770F" w:rsidP="00A248DF">
      <w:pPr>
        <w:ind w:left="567" w:hanging="567"/>
        <w:rPr>
          <w:rFonts w:ascii="Times New Roman" w:hAnsi="Times New Roman" w:cs="Times New Roman"/>
        </w:rPr>
      </w:pPr>
    </w:p>
    <w:p w14:paraId="117D8939" w14:textId="412E9D84" w:rsidR="008373FB" w:rsidRDefault="00D8770F" w:rsidP="00A248DF">
      <w:pPr>
        <w:ind w:left="567" w:hanging="567"/>
        <w:rPr>
          <w:rFonts w:ascii="Times New Roman" w:hAnsi="Times New Roman" w:cs="Times New Roman"/>
        </w:rPr>
      </w:pPr>
      <w:r>
        <w:rPr>
          <w:rFonts w:ascii="Times New Roman" w:hAnsi="Times New Roman" w:cs="Times New Roman"/>
        </w:rPr>
        <w:t xml:space="preserve">Permaculture Darwin. (n.d.) </w:t>
      </w:r>
      <w:r w:rsidRPr="00D8770F">
        <w:rPr>
          <w:rFonts w:ascii="Times New Roman" w:hAnsi="Times New Roman" w:cs="Times New Roman"/>
          <w:i/>
          <w:iCs/>
        </w:rPr>
        <w:t>Our Gardens.</w:t>
      </w:r>
      <w:r>
        <w:rPr>
          <w:rFonts w:ascii="Times New Roman" w:hAnsi="Times New Roman" w:cs="Times New Roman"/>
          <w:i/>
          <w:iCs/>
        </w:rPr>
        <w:t xml:space="preserve"> </w:t>
      </w:r>
      <w:bookmarkStart w:id="0" w:name="_GoBack"/>
      <w:bookmarkEnd w:id="0"/>
      <w:r>
        <w:rPr>
          <w:rFonts w:ascii="Times New Roman" w:hAnsi="Times New Roman" w:cs="Times New Roman"/>
        </w:rPr>
        <w:fldChar w:fldCharType="begin"/>
      </w:r>
      <w:r>
        <w:rPr>
          <w:rFonts w:ascii="Times New Roman" w:hAnsi="Times New Roman" w:cs="Times New Roman"/>
        </w:rPr>
        <w:instrText xml:space="preserve"> HYPERLINK "</w:instrText>
      </w:r>
      <w:r w:rsidRPr="00D8770F">
        <w:rPr>
          <w:rFonts w:ascii="Times New Roman" w:hAnsi="Times New Roman" w:cs="Times New Roman"/>
        </w:rPr>
        <w:instrText>https://sites.google.com/site/permmacultureindarwin/our-gardens/lakeside-drive-community-garden</w:instrText>
      </w:r>
      <w:r>
        <w:rPr>
          <w:rFonts w:ascii="Times New Roman" w:hAnsi="Times New Roman" w:cs="Times New Roman"/>
        </w:rPr>
        <w:instrText xml:space="preserve">" </w:instrText>
      </w:r>
      <w:r>
        <w:rPr>
          <w:rFonts w:ascii="Times New Roman" w:hAnsi="Times New Roman" w:cs="Times New Roman"/>
        </w:rPr>
        <w:fldChar w:fldCharType="separate"/>
      </w:r>
      <w:r w:rsidRPr="00DB3BA5">
        <w:rPr>
          <w:rStyle w:val="Hyperlink"/>
          <w:rFonts w:ascii="Times New Roman" w:hAnsi="Times New Roman" w:cs="Times New Roman"/>
        </w:rPr>
        <w:t>https://sites.google.com/site</w:t>
      </w:r>
      <w:r w:rsidRPr="00DB3BA5">
        <w:rPr>
          <w:rStyle w:val="Hyperlink"/>
          <w:rFonts w:ascii="Times New Roman" w:hAnsi="Times New Roman" w:cs="Times New Roman"/>
        </w:rPr>
        <w:t>/</w:t>
      </w:r>
      <w:r w:rsidRPr="00DB3BA5">
        <w:rPr>
          <w:rStyle w:val="Hyperlink"/>
          <w:rFonts w:ascii="Times New Roman" w:hAnsi="Times New Roman" w:cs="Times New Roman"/>
        </w:rPr>
        <w:t>permmacultureindarwin/our-gardens/lakeside-drive-community-garden</w:t>
      </w:r>
      <w:r>
        <w:rPr>
          <w:rFonts w:ascii="Times New Roman" w:hAnsi="Times New Roman" w:cs="Times New Roman"/>
        </w:rPr>
        <w:fldChar w:fldCharType="end"/>
      </w:r>
    </w:p>
    <w:p w14:paraId="345D961D" w14:textId="77777777" w:rsidR="00D8770F" w:rsidRPr="00D8770F" w:rsidRDefault="00D8770F" w:rsidP="00A248DF">
      <w:pPr>
        <w:ind w:left="567" w:hanging="567"/>
        <w:rPr>
          <w:rFonts w:ascii="Times New Roman" w:hAnsi="Times New Roman" w:cs="Times New Roman"/>
          <w:i/>
          <w:iCs/>
        </w:rPr>
      </w:pPr>
    </w:p>
    <w:p w14:paraId="457C82CD" w14:textId="7F998FCD" w:rsidR="008373FB" w:rsidRDefault="00D8770F" w:rsidP="00A248DF">
      <w:pPr>
        <w:ind w:left="567" w:hanging="567"/>
        <w:rPr>
          <w:rStyle w:val="Hyperlink"/>
          <w:rFonts w:ascii="Times New Roman" w:hAnsi="Times New Roman" w:cs="Times New Roman"/>
        </w:rPr>
      </w:pPr>
      <w:r>
        <w:rPr>
          <w:rFonts w:ascii="Times New Roman" w:hAnsi="Times New Roman" w:cs="Times New Roman"/>
        </w:rPr>
        <w:t xml:space="preserve">Research Gate. (2020). </w:t>
      </w:r>
      <w:r w:rsidRPr="00D8770F">
        <w:rPr>
          <w:rFonts w:ascii="Times New Roman" w:hAnsi="Times New Roman" w:cs="Times New Roman"/>
          <w:i/>
          <w:iCs/>
        </w:rPr>
        <w:t xml:space="preserve">A Standard Risk </w:t>
      </w:r>
      <w:proofErr w:type="spellStart"/>
      <w:r w:rsidRPr="00D8770F">
        <w:rPr>
          <w:rFonts w:ascii="Times New Roman" w:hAnsi="Times New Roman" w:cs="Times New Roman"/>
          <w:i/>
          <w:iCs/>
        </w:rPr>
        <w:t>Martix</w:t>
      </w:r>
      <w:proofErr w:type="spellEnd"/>
      <w:r w:rsidRPr="00D8770F">
        <w:rPr>
          <w:rFonts w:ascii="Times New Roman" w:hAnsi="Times New Roman" w:cs="Times New Roman"/>
          <w:i/>
          <w:iCs/>
        </w:rPr>
        <w:t>.</w:t>
      </w:r>
      <w:r>
        <w:rPr>
          <w:rFonts w:ascii="Times New Roman" w:hAnsi="Times New Roman" w:cs="Times New Roman"/>
          <w:i/>
          <w:iCs/>
        </w:rPr>
        <w:t xml:space="preserve"> </w:t>
      </w:r>
      <w:hyperlink r:id="rId13" w:history="1">
        <w:r w:rsidR="0052709B" w:rsidRPr="000C5571">
          <w:rPr>
            <w:rStyle w:val="Hyperlink"/>
            <w:rFonts w:ascii="Times New Roman" w:hAnsi="Times New Roman" w:cs="Times New Roman"/>
          </w:rPr>
          <w:t>https://www</w:t>
        </w:r>
        <w:r w:rsidR="0052709B" w:rsidRPr="000C5571">
          <w:rPr>
            <w:rStyle w:val="Hyperlink"/>
            <w:rFonts w:ascii="Times New Roman" w:hAnsi="Times New Roman" w:cs="Times New Roman"/>
          </w:rPr>
          <w:t>.</w:t>
        </w:r>
        <w:r w:rsidR="0052709B" w:rsidRPr="000C5571">
          <w:rPr>
            <w:rStyle w:val="Hyperlink"/>
            <w:rFonts w:ascii="Times New Roman" w:hAnsi="Times New Roman" w:cs="Times New Roman"/>
          </w:rPr>
          <w:t>researchgate.net/figure/A-standard-risk-matrix_fig7_323570642</w:t>
        </w:r>
      </w:hyperlink>
    </w:p>
    <w:p w14:paraId="2A9DCA5B" w14:textId="0554A31E" w:rsidR="00A00E5C" w:rsidRDefault="00A00E5C" w:rsidP="00A248DF">
      <w:pPr>
        <w:ind w:left="567" w:hanging="567"/>
        <w:rPr>
          <w:rStyle w:val="Hyperlink"/>
          <w:rFonts w:ascii="Times New Roman" w:hAnsi="Times New Roman" w:cs="Times New Roman"/>
          <w:color w:val="auto"/>
          <w:u w:val="none"/>
        </w:rPr>
      </w:pPr>
    </w:p>
    <w:p w14:paraId="6A43AB82" w14:textId="047BABA9" w:rsidR="008373FB" w:rsidRDefault="00D8770F" w:rsidP="00A248DF">
      <w:pPr>
        <w:ind w:left="567" w:hanging="567"/>
        <w:rPr>
          <w:rStyle w:val="Hyperlink"/>
          <w:rFonts w:ascii="Times New Roman" w:hAnsi="Times New Roman" w:cs="Times New Roman"/>
        </w:rPr>
      </w:pPr>
      <w:r>
        <w:rPr>
          <w:rStyle w:val="Hyperlink"/>
          <w:rFonts w:ascii="Times New Roman" w:hAnsi="Times New Roman" w:cs="Times New Roman"/>
          <w:color w:val="auto"/>
          <w:u w:val="none"/>
        </w:rPr>
        <w:t xml:space="preserve">Off-Grid Energy Australia. (n.d.). </w:t>
      </w:r>
      <w:r w:rsidRPr="00D8770F">
        <w:rPr>
          <w:rStyle w:val="Hyperlink"/>
          <w:rFonts w:ascii="Times New Roman" w:hAnsi="Times New Roman" w:cs="Times New Roman"/>
          <w:i/>
          <w:iCs/>
          <w:color w:val="auto"/>
          <w:u w:val="none"/>
        </w:rPr>
        <w:t>Wind Turbines.</w:t>
      </w:r>
      <w:r>
        <w:rPr>
          <w:rStyle w:val="Hyperlink"/>
          <w:rFonts w:ascii="Times New Roman" w:hAnsi="Times New Roman" w:cs="Times New Roman"/>
          <w:i/>
          <w:iCs/>
          <w:color w:val="auto"/>
          <w:u w:val="none"/>
        </w:rPr>
        <w:t xml:space="preserve"> </w:t>
      </w:r>
      <w:hyperlink r:id="rId14" w:history="1">
        <w:r w:rsidR="00A00E5C" w:rsidRPr="00A00E5C">
          <w:rPr>
            <w:rStyle w:val="Hyperlink"/>
            <w:rFonts w:ascii="Times New Roman" w:hAnsi="Times New Roman" w:cs="Times New Roman"/>
          </w:rPr>
          <w:t>https://www.off</w:t>
        </w:r>
        <w:r w:rsidR="00A00E5C" w:rsidRPr="00A00E5C">
          <w:rPr>
            <w:rStyle w:val="Hyperlink"/>
            <w:rFonts w:ascii="Times New Roman" w:hAnsi="Times New Roman" w:cs="Times New Roman"/>
          </w:rPr>
          <w:t>g</w:t>
        </w:r>
        <w:r w:rsidR="00A00E5C" w:rsidRPr="00A00E5C">
          <w:rPr>
            <w:rStyle w:val="Hyperlink"/>
            <w:rFonts w:ascii="Times New Roman" w:hAnsi="Times New Roman" w:cs="Times New Roman"/>
          </w:rPr>
          <w:t>ridenergy.com.au/off-grid-power-systems/components/wind-turbines/</w:t>
        </w:r>
      </w:hyperlink>
    </w:p>
    <w:p w14:paraId="0878FA8E" w14:textId="17752161" w:rsidR="00A00E5C" w:rsidRDefault="00A00E5C" w:rsidP="00A248DF">
      <w:pPr>
        <w:ind w:left="567" w:hanging="567"/>
        <w:rPr>
          <w:rStyle w:val="Hyperlink"/>
        </w:rPr>
      </w:pPr>
    </w:p>
    <w:p w14:paraId="73DACC46" w14:textId="6A469965" w:rsidR="001A3AC0" w:rsidRDefault="00D8770F" w:rsidP="00A248DF">
      <w:pPr>
        <w:ind w:left="567" w:hanging="567"/>
        <w:rPr>
          <w:rStyle w:val="Hyperlink"/>
          <w:rFonts w:ascii="Times New Roman" w:hAnsi="Times New Roman" w:cs="Times New Roman"/>
        </w:rPr>
      </w:pPr>
      <w:r w:rsidRPr="00D8770F">
        <w:rPr>
          <w:rStyle w:val="Hyperlink"/>
          <w:rFonts w:ascii="Times New Roman" w:hAnsi="Times New Roman" w:cs="Times New Roman"/>
          <w:color w:val="auto"/>
          <w:u w:val="none"/>
        </w:rPr>
        <w:t xml:space="preserve">Solar Batteries Online. </w:t>
      </w:r>
      <w:r>
        <w:rPr>
          <w:rStyle w:val="Hyperlink"/>
          <w:rFonts w:ascii="Times New Roman" w:hAnsi="Times New Roman" w:cs="Times New Roman"/>
          <w:color w:val="auto"/>
          <w:u w:val="none"/>
        </w:rPr>
        <w:t xml:space="preserve">(n.d.) </w:t>
      </w:r>
      <w:r w:rsidRPr="00D8770F">
        <w:rPr>
          <w:rStyle w:val="Hyperlink"/>
          <w:rFonts w:ascii="Times New Roman" w:hAnsi="Times New Roman" w:cs="Times New Roman"/>
          <w:i/>
          <w:iCs/>
          <w:color w:val="auto"/>
          <w:u w:val="none"/>
        </w:rPr>
        <w:t>Lithium Ion, LFP Batteries.</w:t>
      </w:r>
      <w:r>
        <w:rPr>
          <w:rStyle w:val="Hyperlink"/>
          <w:rFonts w:ascii="Times New Roman" w:hAnsi="Times New Roman" w:cs="Times New Roman"/>
          <w:i/>
          <w:iCs/>
          <w:color w:val="auto"/>
          <w:u w:val="none"/>
        </w:rPr>
        <w:t xml:space="preserve"> </w:t>
      </w:r>
      <w:hyperlink r:id="rId15" w:history="1">
        <w:r w:rsidR="001A3AC0" w:rsidRPr="000C5571">
          <w:rPr>
            <w:rStyle w:val="Hyperlink"/>
            <w:rFonts w:ascii="Times New Roman" w:hAnsi="Times New Roman" w:cs="Times New Roman"/>
          </w:rPr>
          <w:t>https://solarbat</w:t>
        </w:r>
        <w:r w:rsidR="001A3AC0" w:rsidRPr="000C5571">
          <w:rPr>
            <w:rStyle w:val="Hyperlink"/>
            <w:rFonts w:ascii="Times New Roman" w:hAnsi="Times New Roman" w:cs="Times New Roman"/>
          </w:rPr>
          <w:t>t</w:t>
        </w:r>
        <w:r w:rsidR="001A3AC0" w:rsidRPr="000C5571">
          <w:rPr>
            <w:rStyle w:val="Hyperlink"/>
            <w:rFonts w:ascii="Times New Roman" w:hAnsi="Times New Roman" w:cs="Times New Roman"/>
          </w:rPr>
          <w:t>eriesonline.com.au/lithium-ion-lfp-lithium-batteries/</w:t>
        </w:r>
      </w:hyperlink>
    </w:p>
    <w:p w14:paraId="31779880" w14:textId="77777777" w:rsidR="00D8770F" w:rsidRDefault="00D8770F" w:rsidP="00A248DF">
      <w:pPr>
        <w:ind w:left="567" w:hanging="567"/>
        <w:rPr>
          <w:rStyle w:val="Hyperlink"/>
          <w:rFonts w:ascii="Times New Roman" w:hAnsi="Times New Roman" w:cs="Times New Roman"/>
        </w:rPr>
      </w:pPr>
    </w:p>
    <w:p w14:paraId="1825E303" w14:textId="75BB6E5C" w:rsidR="008373FB" w:rsidRDefault="00D8770F" w:rsidP="00A248DF">
      <w:pPr>
        <w:ind w:left="567" w:hanging="567"/>
        <w:rPr>
          <w:rStyle w:val="Hyperlink"/>
          <w:rFonts w:ascii="Times New Roman" w:hAnsi="Times New Roman" w:cs="Times New Roman"/>
        </w:rPr>
      </w:pPr>
      <w:r w:rsidRPr="00D8770F">
        <w:rPr>
          <w:rStyle w:val="Hyperlink"/>
          <w:rFonts w:ascii="Times New Roman" w:hAnsi="Times New Roman" w:cs="Times New Roman"/>
          <w:color w:val="auto"/>
          <w:u w:val="none"/>
        </w:rPr>
        <w:t xml:space="preserve">Natural Resources </w:t>
      </w:r>
      <w:proofErr w:type="spellStart"/>
      <w:r w:rsidRPr="00D8770F">
        <w:rPr>
          <w:rStyle w:val="Hyperlink"/>
          <w:rFonts w:ascii="Times New Roman" w:hAnsi="Times New Roman" w:cs="Times New Roman"/>
          <w:color w:val="auto"/>
          <w:u w:val="none"/>
        </w:rPr>
        <w:t>Defense</w:t>
      </w:r>
      <w:proofErr w:type="spellEnd"/>
      <w:r w:rsidRPr="00D8770F">
        <w:rPr>
          <w:rStyle w:val="Hyperlink"/>
          <w:rFonts w:ascii="Times New Roman" w:hAnsi="Times New Roman" w:cs="Times New Roman"/>
          <w:color w:val="auto"/>
          <w:u w:val="none"/>
        </w:rPr>
        <w:t xml:space="preserve"> Council. (2018)</w:t>
      </w:r>
      <w:r>
        <w:rPr>
          <w:rStyle w:val="Hyperlink"/>
          <w:rFonts w:ascii="Times New Roman" w:hAnsi="Times New Roman" w:cs="Times New Roman"/>
          <w:color w:val="auto"/>
          <w:u w:val="none"/>
        </w:rPr>
        <w:t xml:space="preserve">. </w:t>
      </w:r>
      <w:r w:rsidRPr="00D8770F">
        <w:rPr>
          <w:rStyle w:val="Hyperlink"/>
          <w:rFonts w:ascii="Times New Roman" w:hAnsi="Times New Roman" w:cs="Times New Roman"/>
          <w:i/>
          <w:iCs/>
          <w:color w:val="auto"/>
          <w:u w:val="none"/>
        </w:rPr>
        <w:t>Renewable Energy: The Clean Facts</w:t>
      </w:r>
      <w:r w:rsidR="006E1338">
        <w:rPr>
          <w:rStyle w:val="Hyperlink"/>
          <w:rFonts w:ascii="Times New Roman" w:hAnsi="Times New Roman" w:cs="Times New Roman"/>
          <w:i/>
          <w:iCs/>
          <w:color w:val="auto"/>
          <w:u w:val="none"/>
        </w:rPr>
        <w:t xml:space="preserve"> </w:t>
      </w:r>
      <w:hyperlink r:id="rId16" w:history="1">
        <w:r w:rsidR="001A3AC0" w:rsidRPr="000C5571">
          <w:rPr>
            <w:rStyle w:val="Hyperlink"/>
            <w:rFonts w:ascii="Times New Roman" w:hAnsi="Times New Roman" w:cs="Times New Roman"/>
          </w:rPr>
          <w:t>https://www.nrdc.</w:t>
        </w:r>
        <w:r w:rsidR="001A3AC0" w:rsidRPr="000C5571">
          <w:rPr>
            <w:rStyle w:val="Hyperlink"/>
            <w:rFonts w:ascii="Times New Roman" w:hAnsi="Times New Roman" w:cs="Times New Roman"/>
          </w:rPr>
          <w:t>o</w:t>
        </w:r>
        <w:r w:rsidR="001A3AC0" w:rsidRPr="000C5571">
          <w:rPr>
            <w:rStyle w:val="Hyperlink"/>
            <w:rFonts w:ascii="Times New Roman" w:hAnsi="Times New Roman" w:cs="Times New Roman"/>
          </w:rPr>
          <w:t>rg/stories/renewable-energy-clean-facts</w:t>
        </w:r>
      </w:hyperlink>
    </w:p>
    <w:p w14:paraId="754E357E" w14:textId="733BA078" w:rsidR="00A00E5C" w:rsidRDefault="00A00E5C" w:rsidP="00A248DF">
      <w:pPr>
        <w:ind w:left="567" w:hanging="567"/>
        <w:rPr>
          <w:rStyle w:val="Hyperlink"/>
          <w:rFonts w:ascii="Times New Roman" w:hAnsi="Times New Roman" w:cs="Times New Roman"/>
        </w:rPr>
      </w:pPr>
    </w:p>
    <w:p w14:paraId="6F59768F" w14:textId="52A443D0" w:rsidR="00055690" w:rsidRPr="00A248DF" w:rsidRDefault="00D8770F" w:rsidP="00A248DF">
      <w:pPr>
        <w:ind w:left="567" w:hanging="567"/>
        <w:rPr>
          <w:rStyle w:val="Hyperlink"/>
          <w:rFonts w:ascii="Times New Roman" w:hAnsi="Times New Roman" w:cs="Times New Roman"/>
        </w:rPr>
      </w:pPr>
      <w:r w:rsidRPr="00D8770F">
        <w:rPr>
          <w:rStyle w:val="Hyperlink"/>
          <w:rFonts w:ascii="Times New Roman" w:hAnsi="Times New Roman" w:cs="Times New Roman"/>
          <w:color w:val="auto"/>
          <w:u w:val="none"/>
        </w:rPr>
        <w:t>Tesla. (n.d.).</w:t>
      </w:r>
      <w:r w:rsidRPr="00D8770F">
        <w:rPr>
          <w:rStyle w:val="Hyperlink"/>
          <w:rFonts w:ascii="Times New Roman" w:hAnsi="Times New Roman" w:cs="Times New Roman"/>
          <w:i/>
          <w:iCs/>
          <w:color w:val="auto"/>
          <w:u w:val="none"/>
        </w:rPr>
        <w:t xml:space="preserve"> Powerwall</w:t>
      </w:r>
      <w:r>
        <w:rPr>
          <w:rStyle w:val="Hyperlink"/>
          <w:rFonts w:ascii="Times New Roman" w:hAnsi="Times New Roman" w:cs="Times New Roman"/>
          <w:i/>
          <w:iCs/>
          <w:color w:val="auto"/>
          <w:u w:val="none"/>
        </w:rPr>
        <w:t xml:space="preserve">. </w:t>
      </w:r>
      <w:hyperlink r:id="rId17" w:history="1">
        <w:r w:rsidRPr="00DB3BA5">
          <w:rPr>
            <w:rStyle w:val="Hyperlink"/>
            <w:rFonts w:ascii="Times New Roman" w:hAnsi="Times New Roman" w:cs="Times New Roman"/>
          </w:rPr>
          <w:t>https://ww</w:t>
        </w:r>
        <w:r w:rsidRPr="00DB3BA5">
          <w:rPr>
            <w:rStyle w:val="Hyperlink"/>
            <w:rFonts w:ascii="Times New Roman" w:hAnsi="Times New Roman" w:cs="Times New Roman"/>
          </w:rPr>
          <w:t>w</w:t>
        </w:r>
        <w:r w:rsidRPr="00DB3BA5">
          <w:rPr>
            <w:rStyle w:val="Hyperlink"/>
            <w:rFonts w:ascii="Times New Roman" w:hAnsi="Times New Roman" w:cs="Times New Roman"/>
          </w:rPr>
          <w:t>.tesla.com/en_AU/powerwall</w:t>
        </w:r>
      </w:hyperlink>
    </w:p>
    <w:sectPr w:rsidR="00055690" w:rsidRPr="00A248DF" w:rsidSect="00133815">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AB43" w14:textId="77777777" w:rsidR="008235EC" w:rsidRDefault="008235EC" w:rsidP="00AF27D6">
      <w:r>
        <w:separator/>
      </w:r>
    </w:p>
  </w:endnote>
  <w:endnote w:type="continuationSeparator" w:id="0">
    <w:p w14:paraId="01C6BECA" w14:textId="77777777" w:rsidR="008235EC" w:rsidRDefault="008235EC" w:rsidP="00AF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A60ED" w14:textId="02145A0A" w:rsidR="00441FFF" w:rsidRPr="00F75EA7" w:rsidRDefault="00441FFF" w:rsidP="00AF27D6">
    <w:pPr>
      <w:pStyle w:val="Footer"/>
      <w:jc w:val="center"/>
      <w:rPr>
        <w:rFonts w:ascii="Arial" w:hAnsi="Arial" w:cs="Arial"/>
        <w:color w:val="BFBFBF" w:themeColor="background1" w:themeShade="BF"/>
        <w:sz w:val="20"/>
        <w:szCs w:val="20"/>
      </w:rPr>
    </w:pPr>
    <w:r>
      <w:rPr>
        <w:rFonts w:ascii="Arial" w:hAnsi="Arial" w:cs="Arial"/>
        <w:color w:val="BFBFBF" w:themeColor="background1" w:themeShade="BF"/>
        <w:sz w:val="20"/>
        <w:szCs w:val="20"/>
      </w:rPr>
      <w:t xml:space="preserve">PMO201 Project Management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80D2" w14:textId="77777777" w:rsidR="008235EC" w:rsidRDefault="008235EC" w:rsidP="00AF27D6">
      <w:r>
        <w:separator/>
      </w:r>
    </w:p>
  </w:footnote>
  <w:footnote w:type="continuationSeparator" w:id="0">
    <w:p w14:paraId="418430F3" w14:textId="77777777" w:rsidR="008235EC" w:rsidRDefault="008235EC" w:rsidP="00AF2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248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lowerLetter"/>
      <w:lvlText w:val="%2."/>
      <w:lvlJc w:val="left"/>
      <w:pPr>
        <w:ind w:left="1440" w:hanging="360"/>
      </w:pPr>
    </w:lvl>
    <w:lvl w:ilvl="2" w:tplc="00000067">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03466"/>
    <w:multiLevelType w:val="hybridMultilevel"/>
    <w:tmpl w:val="AB42717E"/>
    <w:lvl w:ilvl="0" w:tplc="9A00679E">
      <w:start w:val="9"/>
      <w:numFmt w:val="decimal"/>
      <w:lvlText w:val="%1."/>
      <w:lvlJc w:val="left"/>
      <w:pPr>
        <w:ind w:left="720" w:hanging="360"/>
      </w:pPr>
      <w:rPr>
        <w:rFonts w:hint="default"/>
      </w:rPr>
    </w:lvl>
    <w:lvl w:ilvl="1" w:tplc="F22665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26A3B"/>
    <w:multiLevelType w:val="hybridMultilevel"/>
    <w:tmpl w:val="3D5A0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A6057"/>
    <w:multiLevelType w:val="hybridMultilevel"/>
    <w:tmpl w:val="F9E09A82"/>
    <w:lvl w:ilvl="0" w:tplc="F822E2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675D"/>
    <w:multiLevelType w:val="hybridMultilevel"/>
    <w:tmpl w:val="35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515E4"/>
    <w:multiLevelType w:val="hybridMultilevel"/>
    <w:tmpl w:val="084CA2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C37DD"/>
    <w:multiLevelType w:val="multilevel"/>
    <w:tmpl w:val="C47E8D6E"/>
    <w:lvl w:ilvl="0">
      <w:start w:val="1"/>
      <w:numFmt w:val="decimal"/>
      <w:lvlText w:val="%1."/>
      <w:lvlJc w:val="left"/>
      <w:pPr>
        <w:ind w:left="720" w:hanging="360"/>
      </w:pPr>
      <w:rPr>
        <w:rFonts w:hint="default"/>
      </w:rPr>
    </w:lvl>
    <w:lvl w:ilvl="1">
      <w:start w:val="1"/>
      <w:numFmt w:val="lowerLetter"/>
      <w:lvlText w:val="%2."/>
      <w:lvlJc w:val="left"/>
      <w:pPr>
        <w:ind w:left="1440" w:hanging="533"/>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Times New Roman" w:eastAsiaTheme="majorEastAsia" w:hAnsi="Times New Roman" w:cs="Times New Roman"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63C07BB"/>
    <w:multiLevelType w:val="hybridMultilevel"/>
    <w:tmpl w:val="8C94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575F0"/>
    <w:multiLevelType w:val="hybridMultilevel"/>
    <w:tmpl w:val="ABA0A22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C4051FD"/>
    <w:multiLevelType w:val="hybridMultilevel"/>
    <w:tmpl w:val="28BE8390"/>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37DF2E32"/>
    <w:multiLevelType w:val="hybridMultilevel"/>
    <w:tmpl w:val="C3C02908"/>
    <w:lvl w:ilvl="0" w:tplc="0C090001">
      <w:start w:val="1"/>
      <w:numFmt w:val="bullet"/>
      <w:lvlText w:val=""/>
      <w:lvlJc w:val="left"/>
      <w:pPr>
        <w:ind w:left="1267" w:hanging="360"/>
      </w:pPr>
      <w:rPr>
        <w:rFonts w:ascii="Symbol" w:hAnsi="Symbol" w:hint="default"/>
      </w:rPr>
    </w:lvl>
    <w:lvl w:ilvl="1" w:tplc="0C090003" w:tentative="1">
      <w:start w:val="1"/>
      <w:numFmt w:val="bullet"/>
      <w:lvlText w:val="o"/>
      <w:lvlJc w:val="left"/>
      <w:pPr>
        <w:ind w:left="1987" w:hanging="360"/>
      </w:pPr>
      <w:rPr>
        <w:rFonts w:ascii="Courier New" w:hAnsi="Courier New" w:cs="Courier New" w:hint="default"/>
      </w:rPr>
    </w:lvl>
    <w:lvl w:ilvl="2" w:tplc="0C090005" w:tentative="1">
      <w:start w:val="1"/>
      <w:numFmt w:val="bullet"/>
      <w:lvlText w:val=""/>
      <w:lvlJc w:val="left"/>
      <w:pPr>
        <w:ind w:left="2707" w:hanging="360"/>
      </w:pPr>
      <w:rPr>
        <w:rFonts w:ascii="Wingdings" w:hAnsi="Wingdings" w:hint="default"/>
      </w:rPr>
    </w:lvl>
    <w:lvl w:ilvl="3" w:tplc="0C090001" w:tentative="1">
      <w:start w:val="1"/>
      <w:numFmt w:val="bullet"/>
      <w:lvlText w:val=""/>
      <w:lvlJc w:val="left"/>
      <w:pPr>
        <w:ind w:left="3427" w:hanging="360"/>
      </w:pPr>
      <w:rPr>
        <w:rFonts w:ascii="Symbol" w:hAnsi="Symbol" w:hint="default"/>
      </w:rPr>
    </w:lvl>
    <w:lvl w:ilvl="4" w:tplc="0C090003" w:tentative="1">
      <w:start w:val="1"/>
      <w:numFmt w:val="bullet"/>
      <w:lvlText w:val="o"/>
      <w:lvlJc w:val="left"/>
      <w:pPr>
        <w:ind w:left="4147" w:hanging="360"/>
      </w:pPr>
      <w:rPr>
        <w:rFonts w:ascii="Courier New" w:hAnsi="Courier New" w:cs="Courier New" w:hint="default"/>
      </w:rPr>
    </w:lvl>
    <w:lvl w:ilvl="5" w:tplc="0C090005" w:tentative="1">
      <w:start w:val="1"/>
      <w:numFmt w:val="bullet"/>
      <w:lvlText w:val=""/>
      <w:lvlJc w:val="left"/>
      <w:pPr>
        <w:ind w:left="4867" w:hanging="360"/>
      </w:pPr>
      <w:rPr>
        <w:rFonts w:ascii="Wingdings" w:hAnsi="Wingdings" w:hint="default"/>
      </w:rPr>
    </w:lvl>
    <w:lvl w:ilvl="6" w:tplc="0C090001" w:tentative="1">
      <w:start w:val="1"/>
      <w:numFmt w:val="bullet"/>
      <w:lvlText w:val=""/>
      <w:lvlJc w:val="left"/>
      <w:pPr>
        <w:ind w:left="5587" w:hanging="360"/>
      </w:pPr>
      <w:rPr>
        <w:rFonts w:ascii="Symbol" w:hAnsi="Symbol" w:hint="default"/>
      </w:rPr>
    </w:lvl>
    <w:lvl w:ilvl="7" w:tplc="0C090003" w:tentative="1">
      <w:start w:val="1"/>
      <w:numFmt w:val="bullet"/>
      <w:lvlText w:val="o"/>
      <w:lvlJc w:val="left"/>
      <w:pPr>
        <w:ind w:left="6307" w:hanging="360"/>
      </w:pPr>
      <w:rPr>
        <w:rFonts w:ascii="Courier New" w:hAnsi="Courier New" w:cs="Courier New" w:hint="default"/>
      </w:rPr>
    </w:lvl>
    <w:lvl w:ilvl="8" w:tplc="0C090005" w:tentative="1">
      <w:start w:val="1"/>
      <w:numFmt w:val="bullet"/>
      <w:lvlText w:val=""/>
      <w:lvlJc w:val="left"/>
      <w:pPr>
        <w:ind w:left="7027" w:hanging="360"/>
      </w:pPr>
      <w:rPr>
        <w:rFonts w:ascii="Wingdings" w:hAnsi="Wingdings" w:hint="default"/>
      </w:rPr>
    </w:lvl>
  </w:abstractNum>
  <w:abstractNum w:abstractNumId="13" w15:restartNumberingAfterBreak="0">
    <w:nsid w:val="3CAE2BD1"/>
    <w:multiLevelType w:val="hybridMultilevel"/>
    <w:tmpl w:val="6E0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765A2"/>
    <w:multiLevelType w:val="hybridMultilevel"/>
    <w:tmpl w:val="99BE807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431A0A6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15:restartNumberingAfterBreak="0">
    <w:nsid w:val="43F96AE3"/>
    <w:multiLevelType w:val="multilevel"/>
    <w:tmpl w:val="F2567402"/>
    <w:lvl w:ilvl="0">
      <w:start w:val="1"/>
      <w:numFmt w:val="decimal"/>
      <w:lvlText w:val="%1."/>
      <w:lvlJc w:val="left"/>
      <w:pPr>
        <w:ind w:left="720" w:hanging="360"/>
      </w:pPr>
      <w:rPr>
        <w:rFonts w:hint="default"/>
      </w:rPr>
    </w:lvl>
    <w:lvl w:ilvl="1">
      <w:start w:val="1"/>
      <w:numFmt w:val="lowerLetter"/>
      <w:lvlText w:val="%2."/>
      <w:lvlJc w:val="left"/>
      <w:pPr>
        <w:ind w:left="1440" w:hanging="533"/>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Arial" w:eastAsiaTheme="majorEastAsia" w:hAnsi="Arial" w:cs="Arial"/>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ED3BF8"/>
    <w:multiLevelType w:val="hybridMultilevel"/>
    <w:tmpl w:val="9732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F4E31"/>
    <w:multiLevelType w:val="multilevel"/>
    <w:tmpl w:val="41BADFBE"/>
    <w:lvl w:ilvl="0">
      <w:start w:val="1"/>
      <w:numFmt w:val="decimal"/>
      <w:lvlText w:val="%1."/>
      <w:lvlJc w:val="left"/>
      <w:pPr>
        <w:ind w:left="720" w:hanging="360"/>
      </w:pPr>
      <w:rPr>
        <w:rFonts w:hint="default"/>
      </w:rPr>
    </w:lvl>
    <w:lvl w:ilvl="1">
      <w:start w:val="1"/>
      <w:numFmt w:val="lowerLetter"/>
      <w:lvlText w:val="%2."/>
      <w:lvlJc w:val="left"/>
      <w:pPr>
        <w:ind w:left="1440" w:hanging="533"/>
      </w:pPr>
      <w:rPr>
        <w:rFonts w:hint="default"/>
        <w:b w:val="0"/>
        <w:bCs/>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Times New Roman" w:eastAsiaTheme="majorEastAsia" w:hAnsi="Times New Roman" w:cs="Times New Roman"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01F4C47"/>
    <w:multiLevelType w:val="hybridMultilevel"/>
    <w:tmpl w:val="9148F65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61E434DD"/>
    <w:multiLevelType w:val="hybridMultilevel"/>
    <w:tmpl w:val="A5FAF34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6482248B"/>
    <w:multiLevelType w:val="hybridMultilevel"/>
    <w:tmpl w:val="58FC3A7E"/>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66980FBC"/>
    <w:multiLevelType w:val="multilevel"/>
    <w:tmpl w:val="322C4A9C"/>
    <w:lvl w:ilvl="0">
      <w:start w:val="13"/>
      <w:numFmt w:val="decimal"/>
      <w:lvlText w:val="%1."/>
      <w:lvlJc w:val="left"/>
      <w:pPr>
        <w:ind w:left="720" w:hanging="360"/>
      </w:pPr>
      <w:rPr>
        <w:rFonts w:hint="default"/>
      </w:rPr>
    </w:lvl>
    <w:lvl w:ilvl="1">
      <w:start w:val="1"/>
      <w:numFmt w:val="lowerLetter"/>
      <w:lvlText w:val="%2."/>
      <w:lvlJc w:val="left"/>
      <w:pPr>
        <w:ind w:left="1440" w:hanging="533"/>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Arial" w:eastAsiaTheme="majorEastAsia"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126FE7"/>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6AF347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20C1139"/>
    <w:multiLevelType w:val="hybridMultilevel"/>
    <w:tmpl w:val="EE2A669C"/>
    <w:lvl w:ilvl="0" w:tplc="25C68A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E0876"/>
    <w:multiLevelType w:val="hybridMultilevel"/>
    <w:tmpl w:val="7346A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BF11794"/>
    <w:multiLevelType w:val="hybridMultilevel"/>
    <w:tmpl w:val="7D4E7DE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24"/>
  </w:num>
  <w:num w:numId="6">
    <w:abstractNumId w:val="15"/>
  </w:num>
  <w:num w:numId="7">
    <w:abstractNumId w:val="23"/>
  </w:num>
  <w:num w:numId="8">
    <w:abstractNumId w:val="17"/>
  </w:num>
  <w:num w:numId="9">
    <w:abstractNumId w:val="9"/>
  </w:num>
  <w:num w:numId="10">
    <w:abstractNumId w:val="4"/>
  </w:num>
  <w:num w:numId="11">
    <w:abstractNumId w:val="3"/>
  </w:num>
  <w:num w:numId="12">
    <w:abstractNumId w:val="5"/>
  </w:num>
  <w:num w:numId="13">
    <w:abstractNumId w:val="6"/>
  </w:num>
  <w:num w:numId="14">
    <w:abstractNumId w:val="8"/>
  </w:num>
  <w:num w:numId="15">
    <w:abstractNumId w:val="13"/>
  </w:num>
  <w:num w:numId="16">
    <w:abstractNumId w:val="26"/>
  </w:num>
  <w:num w:numId="17">
    <w:abstractNumId w:val="11"/>
  </w:num>
  <w:num w:numId="18">
    <w:abstractNumId w:val="21"/>
  </w:num>
  <w:num w:numId="19">
    <w:abstractNumId w:val="25"/>
  </w:num>
  <w:num w:numId="20">
    <w:abstractNumId w:val="15"/>
  </w:num>
  <w:num w:numId="21">
    <w:abstractNumId w:val="15"/>
  </w:num>
  <w:num w:numId="22">
    <w:abstractNumId w:val="15"/>
  </w:num>
  <w:num w:numId="23">
    <w:abstractNumId w:val="15"/>
  </w:num>
  <w:num w:numId="24">
    <w:abstractNumId w:val="27"/>
  </w:num>
  <w:num w:numId="25">
    <w:abstractNumId w:val="15"/>
  </w:num>
  <w:num w:numId="26">
    <w:abstractNumId w:val="15"/>
  </w:num>
  <w:num w:numId="27">
    <w:abstractNumId w:val="15"/>
  </w:num>
  <w:num w:numId="28">
    <w:abstractNumId w:val="15"/>
  </w:num>
  <w:num w:numId="29">
    <w:abstractNumId w:val="7"/>
  </w:num>
  <w:num w:numId="30">
    <w:abstractNumId w:val="20"/>
  </w:num>
  <w:num w:numId="31">
    <w:abstractNumId w:val="14"/>
  </w:num>
  <w:num w:numId="32">
    <w:abstractNumId w:val="19"/>
  </w:num>
  <w:num w:numId="33">
    <w:abstractNumId w:val="16"/>
  </w:num>
  <w:num w:numId="34">
    <w:abstractNumId w:val="12"/>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C81"/>
    <w:rsid w:val="0000005D"/>
    <w:rsid w:val="00027BC4"/>
    <w:rsid w:val="00040783"/>
    <w:rsid w:val="00055690"/>
    <w:rsid w:val="00086FA6"/>
    <w:rsid w:val="000A1DA2"/>
    <w:rsid w:val="000C5571"/>
    <w:rsid w:val="000F78CB"/>
    <w:rsid w:val="00112FCA"/>
    <w:rsid w:val="001241F6"/>
    <w:rsid w:val="00133815"/>
    <w:rsid w:val="00135039"/>
    <w:rsid w:val="0013766F"/>
    <w:rsid w:val="00154E98"/>
    <w:rsid w:val="00154F89"/>
    <w:rsid w:val="00160CE9"/>
    <w:rsid w:val="001676D6"/>
    <w:rsid w:val="00174390"/>
    <w:rsid w:val="00177C81"/>
    <w:rsid w:val="00184A17"/>
    <w:rsid w:val="001854F6"/>
    <w:rsid w:val="00191AE4"/>
    <w:rsid w:val="001A3AC0"/>
    <w:rsid w:val="001D2623"/>
    <w:rsid w:val="001E32C7"/>
    <w:rsid w:val="001E6CFD"/>
    <w:rsid w:val="00217544"/>
    <w:rsid w:val="0022128C"/>
    <w:rsid w:val="002328A3"/>
    <w:rsid w:val="002455E5"/>
    <w:rsid w:val="002511F8"/>
    <w:rsid w:val="00254EF5"/>
    <w:rsid w:val="0027582C"/>
    <w:rsid w:val="002772D7"/>
    <w:rsid w:val="00283BA4"/>
    <w:rsid w:val="00285391"/>
    <w:rsid w:val="002A6750"/>
    <w:rsid w:val="002B0D70"/>
    <w:rsid w:val="002D0747"/>
    <w:rsid w:val="002E4571"/>
    <w:rsid w:val="00304196"/>
    <w:rsid w:val="00314D0F"/>
    <w:rsid w:val="0031679B"/>
    <w:rsid w:val="00320768"/>
    <w:rsid w:val="0032587F"/>
    <w:rsid w:val="00326419"/>
    <w:rsid w:val="0034289E"/>
    <w:rsid w:val="00347D82"/>
    <w:rsid w:val="00360A3D"/>
    <w:rsid w:val="00362B17"/>
    <w:rsid w:val="00375EB3"/>
    <w:rsid w:val="00383992"/>
    <w:rsid w:val="0038619B"/>
    <w:rsid w:val="003B39F1"/>
    <w:rsid w:val="00414713"/>
    <w:rsid w:val="0044148E"/>
    <w:rsid w:val="00441FFF"/>
    <w:rsid w:val="004741DA"/>
    <w:rsid w:val="00496E89"/>
    <w:rsid w:val="004A3F09"/>
    <w:rsid w:val="004B1081"/>
    <w:rsid w:val="004C046D"/>
    <w:rsid w:val="004C176B"/>
    <w:rsid w:val="004F4753"/>
    <w:rsid w:val="004F5803"/>
    <w:rsid w:val="00500EB4"/>
    <w:rsid w:val="005144C3"/>
    <w:rsid w:val="00523996"/>
    <w:rsid w:val="0052709B"/>
    <w:rsid w:val="00553483"/>
    <w:rsid w:val="0056662C"/>
    <w:rsid w:val="005926B0"/>
    <w:rsid w:val="005A1756"/>
    <w:rsid w:val="005B3233"/>
    <w:rsid w:val="005C2CFB"/>
    <w:rsid w:val="005E199E"/>
    <w:rsid w:val="0060638C"/>
    <w:rsid w:val="00611F76"/>
    <w:rsid w:val="006431D8"/>
    <w:rsid w:val="00655ECC"/>
    <w:rsid w:val="0067712D"/>
    <w:rsid w:val="006B2D6D"/>
    <w:rsid w:val="006C7E65"/>
    <w:rsid w:val="006D021D"/>
    <w:rsid w:val="006E1338"/>
    <w:rsid w:val="006F1398"/>
    <w:rsid w:val="006F7C3B"/>
    <w:rsid w:val="007148C1"/>
    <w:rsid w:val="00721224"/>
    <w:rsid w:val="007310F7"/>
    <w:rsid w:val="00736860"/>
    <w:rsid w:val="0073706A"/>
    <w:rsid w:val="0073736D"/>
    <w:rsid w:val="00740CA3"/>
    <w:rsid w:val="00741A56"/>
    <w:rsid w:val="007561BB"/>
    <w:rsid w:val="00773F91"/>
    <w:rsid w:val="007A2991"/>
    <w:rsid w:val="007C4055"/>
    <w:rsid w:val="007E58AE"/>
    <w:rsid w:val="007E6483"/>
    <w:rsid w:val="007F303D"/>
    <w:rsid w:val="00804A44"/>
    <w:rsid w:val="00820C56"/>
    <w:rsid w:val="008235EC"/>
    <w:rsid w:val="0083038A"/>
    <w:rsid w:val="008373FB"/>
    <w:rsid w:val="00892464"/>
    <w:rsid w:val="008929E1"/>
    <w:rsid w:val="0089343A"/>
    <w:rsid w:val="008A045A"/>
    <w:rsid w:val="008A31A2"/>
    <w:rsid w:val="008B02B4"/>
    <w:rsid w:val="008B0605"/>
    <w:rsid w:val="008F3D79"/>
    <w:rsid w:val="00926ED7"/>
    <w:rsid w:val="009471D2"/>
    <w:rsid w:val="0095192F"/>
    <w:rsid w:val="00956A90"/>
    <w:rsid w:val="00997445"/>
    <w:rsid w:val="009B7711"/>
    <w:rsid w:val="009E3D75"/>
    <w:rsid w:val="00A00E5C"/>
    <w:rsid w:val="00A248DF"/>
    <w:rsid w:val="00A264F0"/>
    <w:rsid w:val="00A4551A"/>
    <w:rsid w:val="00A70069"/>
    <w:rsid w:val="00A72504"/>
    <w:rsid w:val="00A84330"/>
    <w:rsid w:val="00A85E89"/>
    <w:rsid w:val="00AA0013"/>
    <w:rsid w:val="00AC00E6"/>
    <w:rsid w:val="00AF27D6"/>
    <w:rsid w:val="00B01ADA"/>
    <w:rsid w:val="00B14F40"/>
    <w:rsid w:val="00B2286C"/>
    <w:rsid w:val="00B24730"/>
    <w:rsid w:val="00BA209A"/>
    <w:rsid w:val="00BB46F5"/>
    <w:rsid w:val="00BC0C07"/>
    <w:rsid w:val="00BD4629"/>
    <w:rsid w:val="00BF7F26"/>
    <w:rsid w:val="00C03228"/>
    <w:rsid w:val="00CD63DB"/>
    <w:rsid w:val="00CF6E16"/>
    <w:rsid w:val="00D161BF"/>
    <w:rsid w:val="00D24F2A"/>
    <w:rsid w:val="00D62019"/>
    <w:rsid w:val="00D669DD"/>
    <w:rsid w:val="00D72B5E"/>
    <w:rsid w:val="00D8770F"/>
    <w:rsid w:val="00D968EF"/>
    <w:rsid w:val="00DC566E"/>
    <w:rsid w:val="00DD02E8"/>
    <w:rsid w:val="00DD1E41"/>
    <w:rsid w:val="00DE02FB"/>
    <w:rsid w:val="00DF0B47"/>
    <w:rsid w:val="00E2326E"/>
    <w:rsid w:val="00E30953"/>
    <w:rsid w:val="00E3123B"/>
    <w:rsid w:val="00E52C93"/>
    <w:rsid w:val="00E606B0"/>
    <w:rsid w:val="00E75CE9"/>
    <w:rsid w:val="00E85E4B"/>
    <w:rsid w:val="00E95A96"/>
    <w:rsid w:val="00E95D88"/>
    <w:rsid w:val="00ED1748"/>
    <w:rsid w:val="00ED2087"/>
    <w:rsid w:val="00ED4C95"/>
    <w:rsid w:val="00EE6514"/>
    <w:rsid w:val="00F00069"/>
    <w:rsid w:val="00F00101"/>
    <w:rsid w:val="00F065E2"/>
    <w:rsid w:val="00F254AD"/>
    <w:rsid w:val="00F375AD"/>
    <w:rsid w:val="00F4528E"/>
    <w:rsid w:val="00F566D3"/>
    <w:rsid w:val="00F56A54"/>
    <w:rsid w:val="00F75EA7"/>
    <w:rsid w:val="00FA7A4C"/>
    <w:rsid w:val="00FB5871"/>
    <w:rsid w:val="00FF57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48D5D"/>
  <w14:defaultImageDpi w14:val="300"/>
  <w15:docId w15:val="{5EC18B4F-BAE0-4DAF-9C04-A4CB71F7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F303D"/>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3D"/>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03D"/>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303D"/>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303D"/>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303D"/>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303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303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303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D8"/>
    <w:pPr>
      <w:ind w:left="720"/>
      <w:contextualSpacing/>
    </w:pPr>
  </w:style>
  <w:style w:type="character" w:customStyle="1" w:styleId="Heading1Char">
    <w:name w:val="Heading 1 Char"/>
    <w:basedOn w:val="DefaultParagraphFont"/>
    <w:link w:val="Heading1"/>
    <w:uiPriority w:val="9"/>
    <w:rsid w:val="007F30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30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0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30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30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30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30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30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303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27D6"/>
    <w:pPr>
      <w:tabs>
        <w:tab w:val="center" w:pos="4320"/>
        <w:tab w:val="right" w:pos="8640"/>
      </w:tabs>
    </w:pPr>
  </w:style>
  <w:style w:type="character" w:customStyle="1" w:styleId="HeaderChar">
    <w:name w:val="Header Char"/>
    <w:basedOn w:val="DefaultParagraphFont"/>
    <w:link w:val="Header"/>
    <w:uiPriority w:val="99"/>
    <w:rsid w:val="00AF27D6"/>
  </w:style>
  <w:style w:type="paragraph" w:styleId="Footer">
    <w:name w:val="footer"/>
    <w:basedOn w:val="Normal"/>
    <w:link w:val="FooterChar"/>
    <w:uiPriority w:val="99"/>
    <w:unhideWhenUsed/>
    <w:rsid w:val="00AF27D6"/>
    <w:pPr>
      <w:tabs>
        <w:tab w:val="center" w:pos="4320"/>
        <w:tab w:val="right" w:pos="8640"/>
      </w:tabs>
    </w:pPr>
  </w:style>
  <w:style w:type="character" w:customStyle="1" w:styleId="FooterChar">
    <w:name w:val="Footer Char"/>
    <w:basedOn w:val="DefaultParagraphFont"/>
    <w:link w:val="Footer"/>
    <w:uiPriority w:val="99"/>
    <w:rsid w:val="00AF27D6"/>
  </w:style>
  <w:style w:type="character" w:styleId="Hyperlink">
    <w:name w:val="Hyperlink"/>
    <w:basedOn w:val="DefaultParagraphFont"/>
    <w:uiPriority w:val="99"/>
    <w:unhideWhenUsed/>
    <w:rsid w:val="00820C56"/>
    <w:rPr>
      <w:color w:val="0000FF" w:themeColor="hyperlink"/>
      <w:u w:val="single"/>
    </w:rPr>
  </w:style>
  <w:style w:type="paragraph" w:styleId="FootnoteText">
    <w:name w:val="footnote text"/>
    <w:basedOn w:val="Normal"/>
    <w:link w:val="FootnoteTextChar"/>
    <w:uiPriority w:val="99"/>
    <w:semiHidden/>
    <w:unhideWhenUsed/>
    <w:rsid w:val="00254EF5"/>
    <w:rPr>
      <w:sz w:val="20"/>
      <w:szCs w:val="20"/>
    </w:rPr>
  </w:style>
  <w:style w:type="character" w:customStyle="1" w:styleId="FootnoteTextChar">
    <w:name w:val="Footnote Text Char"/>
    <w:basedOn w:val="DefaultParagraphFont"/>
    <w:link w:val="FootnoteText"/>
    <w:uiPriority w:val="99"/>
    <w:semiHidden/>
    <w:rsid w:val="00254EF5"/>
    <w:rPr>
      <w:sz w:val="20"/>
      <w:szCs w:val="20"/>
    </w:rPr>
  </w:style>
  <w:style w:type="character" w:styleId="FootnoteReference">
    <w:name w:val="footnote reference"/>
    <w:basedOn w:val="DefaultParagraphFont"/>
    <w:uiPriority w:val="99"/>
    <w:semiHidden/>
    <w:unhideWhenUsed/>
    <w:rsid w:val="00254EF5"/>
    <w:rPr>
      <w:vertAlign w:val="superscript"/>
    </w:rPr>
  </w:style>
  <w:style w:type="paragraph" w:styleId="BalloonText">
    <w:name w:val="Balloon Text"/>
    <w:basedOn w:val="Normal"/>
    <w:link w:val="BalloonTextChar"/>
    <w:uiPriority w:val="99"/>
    <w:semiHidden/>
    <w:unhideWhenUsed/>
    <w:rsid w:val="00375E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EB3"/>
    <w:rPr>
      <w:rFonts w:ascii="Segoe UI" w:hAnsi="Segoe UI" w:cs="Segoe UI"/>
      <w:sz w:val="18"/>
      <w:szCs w:val="18"/>
      <w:lang w:val="en-AU"/>
    </w:rPr>
  </w:style>
  <w:style w:type="character" w:styleId="UnresolvedMention">
    <w:name w:val="Unresolved Mention"/>
    <w:basedOn w:val="DefaultParagraphFont"/>
    <w:uiPriority w:val="99"/>
    <w:semiHidden/>
    <w:unhideWhenUsed/>
    <w:rsid w:val="004C176B"/>
    <w:rPr>
      <w:color w:val="605E5C"/>
      <w:shd w:val="clear" w:color="auto" w:fill="E1DFDD"/>
    </w:rPr>
  </w:style>
  <w:style w:type="table" w:styleId="TableGrid">
    <w:name w:val="Table Grid"/>
    <w:basedOn w:val="TableNormal"/>
    <w:uiPriority w:val="59"/>
    <w:rsid w:val="00527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77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86322">
      <w:bodyDiv w:val="1"/>
      <w:marLeft w:val="0"/>
      <w:marRight w:val="0"/>
      <w:marTop w:val="0"/>
      <w:marBottom w:val="0"/>
      <w:divBdr>
        <w:top w:val="none" w:sz="0" w:space="0" w:color="auto"/>
        <w:left w:val="none" w:sz="0" w:space="0" w:color="auto"/>
        <w:bottom w:val="none" w:sz="0" w:space="0" w:color="auto"/>
        <w:right w:val="none" w:sz="0" w:space="0" w:color="auto"/>
      </w:divBdr>
    </w:div>
    <w:div w:id="874469695">
      <w:bodyDiv w:val="1"/>
      <w:marLeft w:val="0"/>
      <w:marRight w:val="0"/>
      <w:marTop w:val="0"/>
      <w:marBottom w:val="0"/>
      <w:divBdr>
        <w:top w:val="none" w:sz="0" w:space="0" w:color="auto"/>
        <w:left w:val="none" w:sz="0" w:space="0" w:color="auto"/>
        <w:bottom w:val="none" w:sz="0" w:space="0" w:color="auto"/>
        <w:right w:val="none" w:sz="0" w:space="0" w:color="auto"/>
      </w:divBdr>
    </w:div>
    <w:div w:id="1471636100">
      <w:bodyDiv w:val="1"/>
      <w:marLeft w:val="0"/>
      <w:marRight w:val="0"/>
      <w:marTop w:val="0"/>
      <w:marBottom w:val="0"/>
      <w:divBdr>
        <w:top w:val="none" w:sz="0" w:space="0" w:color="auto"/>
        <w:left w:val="none" w:sz="0" w:space="0" w:color="auto"/>
        <w:bottom w:val="none" w:sz="0" w:space="0" w:color="auto"/>
        <w:right w:val="none" w:sz="0" w:space="0" w:color="auto"/>
      </w:divBdr>
    </w:div>
    <w:div w:id="1600334157">
      <w:bodyDiv w:val="1"/>
      <w:marLeft w:val="0"/>
      <w:marRight w:val="0"/>
      <w:marTop w:val="0"/>
      <w:marBottom w:val="0"/>
      <w:divBdr>
        <w:top w:val="none" w:sz="0" w:space="0" w:color="auto"/>
        <w:left w:val="none" w:sz="0" w:space="0" w:color="auto"/>
        <w:bottom w:val="none" w:sz="0" w:space="0" w:color="auto"/>
        <w:right w:val="none" w:sz="0" w:space="0" w:color="auto"/>
      </w:divBdr>
    </w:div>
    <w:div w:id="1970428856">
      <w:bodyDiv w:val="1"/>
      <w:marLeft w:val="0"/>
      <w:marRight w:val="0"/>
      <w:marTop w:val="0"/>
      <w:marBottom w:val="0"/>
      <w:divBdr>
        <w:top w:val="none" w:sz="0" w:space="0" w:color="auto"/>
        <w:left w:val="none" w:sz="0" w:space="0" w:color="auto"/>
        <w:bottom w:val="none" w:sz="0" w:space="0" w:color="auto"/>
        <w:right w:val="none" w:sz="0" w:space="0" w:color="auto"/>
      </w:divBdr>
    </w:div>
    <w:div w:id="2118480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figure/A-standard-risk-matrix_fig7_323570642"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dcg.cdu.edu.au/" TargetMode="External"/><Relationship Id="rId17" Type="http://schemas.openxmlformats.org/officeDocument/2006/relationships/hyperlink" Target="https://www.tesla.com/en_AU/powerwall" TargetMode="External"/><Relationship Id="rId2" Type="http://schemas.openxmlformats.org/officeDocument/2006/relationships/customXml" Target="../customXml/item2.xml"/><Relationship Id="rId16" Type="http://schemas.openxmlformats.org/officeDocument/2006/relationships/hyperlink" Target="https://www.nrdc.org/stories/renewable-energy-clean-fa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olarbatteriesonline.com.au/lithium-ion-lfp-lithium-batteri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ffgridenergy.com.au/off-grid-power-systems/components/wind-turb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10F159CED5F8449669B517D586ED14" ma:contentTypeVersion="10" ma:contentTypeDescription="Create a new document." ma:contentTypeScope="" ma:versionID="03c98b9a3c92f0aa3758f1e849820bc2">
  <xsd:schema xmlns:xsd="http://www.w3.org/2001/XMLSchema" xmlns:xs="http://www.w3.org/2001/XMLSchema" xmlns:p="http://schemas.microsoft.com/office/2006/metadata/properties" xmlns:ns3="26261283-ed6e-4415-8a03-15fb5e273054" targetNamespace="http://schemas.microsoft.com/office/2006/metadata/properties" ma:root="true" ma:fieldsID="60cd43c6fb86be7eace491730ae7f469" ns3:_="">
    <xsd:import namespace="26261283-ed6e-4415-8a03-15fb5e2730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61283-ed6e-4415-8a03-15fb5e273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00F9-36AD-4EB4-BAD6-5D895C4280C9}">
  <ds:schemaRefs>
    <ds:schemaRef ds:uri="http://schemas.microsoft.com/sharepoint/v3/contenttype/forms"/>
  </ds:schemaRefs>
</ds:datastoreItem>
</file>

<file path=customXml/itemProps2.xml><?xml version="1.0" encoding="utf-8"?>
<ds:datastoreItem xmlns:ds="http://schemas.openxmlformats.org/officeDocument/2006/customXml" ds:itemID="{21220AA2-3668-46E6-BD29-575C304FD1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16C714-6028-4D69-A86A-A3ACA6DD0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61283-ed6e-4415-8a03-15fb5e273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C00BFB-9253-40B9-AAC4-861E37A9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9</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Jagielski</dc:creator>
  <cp:keywords/>
  <dc:description/>
  <cp:lastModifiedBy>Alan Hubbard</cp:lastModifiedBy>
  <cp:revision>18</cp:revision>
  <cp:lastPrinted>2020-08-13T11:22:00Z</cp:lastPrinted>
  <dcterms:created xsi:type="dcterms:W3CDTF">2020-07-28T04:25:00Z</dcterms:created>
  <dcterms:modified xsi:type="dcterms:W3CDTF">2020-08-13T11:28:00Z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0x010100AC10F159CED5F8449669B517D586ED14</vt:lpwstr>
  </property>
</Properties>
</file>