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146zhyxuh408" w:colLast="0"/>
      <w:bookmarkEnd w:id="0"/>
      <w:r w:rsidRPr="00000000" w:rsidR="00000000" w:rsidDel="00000000">
        <w:rPr>
          <w:rtl w:val="0"/>
        </w:rPr>
        <w:t xml:space="preserve">The Great Chess Program Release 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priority levels for the requirements are: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Required - Priority 1.  </w:t>
      </w:r>
      <w:r w:rsidRPr="00000000" w:rsidR="00000000" w:rsidDel="00000000">
        <w:rPr>
          <w:rtl w:val="0"/>
        </w:rPr>
        <w:t xml:space="preserve">These are absolutely essential to the project and can’t be cut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Nice to have - Priority 2.  These are strongly recommended, but could potentially be cut if the project goes bad.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Wishlist - Priority 3.  </w:t>
      </w:r>
      <w:r w:rsidRPr="00000000" w:rsidR="00000000" w:rsidDel="00000000">
        <w:rPr>
          <w:rtl w:val="0"/>
        </w:rPr>
        <w:t xml:space="preserve">These are not really required.  If the project goes quickly and there is extra development, we’ll get to these.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we did implement: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Priority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Move validation for all pieces’ normal moves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Move validation for pawns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Check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Checkmate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Networked 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Priority 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Match Making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Known things we didn’t implement: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Priority 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Castling - buggy, only for one side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Promoting Pieces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Stalemate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Priority 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Menu Back Buttons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Resignation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Pieces Taken 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Priority 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Sound effects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Saving &amp; Loading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Bughouse check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My Opening Book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Timer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 List is in Bug List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00"/>
      <w:contextualSpacing w:val="1"/>
      <w:jc w:val="center"/>
    </w:pPr>
    <w:rPr>
      <w:rFonts w:cs="Trebuchet MS" w:hAnsi="Trebuchet MS" w:eastAsia="Trebuchet MS" w:ascii="Trebuchet MS"/>
      <w:b w:val="1"/>
      <w:sz w:val="32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160"/>
      <w:contextualSpacing w:val="1"/>
    </w:pPr>
    <w:rPr>
      <w:rFonts w:cs="Trebuchet MS" w:hAnsi="Trebuchet MS" w:eastAsia="Trebuchet MS" w:ascii="Trebuchet MS"/>
      <w:b w:val="1"/>
      <w:color w:val="434343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Trebuchet MS" w:hAnsi="Trebuchet MS" w:eastAsia="Trebuchet MS" w:ascii="Trebuchet MS"/>
      <w:sz w:val="4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