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[BUYER_RTO_LOGO]</w:t>
      </w:r>
    </w:p>
    <w:bookmarkStart w:id="20" w:name="Xcea7b303957e762c7b20d1a6c253b4ed248d537"/>
    <w:p>
      <w:pPr>
        <w:pStyle w:val="Heading1"/>
      </w:pPr>
      <w:r>
        <w:t xml:space="preserve">BSBTEC201 Use business software applications</w:t>
      </w:r>
    </w:p>
    <w:p>
      <w:pPr>
        <w:pStyle w:val="FirstParagraph"/>
      </w:pPr>
      <w:r>
        <w:rPr>
          <w:b/>
          <w:bCs/>
        </w:rPr>
        <w:t xml:space="preserve">Assessment 2 of 2: Software Skills Project: New Starter Setup</w:t>
      </w:r>
    </w:p>
    <w:tbl>
      <w:tblPr>
        <w:tblStyle w:val="Table"/>
        <w:tblW w:type="auto" w:w="0"/>
        <w:tblLook w:firstRow="0" w:lastRow="0" w:firstColumn="0" w:lastColumn="0" w:noHBand="0" w:noVBand="0" w:val="0000"/>
      </w:tblPr>
      <w:tblGrid>
        <w:gridCol w:w="3960"/>
        <w:gridCol w:w="3960"/>
      </w:tblGrid>
      <w:tr>
        <w:tc>
          <w:tcPr/>
          <w:p>
            <w:pPr>
              <w:pStyle w:val="Compact"/>
            </w:pPr>
            <w:r>
              <w:t xml:space="preserve">RTO</w:t>
            </w:r>
          </w:p>
        </w:tc>
        <w:tc>
          <w:tcPr/>
          <w:p>
            <w:pPr>
              <w:pStyle w:val="Compact"/>
            </w:pPr>
            <w:r>
              <w:t xml:space="preserve">[BUYER_RTO_NAME], RTO [BUYER_RTO_NUMBER]</w:t>
            </w:r>
          </w:p>
        </w:tc>
      </w:tr>
      <w:tr>
        <w:tc>
          <w:tcPr/>
          <w:p>
            <w:pPr>
              <w:pStyle w:val="Compact"/>
            </w:pPr>
            <w:r>
              <w:t xml:space="preserve">Mode</w:t>
            </w:r>
          </w:p>
        </w:tc>
        <w:tc>
          <w:tcPr/>
          <w:p>
            <w:pPr>
              <w:pStyle w:val="Compact"/>
            </w:pPr>
            <w:r>
              <w:t xml:space="preserve">Project (Implementation and Performance)</w:t>
            </w:r>
          </w:p>
        </w:tc>
      </w:tr>
      <w:tr>
        <w:tc>
          <w:tcPr/>
          <w:p>
            <w:pPr>
              <w:pStyle w:val="Compact"/>
            </w:pPr>
            <w:r>
              <w:t xml:space="preserve">Version</w:t>
            </w:r>
          </w:p>
        </w:tc>
        <w:tc>
          <w:tcPr/>
          <w:p>
            <w:pPr>
              <w:pStyle w:val="Compact"/>
            </w:pPr>
            <w:r>
              <w:t xml:space="preserve">V1.1</w:t>
            </w:r>
          </w:p>
        </w:tc>
      </w:tr>
      <w:tr>
        <w:tc>
          <w:tcPr/>
          <w:p>
            <w:pPr>
              <w:pStyle w:val="Compact"/>
            </w:pPr>
            <w:r>
              <w:t xml:space="preserve">Issued</w:t>
            </w:r>
          </w:p>
        </w:tc>
        <w:tc>
          <w:tcPr/>
          <w:p>
            <w:pPr>
              <w:pStyle w:val="Compact"/>
            </w:pPr>
            <w:r>
              <w:t xml:space="preserve">[DATE]</w:t>
            </w:r>
          </w:p>
        </w:tc>
      </w:tr>
    </w:tbl>
    <w:p>
      <w:pPr>
        <w:pStyle w:val="BodyText"/>
      </w:pPr>
      <w:r>
        <w:rPr>
          <w:b/>
          <w:bCs/>
        </w:rPr>
        <w:t xml:space="preserve">Unit Description</w:t>
      </w:r>
    </w:p>
    <w:p>
      <w:pPr>
        <w:pStyle w:val="BodyText"/>
      </w:pPr>
      <w:r>
        <w:t xml:space="preserve">This unit describes the skills and knowledge required to select and use software and organise electronic information and data. The unit applies to those who use a limited range of practical skills with a fundamental knowledge of equipment use and the organisation of data in a defined context, under direct supervision or with limited individual responsibility. No licensing, legislative, regulatory or certification requirements apply to this unit at the time of publication.</w:t>
      </w:r>
    </w:p>
    <w:p>
      <w:r>
        <w:pict>
          <v:rect style="width:0;height:1.5pt" o:hralign="center" o:hrstd="t" o:hr="t"/>
        </w:pict>
      </w:r>
    </w:p>
    <w:p>
      <w:pPr>
        <w:pStyle w:val="FirstParagraph"/>
      </w:pPr>
      <w:r>
        <w:t xml:space="preserve">This assessment was produced by Learnbuilt and customised by [BUYER_RTO_NAME]. The buyer RTO is solely responsible for the validation, contextualisation, and currency of this assessment before delivery to learners. Materials are © [BUYER_RTO_NAME] upon receipt of full payment to Learnbuilt; the underlying production methodology remains with Learnbuilt.</w:t>
      </w:r>
    </w:p>
    <w:p>
      <w:r>
        <w:pict>
          <v:rect style="width:0;height:1.5pt" o:hralign="center" o:hrstd="t" o:hr="t"/>
        </w:pict>
      </w:r>
    </w:p>
    <w:bookmarkStart w:id="9" w:name="assessment-cover-sheet"/>
    <w:p>
      <w:pPr>
        <w:pStyle w:val="Heading3"/>
      </w:pPr>
      <w:r>
        <w:t xml:space="preserve">ASSESSMENT COVER SHEET</w:t>
      </w:r>
    </w:p>
    <w:p>
      <w:pPr>
        <w:pStyle w:val="FirstParagraph"/>
      </w:pPr>
      <w:r>
        <w:t xml:space="preserve">[BUYER_RTO_LOGO, small] ASSESSMENT COVER SHEET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Qualification:</w:t>
            </w:r>
          </w:p>
        </w:tc>
        <w:tc>
          <w:tcPr/>
          <w:p>
            <w:pPr>
              <w:pStyle w:val="Compact"/>
            </w:pPr>
            <w:r>
              <w:t xml:space="preserve">[blank]</w:t>
            </w:r>
          </w:p>
        </w:tc>
      </w:tr>
      <w:tr>
        <w:tc>
          <w:tcPr/>
          <w:p>
            <w:pPr>
              <w:pStyle w:val="Compact"/>
            </w:pPr>
            <w:r>
              <w:t xml:space="preserve">Learner Name:</w:t>
            </w:r>
          </w:p>
        </w:tc>
        <w:tc>
          <w:tcPr/>
          <w:p>
            <w:pPr>
              <w:pStyle w:val="Compact"/>
            </w:pPr>
            <w:r>
              <w:t xml:space="preserve">[blank]</w:t>
            </w:r>
          </w:p>
        </w:tc>
      </w:tr>
      <w:tr>
        <w:tc>
          <w:tcPr/>
          <w:p>
            <w:pPr>
              <w:pStyle w:val="Compact"/>
            </w:pPr>
            <w:r>
              <w:t xml:space="preserve">Organisation:</w:t>
            </w:r>
          </w:p>
        </w:tc>
        <w:tc>
          <w:tcPr/>
          <w:p>
            <w:pPr>
              <w:pStyle w:val="Compact"/>
            </w:pPr>
            <w:r>
              <w:t xml:space="preserve">[blank]</w:t>
            </w:r>
          </w:p>
        </w:tc>
      </w:tr>
      <w:tr>
        <w:tc>
          <w:tcPr/>
          <w:p>
            <w:pPr>
              <w:pStyle w:val="Compact"/>
            </w:pPr>
            <w:r>
              <w:t xml:space="preserve">Learner Declaration:</w:t>
            </w:r>
          </w:p>
        </w:tc>
        <w:tc>
          <w:tcPr/>
          <w:p>
            <w:pPr>
              <w:pStyle w:val="Compact"/>
            </w:pPr>
            <w:r>
              <w:t xml:space="preserve">I confirm that all work submitted for this assessment is</w:t>
            </w:r>
            <w:r>
              <w:t xml:space="preserve"> </w:t>
            </w:r>
            <w:r>
              <w:rPr>
                <w:b/>
                <w:bCs/>
              </w:rPr>
              <w:t xml:space="preserve">my own</w:t>
            </w:r>
            <w:r>
              <w:t xml:space="preserve"> </w:t>
            </w:r>
            <w:r>
              <w:t xml:space="preserve">and has not been plagiarised or completed by another person. [SIGNATURE FIELD]</w:t>
            </w:r>
          </w:p>
        </w:tc>
      </w:tr>
      <w:tr>
        <w:tc>
          <w:tcPr/>
          <w:p>
            <w:pPr>
              <w:pStyle w:val="Compact"/>
            </w:pPr>
            <w:r>
              <w:t xml:space="preserve">Date of submission</w:t>
            </w:r>
          </w:p>
        </w:tc>
        <w:tc>
          <w:tcPr/>
          <w:p>
            <w:pPr>
              <w:pStyle w:val="Compact"/>
            </w:pPr>
            <w:r>
              <w:t xml:space="preserve">[date picker]</w:t>
            </w:r>
          </w:p>
        </w:tc>
      </w:tr>
      <w:tr>
        <w:tc>
          <w:tcPr/>
          <w:p>
            <w:pPr>
              <w:pStyle w:val="Compact"/>
            </w:pPr>
            <w:r>
              <w:rPr>
                <w:b/>
                <w:bCs/>
              </w:rPr>
              <w:t xml:space="preserve">Office Use Only</w:t>
            </w:r>
          </w:p>
        </w:tc>
        <w:tc>
          <w:tcPr/>
          <w:p>
            <w:pPr>
              <w:pStyle w:val="Compact"/>
            </w:pPr>
          </w:p>
        </w:tc>
      </w:tr>
      <w:tr>
        <w:tc>
          <w:tcPr/>
          <w:p>
            <w:pPr>
              <w:pStyle w:val="Compact"/>
            </w:pPr>
            <w:r>
              <w:t xml:space="preserve">Assessment Outcome (Assessor Use Only):</w:t>
            </w:r>
          </w:p>
        </w:tc>
        <w:tc>
          <w:tcPr/>
          <w:p>
            <w:pPr>
              <w:pStyle w:val="Compact"/>
            </w:pPr>
            <w:r>
              <w:t xml:space="preserve">☐ Satisfactory ☐ Not Yet Satisfactory</w:t>
            </w:r>
          </w:p>
        </w:tc>
      </w:tr>
      <w:tr>
        <w:tc>
          <w:tcPr/>
          <w:p>
            <w:pPr>
              <w:pStyle w:val="Compact"/>
            </w:pPr>
            <w:r>
              <w:t xml:space="preserve">Unit Outcome (after all tasks complete):</w:t>
            </w:r>
          </w:p>
        </w:tc>
        <w:tc>
          <w:tcPr/>
          <w:p>
            <w:pPr>
              <w:pStyle w:val="Compact"/>
            </w:pPr>
            <w:r>
              <w:t xml:space="preserve">☐ Competent ☐ Not Yet Competent</w:t>
            </w:r>
          </w:p>
        </w:tc>
      </w:tr>
      <w:tr>
        <w:tc>
          <w:tcPr/>
          <w:p>
            <w:pPr>
              <w:pStyle w:val="Compact"/>
            </w:pPr>
            <w:r>
              <w:t xml:space="preserve">Date Learner Advised of Outcome:</w:t>
            </w:r>
          </w:p>
        </w:tc>
        <w:tc>
          <w:tcPr/>
          <w:p>
            <w:pPr>
              <w:pStyle w:val="Compact"/>
            </w:pPr>
            <w:r>
              <w:t xml:space="preserve">[blank]</w:t>
            </w:r>
          </w:p>
        </w:tc>
      </w:tr>
      <w:tr>
        <w:tc>
          <w:tcPr/>
          <w:p>
            <w:pPr>
              <w:pStyle w:val="Compact"/>
            </w:pPr>
            <w:r>
              <w:t xml:space="preserve">Advice Method:</w:t>
            </w:r>
          </w:p>
        </w:tc>
        <w:tc>
          <w:tcPr/>
          <w:p>
            <w:pPr>
              <w:pStyle w:val="Compact"/>
            </w:pPr>
            <w:r>
              <w:t xml:space="preserve">☐ Email ☐ Verbal ☐ Correspondence</w:t>
            </w:r>
          </w:p>
        </w:tc>
      </w:tr>
      <w:tr>
        <w:tc>
          <w:tcPr/>
          <w:p>
            <w:pPr>
              <w:pStyle w:val="Compact"/>
            </w:pPr>
            <w:r>
              <w:t xml:space="preserve">Trainer/Assessor Name:</w:t>
            </w:r>
          </w:p>
        </w:tc>
        <w:tc>
          <w:tcPr/>
          <w:p>
            <w:pPr>
              <w:pStyle w:val="Compact"/>
            </w:pPr>
            <w:r>
              <w:t xml:space="preserve">[blank]</w:t>
            </w:r>
          </w:p>
        </w:tc>
      </w:tr>
      <w:tr>
        <w:tc>
          <w:tcPr/>
          <w:p>
            <w:pPr>
              <w:pStyle w:val="Compact"/>
            </w:pPr>
            <w:r>
              <w:t xml:space="preserve">Assessor Declaration</w:t>
            </w:r>
          </w:p>
        </w:tc>
        <w:tc>
          <w:tcPr/>
          <w:p>
            <w:pPr>
              <w:pStyle w:val="Compact"/>
            </w:pPr>
            <w:r>
              <w:t xml:space="preserve">I declare that I have conducted an authentic assessment process with this student and have provided appropriate feedback.</w:t>
            </w:r>
          </w:p>
        </w:tc>
      </w:tr>
      <w:tr>
        <w:tc>
          <w:tcPr/>
          <w:p>
            <w:pPr>
              <w:pStyle w:val="Compact"/>
            </w:pPr>
            <w:r>
              <w:t xml:space="preserve">Submission attempt</w:t>
            </w:r>
          </w:p>
        </w:tc>
        <w:tc>
          <w:tcPr/>
          <w:p>
            <w:pPr>
              <w:pStyle w:val="Compact"/>
            </w:pPr>
            <w:r>
              <w:t xml:space="preserve">☐ One ☐ Two ☐ Three</w:t>
            </w:r>
          </w:p>
        </w:tc>
      </w:tr>
      <w:tr>
        <w:tc>
          <w:tcPr/>
          <w:p>
            <w:pPr>
              <w:pStyle w:val="Compact"/>
            </w:pPr>
            <w:r>
              <w:t xml:space="preserve">Trainer/Assessor Signature:</w:t>
            </w:r>
          </w:p>
        </w:tc>
        <w:tc>
          <w:tcPr/>
          <w:p>
            <w:pPr>
              <w:pStyle w:val="Compact"/>
            </w:pPr>
            <w:r>
              <w:t xml:space="preserve">[SIGNATURE FIELD]</w:t>
            </w:r>
          </w:p>
        </w:tc>
      </w:tr>
    </w:tbl>
    <w:p>
      <w:r>
        <w:pict>
          <v:rect style="width:0;height:1.5pt" o:hralign="center" o:hrstd="t" o:hr="t"/>
        </w:pict>
      </w:r>
    </w:p>
    <w:bookmarkEnd w:id="9"/>
    <w:bookmarkStart w:id="18" w:name="unit-summary"/>
    <w:p>
      <w:pPr>
        <w:pStyle w:val="Heading2"/>
      </w:pPr>
      <w:r>
        <w:t xml:space="preserve">Unit Summary</w:t>
      </w:r>
    </w:p>
    <w:p>
      <w:pPr>
        <w:pStyle w:val="FirstParagraph"/>
      </w:pPr>
      <w:r>
        <w:rPr>
          <w:b/>
          <w:bCs/>
        </w:rPr>
        <w:t xml:space="preserve">Elements and Performance Criteria</w:t>
      </w:r>
      <w:r>
        <w:t xml:space="preserve"> </w:t>
      </w:r>
      <w:r>
        <w:t xml:space="preserve">1. Select and prepare to use technology (1.1 identify task purpose, audience, format, presentation and clarify; 1.2 select relevant technology and software; 1.3 adjust workspace, furniture and equipment for own ergonomics).</w:t>
      </w:r>
      <w:r>
        <w:t xml:space="preserve"> </w:t>
      </w:r>
      <w:r>
        <w:t xml:space="preserve">2. Input and process information or data (2.1 identify and open application; 2.2 enter information or data; 2.3 check and amend; 2.4 format using application functions; 2.5 use help functions for simple issues).</w:t>
      </w:r>
      <w:r>
        <w:t xml:space="preserve"> </w:t>
      </w:r>
      <w:r>
        <w:t xml:space="preserve">3. Finalise and store document (3.1 review and edit, prepare for storage; 3.2 name and store document and exit application).</w:t>
      </w:r>
    </w:p>
    <w:p>
      <w:pPr>
        <w:pStyle w:val="BodyText"/>
      </w:pPr>
      <w:r>
        <w:rPr>
          <w:b/>
          <w:bCs/>
        </w:rPr>
        <w:t xml:space="preserve">Performance Evidence:</w:t>
      </w:r>
      <w:r>
        <w:t xml:space="preserve"> </w:t>
      </w:r>
      <w:r>
        <w:t xml:space="preserve">select and use at least three business software applications on two occasions each; select and use technology safely and according to organisational requirements; identify and address faults according to requirements.</w:t>
      </w:r>
    </w:p>
    <w:p>
      <w:pPr>
        <w:pStyle w:val="BodyText"/>
      </w:pPr>
      <w:r>
        <w:rPr>
          <w:b/>
          <w:bCs/>
        </w:rPr>
        <w:t xml:space="preserve">Knowledge Evidence:</w:t>
      </w:r>
      <w:r>
        <w:t xml:space="preserve"> </w:t>
      </w:r>
      <w:r>
        <w:t xml:space="preserve">the organisation’s work health and safety requirements relevant to own role; the organisation’s requirements for file naming and storage; applications used for organising electronic information and data.</w:t>
      </w:r>
    </w:p>
    <w:p>
      <w:pPr>
        <w:pStyle w:val="BodyText"/>
      </w:pPr>
      <w:r>
        <w:rPr>
          <w:b/>
          <w:bCs/>
        </w:rPr>
        <w:t xml:space="preserve">Foundation Skills:</w:t>
      </w:r>
      <w:r>
        <w:t xml:space="preserve"> </w:t>
      </w:r>
      <w:r>
        <w:t xml:space="preserve">Reading (interpret information from familiar sources to determine task requirements); Writing (produce and amend files; complete documentation using organisational formats).</w:t>
      </w:r>
    </w:p>
    <w:p>
      <w:r>
        <w:pict>
          <v:rect style="width:0;height:1.5pt" o:hralign="center" o:hrstd="t" o:hr="t"/>
        </w:pict>
      </w:r>
    </w:p>
    <w:bookmarkStart w:id="10" w:name="about-this-assessment"/>
    <w:p>
      <w:pPr>
        <w:pStyle w:val="Heading3"/>
      </w:pPr>
      <w:r>
        <w:t xml:space="preserve">1.1 About This Assessment</w:t>
      </w:r>
    </w:p>
    <w:p>
      <w:pPr>
        <w:pStyle w:val="FirstParagraph"/>
      </w:pPr>
      <w:r>
        <w:t xml:space="preserve">This task assesses your ability to</w:t>
      </w:r>
      <w:r>
        <w:t xml:space="preserve"> </w:t>
      </w:r>
      <w:r>
        <w:rPr>
          <w:b/>
          <w:bCs/>
        </w:rPr>
        <w:t xml:space="preserve">select and use business software safely and correctly to complete a real administrative job from start to finish</w:t>
      </w:r>
      <w:r>
        <w:t xml:space="preserve">.</w:t>
      </w:r>
    </w:p>
    <w:p>
      <w:pPr>
        <w:pStyle w:val="BlockText"/>
      </w:pPr>
      <w:r>
        <w:t xml:space="preserve">It focuses on</w:t>
      </w:r>
      <w:r>
        <w:t xml:space="preserve"> </w:t>
      </w:r>
      <w:r>
        <w:rPr>
          <w:b/>
          <w:bCs/>
        </w:rPr>
        <w:t xml:space="preserve">working through a routine office task using several applications</w:t>
      </w:r>
      <w:r>
        <w:t xml:space="preserve">, including:</w:t>
      </w:r>
      <w:r>
        <w:t xml:space="preserve"> </w:t>
      </w:r>
      <w:r>
        <w:t xml:space="preserve">- setting up your workstation safely and understanding the task</w:t>
      </w:r>
      <w:r>
        <w:t xml:space="preserve"> </w:t>
      </w:r>
      <w:r>
        <w:t xml:space="preserve">- choosing and using the right applications to prepare and check work</w:t>
      </w:r>
      <w:r>
        <w:t xml:space="preserve"> </w:t>
      </w:r>
      <w:r>
        <w:t xml:space="preserve">- finding and fixing a simple fault, then naming, storing and sending your files correctly</w:t>
      </w:r>
    </w:p>
    <w:p>
      <w:pPr>
        <w:pStyle w:val="FirstParagraph"/>
      </w:pPr>
      <w:r>
        <w:t xml:space="preserve">No further task is required after this one. Your underpinning knowledge is assessed separately in Assessment 1 of 2 (Knowledge Questions).</w:t>
      </w:r>
    </w:p>
    <w:bookmarkEnd w:id="10"/>
    <w:bookmarkStart w:id="11" w:name="workplace-context-and-source-documents"/>
    <w:p>
      <w:pPr>
        <w:pStyle w:val="Heading3"/>
      </w:pPr>
      <w:r>
        <w:t xml:space="preserve">1.2 Workplace Context and Source Documents</w:t>
      </w:r>
    </w:p>
    <w:p>
      <w:pPr>
        <w:pStyle w:val="FirstParagraph"/>
      </w:pPr>
      <w:r>
        <w:t xml:space="preserve">You are working as an</w:t>
      </w:r>
      <w:r>
        <w:t xml:space="preserve"> </w:t>
      </w:r>
      <w:r>
        <w:rPr>
          <w:b/>
          <w:bCs/>
        </w:rPr>
        <w:t xml:space="preserve">Administration Officer employed by Ridgeline Group Pty Ltd</w:t>
      </w:r>
      <w:r>
        <w:t xml:space="preserve"> </w:t>
      </w:r>
      <w:r>
        <w:t xml:space="preserve">(specifically the</w:t>
      </w:r>
      <w:r>
        <w:t xml:space="preserve"> </w:t>
      </w:r>
      <w:r>
        <w:rPr>
          <w:b/>
          <w:bCs/>
        </w:rPr>
        <w:t xml:space="preserve">Group Corporate (GRP)</w:t>
      </w:r>
      <w:r>
        <w:t xml:space="preserve"> </w:t>
      </w:r>
      <w:r>
        <w:t xml:space="preserve">division, supporting the People and Culture team at the Sydney head office).</w:t>
      </w:r>
    </w:p>
    <w:p>
      <w:pPr>
        <w:pStyle w:val="BodyText"/>
      </w:pPr>
      <w:r>
        <w:t xml:space="preserve">In this task you are responsible for</w:t>
      </w:r>
      <w:r>
        <w:t xml:space="preserve"> </w:t>
      </w:r>
      <w:r>
        <w:rPr>
          <w:b/>
          <w:bCs/>
        </w:rPr>
        <w:t xml:space="preserve">helping get three new employees set up before they start, by preparing a welcome memo, tidying up the New Starter Setup Tracker, confirming a missing detail, and saving everything correctly</w:t>
      </w:r>
      <w:r>
        <w:t xml:space="preserve">.</w:t>
      </w:r>
    </w:p>
    <w:p>
      <w:pPr>
        <w:pStyle w:val="BlockText"/>
      </w:pPr>
      <w:r>
        <w:rPr>
          <w:b/>
          <w:bCs/>
        </w:rPr>
        <w:t xml:space="preserve">Work Context</w:t>
      </w:r>
    </w:p>
    <w:p>
      <w:pPr>
        <w:pStyle w:val="BlockText"/>
      </w:pPr>
      <w:r>
        <w:rPr>
          <w:b/>
          <w:bCs/>
        </w:rPr>
        <w:t xml:space="preserve">Organisation:</w:t>
      </w:r>
      <w:r>
        <w:t xml:space="preserve"> </w:t>
      </w:r>
      <w:r>
        <w:t xml:space="preserve">Ridgeline Group Pty Ltd</w:t>
      </w:r>
      <w:r>
        <w:t xml:space="preserve"> </w:t>
      </w:r>
      <w:r>
        <w:rPr>
          <w:b/>
          <w:bCs/>
        </w:rPr>
        <w:t xml:space="preserve">Division:</w:t>
      </w:r>
      <w:r>
        <w:t xml:space="preserve"> </w:t>
      </w:r>
      <w:r>
        <w:t xml:space="preserve">Group Corporate (People and Culture support)</w:t>
      </w:r>
      <w:r>
        <w:t xml:space="preserve"> </w:t>
      </w:r>
      <w:r>
        <w:rPr>
          <w:b/>
          <w:bCs/>
        </w:rPr>
        <w:t xml:space="preserve">Industry context:</w:t>
      </w:r>
      <w:r>
        <w:t xml:space="preserve"> </w:t>
      </w:r>
      <w:r>
        <w:t xml:space="preserve">Diversified commercial group: corporate head office administration</w:t>
      </w:r>
      <w:r>
        <w:t xml:space="preserve"> </w:t>
      </w:r>
      <w:r>
        <w:rPr>
          <w:b/>
          <w:bCs/>
        </w:rPr>
        <w:t xml:space="preserve">Locations:</w:t>
      </w:r>
      <w:r>
        <w:t xml:space="preserve"> </w:t>
      </w:r>
      <w:r>
        <w:t xml:space="preserve">Sydney CBD Head Office, Level 12, 201 Kent Street</w:t>
      </w:r>
    </w:p>
    <w:p>
      <w:pPr>
        <w:pStyle w:val="BlockText"/>
      </w:pPr>
      <w:r>
        <w:rPr>
          <w:b/>
          <w:bCs/>
        </w:rPr>
        <w:t xml:space="preserve">Background:</w:t>
      </w:r>
      <w:r>
        <w:t xml:space="preserve"> </w:t>
      </w:r>
      <w:r>
        <w:t xml:space="preserve">Three new employees start in Group Corporate next week. Your supervisor, Aisha Brennan (HR Coordinator), has asked you to help prepare for them. You need to prepare a welcome memo from the group template, enter the new starters into the New Starter Setup Tracker and fix a problem in it, email a colleague for one missing detail, and then name, store and send the finished files. You will also set up your own workstation safely before you begin.</w:t>
      </w:r>
    </w:p>
    <w:p>
      <w:pPr>
        <w:pStyle w:val="FirstParagraph"/>
      </w:pPr>
      <w:r>
        <w:t xml:space="preserve">You must use Ridgeline Group systems, procedures, and templates to complete this task. All work must be presented as if you are acting in your role as a</w:t>
      </w:r>
      <w:r>
        <w:t xml:space="preserve"> </w:t>
      </w:r>
      <w:r>
        <w:rPr>
          <w:b/>
          <w:bCs/>
        </w:rPr>
        <w:t xml:space="preserve">Ridgeline Group Corporate Administration Officer</w:t>
      </w:r>
      <w:r>
        <w:t xml:space="preserve">.</w:t>
      </w:r>
    </w:p>
    <w:p>
      <w:pPr>
        <w:pStyle w:val="BodyText"/>
      </w:pPr>
      <w:r>
        <w:t xml:space="preserve">The following</w:t>
      </w:r>
      <w:r>
        <w:t xml:space="preserve"> </w:t>
      </w:r>
      <w:r>
        <w:rPr>
          <w:b/>
          <w:bCs/>
        </w:rPr>
        <w:t xml:space="preserve">Ridgeline Group policies and procedures</w:t>
      </w:r>
      <w:r>
        <w:t xml:space="preserve"> </w:t>
      </w:r>
      <w:r>
        <w:t xml:space="preserve">are provided to support this task:</w:t>
      </w:r>
      <w:r>
        <w:t xml:space="preserve"> </w:t>
      </w:r>
      <w:r>
        <w:t xml:space="preserve">- RLG-GRP-BRF-001 Administration Task Brief (from A. Brennan)</w:t>
      </w:r>
      <w:r>
        <w:t xml:space="preserve"> </w:t>
      </w:r>
      <w:r>
        <w:t xml:space="preserve">- RLG-GRP-POL-001 Office WHS and Workstation Ergonomics Guide</w:t>
      </w:r>
      <w:r>
        <w:t xml:space="preserve"> </w:t>
      </w:r>
      <w:r>
        <w:t xml:space="preserve">- RLG-GRP-TMP-002 New Starter Welcome Memo Template</w:t>
      </w:r>
      <w:r>
        <w:t xml:space="preserve"> </w:t>
      </w:r>
      <w:r>
        <w:t xml:space="preserve">- RLG-GRP-FOR-001 New Starter Setup Tracker</w:t>
      </w:r>
      <w:r>
        <w:t xml:space="preserve"> </w:t>
      </w:r>
      <w:r>
        <w:t xml:space="preserve">- RLG-GRP-PRO-001 File Naming, Storage and Records Standard</w:t>
      </w:r>
    </w:p>
    <w:p>
      <w:pPr>
        <w:pStyle w:val="BodyText"/>
      </w:pPr>
      <w:r>
        <w:t xml:space="preserve">These documents are provided as part of your learning resources. You will find them in the Ridgeline Group Simulated Workplace Pack (BSBTEC201) available in your LMS unit shell under Assessment Resources.</w:t>
      </w:r>
    </w:p>
    <w:p>
      <w:pPr>
        <w:pStyle w:val="BodyText"/>
      </w:pPr>
      <w:r>
        <w:rPr>
          <w:b/>
          <w:bCs/>
        </w:rPr>
        <w:t xml:space="preserve">If you are using your own workplace, adapt these tasks to your own organisational context with your assessor’s approval.</w:t>
      </w:r>
      <w:r>
        <w:t xml:space="preserve"> </w:t>
      </w:r>
      <w:r>
        <w:t xml:space="preserve">You may use your own organisation’s equivalent template, tracker, WHS guidance and file-naming standard, provided they let you show the same skills.</w:t>
      </w:r>
    </w:p>
    <w:bookmarkEnd w:id="11"/>
    <w:bookmarkStart w:id="12" w:name="assessment-conditions"/>
    <w:p>
      <w:pPr>
        <w:pStyle w:val="Heading3"/>
      </w:pPr>
      <w:r>
        <w:t xml:space="preserve">1.3 Assessment Conditions</w:t>
      </w:r>
    </w:p>
    <w:p>
      <w:pPr>
        <w:pStyle w:val="FirstParagraph"/>
      </w:pPr>
      <w:r>
        <w:t xml:space="preserve">This assessment is completed individually. You are required to prepare the specified assessment documentation using the templates provided. You may refer to the supplied learning resources and organisational procedures when completing this task. All assessment evidence must be your own work and submitted electronically.</w:t>
      </w:r>
    </w:p>
    <w:p>
      <w:pPr>
        <w:pStyle w:val="BodyText"/>
      </w:pPr>
      <w:r>
        <w:t xml:space="preserve">You will need access to a computer with common business software (a word processor, a spreadsheet program, and email), as you would have in any office workplace.</w:t>
      </w:r>
    </w:p>
    <w:bookmarkEnd w:id="12"/>
    <w:bookmarkStart w:id="13" w:name="rto-policies"/>
    <w:p>
      <w:pPr>
        <w:pStyle w:val="Heading3"/>
      </w:pPr>
      <w:r>
        <w:t xml:space="preserve">1.4 RTO Policies</w:t>
      </w:r>
    </w:p>
    <w:p>
      <w:pPr>
        <w:pStyle w:val="FirstParagraph"/>
      </w:pPr>
      <w:r>
        <w:t xml:space="preserve">The following matters are governed by</w:t>
      </w:r>
      <w:r>
        <w:t xml:space="preserve"> </w:t>
      </w:r>
      <w:r>
        <w:rPr>
          <w:b/>
          <w:bCs/>
        </w:rPr>
        <w:t xml:space="preserve">[BUYER_RTO_NAME]’s</w:t>
      </w:r>
      <w:r>
        <w:t xml:space="preserve"> </w:t>
      </w:r>
      <w:r>
        <w:t xml:space="preserve">own policies, which take precedence over anything in this assessment workbook:</w:t>
      </w:r>
    </w:p>
    <w:p>
      <w:pPr>
        <w:pStyle w:val="Compact"/>
        <w:numPr>
          <w:ilvl w:val="0"/>
          <w:numId w:val="1001"/>
        </w:numPr>
      </w:pPr>
      <w:r>
        <w:rPr>
          <w:b/>
          <w:bCs/>
        </w:rPr>
        <w:t xml:space="preserve">Reasonable adjustment</w:t>
      </w:r>
      <w:r>
        <w:t xml:space="preserve">: speak with your assessor before commencing if you require any adjustment to how this assessment is delivered or submitted.</w:t>
      </w:r>
    </w:p>
    <w:p>
      <w:pPr>
        <w:pStyle w:val="Compact"/>
        <w:numPr>
          <w:ilvl w:val="0"/>
          <w:numId w:val="1001"/>
        </w:numPr>
      </w:pPr>
      <w:r>
        <w:rPr>
          <w:b/>
          <w:bCs/>
        </w:rPr>
        <w:t xml:space="preserve">Appeals</w:t>
      </w:r>
      <w:r>
        <w:t xml:space="preserve">: if you disagree with an assessment outcome, follow your RTO’s Assessment Appeals Policy.</w:t>
      </w:r>
    </w:p>
    <w:p>
      <w:pPr>
        <w:pStyle w:val="Compact"/>
        <w:numPr>
          <w:ilvl w:val="0"/>
          <w:numId w:val="1001"/>
        </w:numPr>
      </w:pPr>
      <w:r>
        <w:rPr>
          <w:b/>
          <w:bCs/>
        </w:rPr>
        <w:t xml:space="preserve">Reassessment</w:t>
      </w:r>
      <w:r>
        <w:t xml:space="preserve">: if you are assessed as Not Yet Competent, your RTO’s Reassessment Policy governs resubmission attempts and timelines.</w:t>
      </w:r>
    </w:p>
    <w:p>
      <w:pPr>
        <w:pStyle w:val="Compact"/>
        <w:numPr>
          <w:ilvl w:val="0"/>
          <w:numId w:val="1001"/>
        </w:numPr>
      </w:pPr>
      <w:r>
        <w:rPr>
          <w:b/>
          <w:bCs/>
        </w:rPr>
        <w:t xml:space="preserve">Academic integrity</w:t>
      </w:r>
      <w:r>
        <w:t xml:space="preserve">: all submitted work must be your own; refer to your RTO’s Academic Integrity Policy for the full statement.</w:t>
      </w:r>
    </w:p>
    <w:p>
      <w:pPr>
        <w:pStyle w:val="FirstParagraph"/>
      </w:pPr>
      <w:r>
        <w:t xml:space="preserve">Your assessor and your RTO’s student handbook are the sources of truth for each of these. Where this assessment workbook and your RTO’s policies differ, your RTO’s policies apply.</w:t>
      </w:r>
    </w:p>
    <w:bookmarkEnd w:id="13"/>
    <w:bookmarkStart w:id="14" w:name="ai-use-in-this-assessment"/>
    <w:p>
      <w:pPr>
        <w:pStyle w:val="Heading3"/>
      </w:pPr>
      <w:r>
        <w:t xml:space="preserve">1.5 AI use in this assessment</w:t>
      </w:r>
    </w:p>
    <w:p>
      <w:pPr>
        <w:pStyle w:val="FirstParagraph"/>
      </w:pPr>
      <w:r>
        <w:t xml:space="preserve">You may use AI tools to support your learning (drafting, summarising, checking spelling and grammar). You may not:</w:t>
      </w:r>
    </w:p>
    <w:p>
      <w:pPr>
        <w:pStyle w:val="Compact"/>
        <w:numPr>
          <w:ilvl w:val="0"/>
          <w:numId w:val="1002"/>
        </w:numPr>
      </w:pPr>
      <w:r>
        <w:t xml:space="preserve">Submit AI-generated text as your own response to project tasks.</w:t>
      </w:r>
    </w:p>
    <w:p>
      <w:pPr>
        <w:pStyle w:val="Compact"/>
        <w:numPr>
          <w:ilvl w:val="0"/>
          <w:numId w:val="1002"/>
        </w:numPr>
      </w:pPr>
      <w:r>
        <w:t xml:space="preserve">Have AI produce content that you then submit unchanged as a project deliverable.</w:t>
      </w:r>
    </w:p>
    <w:p>
      <w:pPr>
        <w:pStyle w:val="FirstParagraph"/>
      </w:pPr>
      <w:r>
        <w:t xml:space="preserve">Where an assessment task includes AI as part of the work itself (for example, comparing your own work to AI output, evaluating AI suggestions), the task brief will say so explicitly. All other AI use is for your own preparation and must result in original work.</w:t>
      </w:r>
    </w:p>
    <w:p>
      <w:pPr>
        <w:pStyle w:val="BodyText"/>
      </w:pPr>
      <w:r>
        <w:t xml:space="preserve">Breaches may result in a Not Satisfactory outcome and further action under your RTO’s Academic Integrity Policy.</w:t>
      </w:r>
    </w:p>
    <w:bookmarkEnd w:id="14"/>
    <w:bookmarkStart w:id="17" w:name="section-2-assessment-tasks"/>
    <w:p>
      <w:pPr>
        <w:pStyle w:val="Heading3"/>
      </w:pPr>
      <w:r>
        <w:t xml:space="preserve">SECTION 2: ASSESSMENT TASKS</w:t>
      </w:r>
    </w:p>
    <w:bookmarkStart w:id="15" w:name="student-instructions"/>
    <w:p>
      <w:pPr>
        <w:pStyle w:val="Heading4"/>
      </w:pPr>
      <w:r>
        <w:t xml:space="preserve">STUDENT INSTRUCTIONS</w:t>
      </w:r>
    </w:p>
    <w:p>
      <w:pPr>
        <w:pStyle w:val="BlockText"/>
      </w:pPr>
      <w:r>
        <w:rPr>
          <w:b/>
          <w:bCs/>
        </w:rPr>
        <w:t xml:space="preserve">SCENARIO BACKGROUND: RIDGELINE GROUP GROUP CORPORATE</w:t>
      </w:r>
    </w:p>
    <w:p>
      <w:pPr>
        <w:pStyle w:val="BlockText"/>
      </w:pPr>
      <w:r>
        <w:t xml:space="preserve">You are an Administration Officer in Ridgeline Group’s Group Corporate division at the Sydney head office, supporting the People and Culture team. Three new employees start next week. Your supervisor, Aisha Brennan (HR Coordinator), has asked you to help get them set up: prepare a welcome memo from the Ridgeline template, enter the new starters into the New Starter Setup Tracker and fix a problem someone has noticed in it, email your colleague Owen Fitzgerald for one missing detail, and then name, store and send the finished files. Before you start, you set up your own workstation safely. This is ordinary internal Group Corporate administration work.</w:t>
      </w:r>
    </w:p>
    <w:p>
      <w:pPr>
        <w:pStyle w:val="BlockText"/>
      </w:pPr>
      <w:r>
        <w:rPr>
          <w:b/>
          <w:bCs/>
        </w:rPr>
        <w:t xml:space="preserve">Note:</w:t>
      </w:r>
      <w:r>
        <w:t xml:space="preserve"> </w:t>
      </w:r>
      <w:r>
        <w:t xml:space="preserve">All Ridgeline Group source documents are provided in the Ridgeline Group Simulated Workplace Pack (BSBTEC201) under Assessment Resources in your LMS. These documents are Ridgeline Group’s own policies, procedures and records: they define how you, as a Ridgeline Group Corporate Administration Officer, must work.</w:t>
      </w:r>
    </w:p>
    <w:p>
      <w:pPr>
        <w:pStyle w:val="BlockText"/>
      </w:pPr>
      <w:r>
        <w:t xml:space="preserve">You must complete</w:t>
      </w:r>
      <w:r>
        <w:t xml:space="preserve"> </w:t>
      </w:r>
      <w:r>
        <w:rPr>
          <w:b/>
          <w:bCs/>
        </w:rPr>
        <w:t xml:space="preserve">all steps below in order</w:t>
      </w:r>
      <w:r>
        <w:t xml:space="preserve">.</w:t>
      </w:r>
      <w:r>
        <w:t xml:space="preserve"> </w:t>
      </w:r>
      <w:r>
        <w:t xml:space="preserve">Each step:</w:t>
      </w:r>
      <w:r>
        <w:t xml:space="preserve"> </w:t>
      </w:r>
      <w:r>
        <w:t xml:space="preserve">- collects</w:t>
      </w:r>
      <w:r>
        <w:t xml:space="preserve"> </w:t>
      </w:r>
      <w:r>
        <w:rPr>
          <w:b/>
          <w:bCs/>
        </w:rPr>
        <w:t xml:space="preserve">new and distinct evidence</w:t>
      </w:r>
      <w:r>
        <w:t xml:space="preserve"> </w:t>
      </w:r>
      <w:r>
        <w:t xml:space="preserve">- builds logically toward sending the completed welcome memo and tracker to your supervisor</w:t>
      </w:r>
      <w:r>
        <w:t xml:space="preserve"> </w:t>
      </w:r>
      <w:r>
        <w:t xml:space="preserve">- must be completed using the simulated workplace context provided (or your own workplace, with assessor approval)</w:t>
      </w:r>
    </w:p>
    <w:p>
      <w:pPr>
        <w:pStyle w:val="FirstParagraph"/>
      </w:pPr>
      <w:r>
        <w:rPr>
          <w:b/>
          <w:bCs/>
        </w:rPr>
        <w:t xml:space="preserve">Step 1: Set up your workstation safely</w:t>
      </w:r>
    </w:p>
    <w:p>
      <w:pPr>
        <w:pStyle w:val="BodyText"/>
      </w:pPr>
      <w:r>
        <w:t xml:space="preserve">Read the Office WHS and Workstation Ergonomics Guide (RLG-GRP-POL-001). Set up your own workstation, then complete the workstation safety self-check below.</w:t>
      </w:r>
    </w:p>
    <w:p>
      <w:pPr>
        <w:pStyle w:val="BodyText"/>
      </w:pPr>
      <w:r>
        <w:rPr>
          <w:b/>
          <w:bCs/>
        </w:rPr>
        <w:t xml:space="preserve">Template T1: Workstation Safety Self-Check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Workstation item</w:t>
            </w:r>
          </w:p>
        </w:tc>
        <w:tc>
          <w:tcPr/>
          <w:p>
            <w:pPr>
              <w:pStyle w:val="Compact"/>
            </w:pPr>
            <w:r>
              <w:t xml:space="preserve">What I checked</w:t>
            </w:r>
          </w:p>
        </w:tc>
        <w:tc>
          <w:tcPr/>
          <w:p>
            <w:pPr>
              <w:pStyle w:val="Compact"/>
            </w:pPr>
            <w:r>
              <w:t xml:space="preserve">Adjustment I made</w:t>
            </w:r>
          </w:p>
        </w:tc>
        <w:tc>
          <w:tcPr/>
          <w:p>
            <w:pPr>
              <w:pStyle w:val="Compact"/>
            </w:pPr>
            <w:r>
              <w:t xml:space="preserve">Safe now? (Yes/No)</w:t>
            </w:r>
          </w:p>
        </w:tc>
      </w:tr>
      <w:tr>
        <w:tc>
          <w:tcPr/>
          <w:p>
            <w:pPr>
              <w:pStyle w:val="Compact"/>
            </w:pPr>
            <w:r>
              <w:t xml:space="preserve">Chair</w:t>
            </w:r>
          </w:p>
        </w:tc>
        <w:tc>
          <w:tcPr/>
          <w:p>
            <w:pPr>
              <w:pStyle w:val="Compact"/>
            </w:pPr>
          </w:p>
        </w:tc>
        <w:tc>
          <w:tcPr/>
          <w:p>
            <w:pPr>
              <w:pStyle w:val="Compact"/>
            </w:pPr>
          </w:p>
        </w:tc>
        <w:tc>
          <w:tcPr/>
          <w:p>
            <w:pPr>
              <w:pStyle w:val="Compact"/>
            </w:pPr>
          </w:p>
        </w:tc>
      </w:tr>
      <w:tr>
        <w:tc>
          <w:tcPr/>
          <w:p>
            <w:pPr>
              <w:pStyle w:val="Compact"/>
            </w:pPr>
            <w:r>
              <w:t xml:space="preserve">Monitor</w:t>
            </w:r>
          </w:p>
        </w:tc>
        <w:tc>
          <w:tcPr/>
          <w:p>
            <w:pPr>
              <w:pStyle w:val="Compact"/>
            </w:pPr>
          </w:p>
        </w:tc>
        <w:tc>
          <w:tcPr/>
          <w:p>
            <w:pPr>
              <w:pStyle w:val="Compact"/>
            </w:pPr>
          </w:p>
        </w:tc>
        <w:tc>
          <w:tcPr/>
          <w:p>
            <w:pPr>
              <w:pStyle w:val="Compact"/>
            </w:pPr>
          </w:p>
        </w:tc>
      </w:tr>
      <w:tr>
        <w:tc>
          <w:tcPr/>
          <w:p>
            <w:pPr>
              <w:pStyle w:val="Compact"/>
            </w:pPr>
            <w:r>
              <w:t xml:space="preserve">Keyboard and mouse</w:t>
            </w:r>
          </w:p>
        </w:tc>
        <w:tc>
          <w:tcPr/>
          <w:p>
            <w:pPr>
              <w:pStyle w:val="Compact"/>
            </w:pPr>
          </w:p>
        </w:tc>
        <w:tc>
          <w:tcPr/>
          <w:p>
            <w:pPr>
              <w:pStyle w:val="Compact"/>
            </w:pPr>
          </w:p>
        </w:tc>
        <w:tc>
          <w:tcPr/>
          <w:p>
            <w:pPr>
              <w:pStyle w:val="Compact"/>
            </w:pPr>
          </w:p>
        </w:tc>
      </w:tr>
      <w:tr>
        <w:tc>
          <w:tcPr/>
          <w:p>
            <w:pPr>
              <w:pStyle w:val="Compact"/>
            </w:pPr>
            <w:r>
              <w:t xml:space="preserve">Lighting</w:t>
            </w:r>
          </w:p>
        </w:tc>
        <w:tc>
          <w:tcPr/>
          <w:p>
            <w:pPr>
              <w:pStyle w:val="Compact"/>
            </w:pPr>
          </w:p>
        </w:tc>
        <w:tc>
          <w:tcPr/>
          <w:p>
            <w:pPr>
              <w:pStyle w:val="Compact"/>
            </w:pPr>
          </w:p>
        </w:tc>
        <w:tc>
          <w:tcPr/>
          <w:p>
            <w:pPr>
              <w:pStyle w:val="Compact"/>
            </w:pPr>
          </w:p>
        </w:tc>
      </w:tr>
      <w:tr>
        <w:tc>
          <w:tcPr/>
          <w:p>
            <w:pPr>
              <w:pStyle w:val="Compact"/>
            </w:pPr>
            <w:r>
              <w:t xml:space="preserve">Breaks</w:t>
            </w:r>
          </w:p>
        </w:tc>
        <w:tc>
          <w:tcPr/>
          <w:p>
            <w:pPr>
              <w:pStyle w:val="Compact"/>
            </w:pPr>
          </w:p>
        </w:tc>
        <w:tc>
          <w:tcPr/>
          <w:p>
            <w:pPr>
              <w:pStyle w:val="Compact"/>
            </w:pPr>
          </w:p>
        </w:tc>
        <w:tc>
          <w:tcPr/>
          <w:p>
            <w:pPr>
              <w:pStyle w:val="Compact"/>
            </w:pPr>
          </w:p>
        </w:tc>
      </w:tr>
    </w:tbl>
    <w:p>
      <w:pPr>
        <w:pStyle w:val="BodyText"/>
      </w:pPr>
      <w:r>
        <w:rPr>
          <w:b/>
          <w:bCs/>
        </w:rPr>
        <w:t xml:space="preserve">Step 2: Understand the task and choose your tools</w:t>
      </w:r>
    </w:p>
    <w:p>
      <w:pPr>
        <w:pStyle w:val="BodyText"/>
      </w:pPr>
      <w:r>
        <w:t xml:space="preserve">Read the Administration Task Brief from Aisha Brennan (RLG-GRP-BRF-001). In Part A below, write down the purpose, audience and format of the welcome memo, and one question you would ask your supervisor if anything were unclear. In Part B, list which application you will use for each part of the job and why.</w:t>
      </w:r>
    </w:p>
    <w:p>
      <w:pPr>
        <w:pStyle w:val="BodyText"/>
      </w:pPr>
      <w:r>
        <w:t xml:space="preserve">Part A</w:t>
      </w:r>
    </w:p>
    <w:p>
      <w:r>
        <w:pict>
          <v:rect style="width:0;height:1.5pt" o:hralign="center" o:hrstd="t" o:hr="t"/>
        </w:pict>
      </w:r>
    </w:p>
    <w:p>
      <w:pPr>
        <w:pStyle w:val="FirstParagraph"/>
      </w:pPr>
      <w:r>
        <w:rPr>
          <w:b/>
          <w:bCs/>
        </w:rPr>
        <w:t xml:space="preserve">Template T2: Task and Tool Plan (Part 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 of the job</w:t>
            </w:r>
          </w:p>
        </w:tc>
        <w:tc>
          <w:tcPr/>
          <w:p>
            <w:pPr>
              <w:pStyle w:val="Compact"/>
            </w:pPr>
            <w:r>
              <w:t xml:space="preserve">Application I will use</w:t>
            </w:r>
          </w:p>
        </w:tc>
        <w:tc>
          <w:tcPr/>
          <w:p>
            <w:pPr>
              <w:pStyle w:val="Compact"/>
            </w:pPr>
            <w:r>
              <w:t xml:space="preserve">Why this application</w:t>
            </w:r>
          </w:p>
        </w:tc>
      </w:tr>
      <w:tr>
        <w:tc>
          <w:tcPr/>
          <w:p>
            <w:pPr>
              <w:pStyle w:val="Compact"/>
            </w:pPr>
            <w:r>
              <w:t xml:space="preserve">Welcome memo</w:t>
            </w:r>
          </w:p>
        </w:tc>
        <w:tc>
          <w:tcPr/>
          <w:p>
            <w:pPr>
              <w:pStyle w:val="Compact"/>
            </w:pPr>
          </w:p>
        </w:tc>
        <w:tc>
          <w:tcPr/>
          <w:p>
            <w:pPr>
              <w:pStyle w:val="Compact"/>
            </w:pPr>
          </w:p>
        </w:tc>
      </w:tr>
      <w:tr>
        <w:tc>
          <w:tcPr/>
          <w:p>
            <w:pPr>
              <w:pStyle w:val="Compact"/>
            </w:pPr>
            <w:r>
              <w:t xml:space="preserve">Setup tracker</w:t>
            </w:r>
          </w:p>
        </w:tc>
        <w:tc>
          <w:tcPr/>
          <w:p>
            <w:pPr>
              <w:pStyle w:val="Compact"/>
            </w:pPr>
          </w:p>
        </w:tc>
        <w:tc>
          <w:tcPr/>
          <w:p>
            <w:pPr>
              <w:pStyle w:val="Compact"/>
            </w:pPr>
          </w:p>
        </w:tc>
      </w:tr>
      <w:tr>
        <w:tc>
          <w:tcPr/>
          <w:p>
            <w:pPr>
              <w:pStyle w:val="Compact"/>
            </w:pPr>
            <w:r>
              <w:t xml:space="preserve">Sending the files</w:t>
            </w:r>
          </w:p>
        </w:tc>
        <w:tc>
          <w:tcPr/>
          <w:p>
            <w:pPr>
              <w:pStyle w:val="Compact"/>
            </w:pPr>
          </w:p>
        </w:tc>
        <w:tc>
          <w:tcPr/>
          <w:p>
            <w:pPr>
              <w:pStyle w:val="Compact"/>
            </w:pPr>
          </w:p>
        </w:tc>
      </w:tr>
    </w:tbl>
    <w:p>
      <w:pPr>
        <w:pStyle w:val="BodyText"/>
      </w:pPr>
      <w:r>
        <w:rPr>
          <w:b/>
          <w:bCs/>
        </w:rPr>
        <w:t xml:space="preserve">Step 3: Draft the welcome memo with AI, then evaluate, correct, and verify it</w:t>
      </w:r>
    </w:p>
    <w:p>
      <w:pPr>
        <w:pStyle w:val="BodyText"/>
      </w:pPr>
      <w:r>
        <w:rPr>
          <w:i/>
          <w:iCs/>
        </w:rPr>
        <w:t xml:space="preserve">Step 3A — Direct the tool and document your judgment.</w:t>
      </w:r>
    </w:p>
    <w:p>
      <w:pPr>
        <w:pStyle w:val="BodyText"/>
      </w:pPr>
      <w:r>
        <w:t xml:space="preserve">Open the New Starter Welcome Memo Template (RLG-GRP-TMP-002) in your word processor.</w:t>
      </w:r>
      <w:r>
        <w:t xml:space="preserve"> </w:t>
      </w:r>
      <w:r>
        <w:rPr>
          <w:b/>
          <w:bCs/>
        </w:rPr>
        <w:t xml:space="preserve">Use an AI tool</w:t>
      </w:r>
      <w:r>
        <w:t xml:space="preserve"> </w:t>
      </w:r>
      <w:r>
        <w:t xml:space="preserve">to draft a short welcome memo for the three new starters from the template and the task brief, following Ridgeline’s house style.</w:t>
      </w:r>
    </w:p>
    <w:p>
      <w:pPr>
        <w:pStyle w:val="BodyText"/>
      </w:pPr>
      <w:r>
        <w:t xml:space="preserve">Then review the AI draft against the template, the task brief and Ridgeline’s house style, and:</w:t>
      </w:r>
      <w:r>
        <w:t xml:space="preserve"> </w:t>
      </w:r>
      <w:r>
        <w:t xml:space="preserve">(a) record the prompt you gave the AI tool;</w:t>
      </w:r>
      <w:r>
        <w:t xml:space="preserve"> </w:t>
      </w:r>
      <w:r>
        <w:t xml:space="preserve">(b) identify</w:t>
      </w:r>
      <w:r>
        <w:t xml:space="preserve"> </w:t>
      </w:r>
      <w:r>
        <w:rPr>
          <w:b/>
          <w:bCs/>
        </w:rPr>
        <w:t xml:space="preserve">at least two</w:t>
      </w:r>
      <w:r>
        <w:t xml:space="preserve"> </w:t>
      </w:r>
      <w:r>
        <w:t xml:space="preserve">problems in the AI draft — for example an incorrect or missing detail from the brief, a tone or house-style breach, a structural or formatting error, or a placeholder the AI left unresolved;</w:t>
      </w:r>
      <w:r>
        <w:t xml:space="preserve"> </w:t>
      </w:r>
      <w:r>
        <w:t xml:space="preserve">(c) correct each problem in the memo and explain, in one sentence each, why the correction matters.</w:t>
      </w:r>
    </w:p>
    <w:p>
      <w:pPr>
        <w:pStyle w:val="BodyText"/>
      </w:pPr>
      <w:r>
        <w:t xml:space="preserve">Save the corrected memo when you are done. (You will submit your prompt, your evaluation, and the final corrected memo.)</w:t>
      </w:r>
    </w:p>
    <w:p>
      <w:pPr>
        <w:pStyle w:val="BodyText"/>
      </w:pPr>
      <w:r>
        <w:rPr>
          <w:b/>
          <w:bCs/>
        </w:rPr>
        <w:t xml:space="preserve">Template T2a: AI draft — prompt, problems and corrections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 prompt used</w:t>
            </w:r>
          </w:p>
        </w:tc>
        <w:tc>
          <w:tcPr/>
          <w:p>
            <w:pPr>
              <w:pStyle w:val="Compact"/>
            </w:pPr>
          </w:p>
        </w:tc>
      </w:tr>
      <w:tr>
        <w:tc>
          <w:tcPr/>
          <w:p>
            <w:pPr>
              <w:pStyle w:val="Compact"/>
            </w:pPr>
            <w:r>
              <w:rPr>
                <w:b/>
                <w:bCs/>
              </w:rPr>
              <w:t xml:space="preserve">Problem 1 identified</w:t>
            </w:r>
          </w:p>
        </w:tc>
        <w:tc>
          <w:tcPr/>
          <w:p>
            <w:pPr>
              <w:pStyle w:val="Compact"/>
            </w:pPr>
            <w:r>
              <w:rPr>
                <w:b/>
                <w:bCs/>
              </w:rPr>
              <w:t xml:space="preserve">Correction made, and why it matters</w:t>
            </w:r>
          </w:p>
        </w:tc>
      </w:tr>
      <w:tr>
        <w:tc>
          <w:tcPr/>
          <w:p>
            <w:pPr>
              <w:pStyle w:val="Compact"/>
            </w:pPr>
          </w:p>
        </w:tc>
        <w:tc>
          <w:tcPr/>
          <w:p>
            <w:pPr>
              <w:pStyle w:val="Compact"/>
            </w:pPr>
          </w:p>
        </w:tc>
      </w:tr>
      <w:tr>
        <w:tc>
          <w:tcPr/>
          <w:p>
            <w:pPr>
              <w:pStyle w:val="Compact"/>
            </w:pPr>
            <w:r>
              <w:rPr>
                <w:b/>
                <w:bCs/>
              </w:rPr>
              <w:t xml:space="preserve">Problem 2 identified</w:t>
            </w:r>
          </w:p>
        </w:tc>
        <w:tc>
          <w:tcPr/>
          <w:p>
            <w:pPr>
              <w:pStyle w:val="Compact"/>
            </w:pPr>
            <w:r>
              <w:rPr>
                <w:b/>
                <w:bCs/>
              </w:rPr>
              <w:t xml:space="preserve">Correction made, and why it matters</w:t>
            </w:r>
          </w:p>
        </w:tc>
      </w:tr>
      <w:tr>
        <w:tc>
          <w:tcPr/>
          <w:p>
            <w:pPr>
              <w:pStyle w:val="Compact"/>
            </w:pPr>
          </w:p>
        </w:tc>
        <w:tc>
          <w:tcPr/>
          <w:p>
            <w:pPr>
              <w:pStyle w:val="Compact"/>
            </w:pPr>
          </w:p>
        </w:tc>
      </w:tr>
    </w:tbl>
    <w:p>
      <w:pPr>
        <w:pStyle w:val="BodyText"/>
      </w:pPr>
      <w:r>
        <w:rPr>
          <w:i/>
          <w:iCs/>
        </w:rPr>
        <w:t xml:space="preserve">Step 3B — Verify the judgment is yours (completed unaided, at submission).</w:t>
      </w:r>
    </w:p>
    <w:p>
      <w:pPr>
        <w:pStyle w:val="BodyText"/>
      </w:pPr>
      <w:r>
        <w:t xml:space="preserve">Step 3A can be produced with an AI tool, so on its own it does not confirm the judgment is your own.</w:t>
      </w:r>
      <w:r>
        <w:t xml:space="preserve"> </w:t>
      </w:r>
      <w:r>
        <w:rPr>
          <w:b/>
          <w:bCs/>
        </w:rPr>
        <w:t xml:space="preserve">Step 3B is a separate, locked task</w:t>
      </w:r>
      <w:r>
        <w:t xml:space="preserve"> </w:t>
      </w:r>
      <w:r>
        <w:t xml:space="preserve">that confirms it. Here is exactly how it runs:</w:t>
      </w:r>
    </w:p>
    <w:p>
      <w:pPr>
        <w:pStyle w:val="Compact"/>
        <w:numPr>
          <w:ilvl w:val="0"/>
          <w:numId w:val="1003"/>
        </w:numPr>
      </w:pPr>
      <w:r>
        <w:rPr>
          <w:b/>
          <w:bCs/>
        </w:rPr>
        <w:t xml:space="preserve">Finish Step 3A first.</w:t>
      </w:r>
      <w:r>
        <w:t xml:space="preserve"> </w:t>
      </w:r>
      <w:r>
        <w:t xml:space="preserve">Do all of Step 3A in your own time, with AI, and submit it. Step 3B stays locked until you do — you cannot see it in advance.</w:t>
      </w:r>
    </w:p>
    <w:p>
      <w:pPr>
        <w:pStyle w:val="Compact"/>
        <w:numPr>
          <w:ilvl w:val="0"/>
          <w:numId w:val="1003"/>
        </w:numPr>
      </w:pPr>
      <w:r>
        <w:rPr>
          <w:b/>
          <w:bCs/>
        </w:rPr>
        <w:t xml:space="preserve">Submitting Step 3A unlocks Step 3B and starts a 15-minute timer.</w:t>
      </w:r>
      <w:r>
        <w:t xml:space="preserve"> </w:t>
      </w:r>
      <w:r>
        <w:t xml:space="preserve">Only at this point does the task reveal</w:t>
      </w:r>
      <w:r>
        <w:t xml:space="preserve"> </w:t>
      </w:r>
      <w:r>
        <w:rPr>
          <w:b/>
          <w:bCs/>
        </w:rPr>
        <w:t xml:space="preserve">one unseen change to the brief</w:t>
      </w:r>
      <w:r>
        <w:t xml:space="preserve"> </w:t>
      </w:r>
      <w:r>
        <w:t xml:space="preserve">— for example a changed start date or division, or a fourth new starter added. You are seeing it for the first time.</w:t>
      </w:r>
    </w:p>
    <w:p>
      <w:pPr>
        <w:pStyle w:val="Compact"/>
        <w:numPr>
          <w:ilvl w:val="0"/>
          <w:numId w:val="1003"/>
        </w:numPr>
      </w:pPr>
      <w:r>
        <w:rPr>
          <w:b/>
          <w:bCs/>
        </w:rPr>
        <w:t xml:space="preserve">Within the 15 minutes, record one take.</w:t>
      </w:r>
      <w:r>
        <w:t xml:space="preserve"> </w:t>
      </w:r>
      <w:r>
        <w:t xml:space="preserve">A single, unbroken</w:t>
      </w:r>
      <w:r>
        <w:t xml:space="preserve"> </w:t>
      </w:r>
      <w:r>
        <w:rPr>
          <w:b/>
          <w:bCs/>
        </w:rPr>
        <w:t xml:space="preserve">screen-and-voice recording (about 2–3 minutes), unaided — no re-prompting an AI tool.</w:t>
      </w:r>
      <w:r>
        <w:t xml:space="preserve"> </w:t>
      </w:r>
      <w:r>
        <w:t xml:space="preserve">On camera you: (a) make the change to your memo live; (b) say what you changed and why; and (c) name one decision in this memo you would</w:t>
      </w:r>
      <w:r>
        <w:t xml:space="preserve"> </w:t>
      </w:r>
      <w:r>
        <w:rPr>
          <w:b/>
          <w:bCs/>
        </w:rPr>
        <w:t xml:space="preserve">not</w:t>
      </w:r>
      <w:r>
        <w:t xml:space="preserve"> </w:t>
      </w:r>
      <w:r>
        <w:t xml:space="preserve">hand to an AI tool, and why.</w:t>
      </w:r>
    </w:p>
    <w:p>
      <w:pPr>
        <w:pStyle w:val="Compact"/>
        <w:numPr>
          <w:ilvl w:val="0"/>
          <w:numId w:val="1003"/>
        </w:numPr>
      </w:pPr>
      <w:r>
        <w:rPr>
          <w:b/>
          <w:bCs/>
        </w:rPr>
        <w:t xml:space="preserve">Upload the recording to finish.</w:t>
      </w:r>
      <w:r>
        <w:t xml:space="preserve"> </w:t>
      </w:r>
      <w:r>
        <w:t xml:space="preserve">That is your submission for Step 3B. There is no live session to book.</w:t>
      </w:r>
    </w:p>
    <w:p>
      <w:pPr>
        <w:pStyle w:val="FirstParagraph"/>
      </w:pPr>
      <w:r>
        <w:rPr>
          <w:i/>
          <w:iCs/>
        </w:rPr>
        <w:t xml:space="preserve">Assessor note.</w:t>
      </w:r>
      <w:r>
        <w:t xml:space="preserve"> </w:t>
      </w:r>
      <w:r>
        <w:t xml:space="preserve">Step 3B is set up in the LMS as a timed activity gated on Step 3A submission. Maintain a small pool of interchangeable brief variations and release one per student (rotated), so the change is genuinely unseen and cannot be pre-run through AI. Recordings are reviewed in batches against the marking guide — the live, spoken adaptation is the authenticity evidence. (Higher-assurance alternative: run the same Step 3B as a live video oral instead of an async recording — identical design, more cost.)</w:t>
      </w:r>
    </w:p>
    <w:p>
      <w:pPr>
        <w:pStyle w:val="BodyText"/>
      </w:pPr>
      <w:r>
        <w:rPr>
          <w:b/>
          <w:bCs/>
        </w:rPr>
        <w:t xml:space="preserve">Template T2b: Verification response (capture)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Your response</w:t>
            </w:r>
          </w:p>
        </w:tc>
      </w:tr>
      <w:tr>
        <w:tc>
          <w:tcPr/>
          <w:p>
            <w:pPr>
              <w:pStyle w:val="Compact"/>
            </w:pPr>
            <w:r>
              <w:t xml:space="preserve">Unseen change you were given</w:t>
            </w:r>
            <w:r>
              <w:t xml:space="preserve"> </w:t>
            </w:r>
            <w:r>
              <w:rPr>
                <w:i/>
                <w:iCs/>
              </w:rPr>
              <w:t xml:space="preserve">(revealed when Step 3B unlocked)</w:t>
            </w:r>
          </w:p>
        </w:tc>
        <w:tc>
          <w:tcPr/>
          <w:p>
            <w:pPr>
              <w:pStyle w:val="Compact"/>
            </w:pPr>
          </w:p>
        </w:tc>
      </w:tr>
      <w:tr>
        <w:tc>
          <w:tcPr/>
          <w:p>
            <w:pPr>
              <w:pStyle w:val="Compact"/>
            </w:pPr>
            <w:r>
              <w:t xml:space="preserve">What you changed in the memo, and why</w:t>
            </w:r>
          </w:p>
        </w:tc>
        <w:tc>
          <w:tcPr/>
          <w:p>
            <w:pPr>
              <w:pStyle w:val="Compact"/>
            </w:pPr>
          </w:p>
        </w:tc>
      </w:tr>
      <w:tr>
        <w:tc>
          <w:tcPr/>
          <w:p>
            <w:pPr>
              <w:pStyle w:val="Compact"/>
            </w:pPr>
            <w:r>
              <w:t xml:space="preserve">One AI decision you kept or overrode — and why</w:t>
            </w:r>
          </w:p>
        </w:tc>
        <w:tc>
          <w:tcPr/>
          <w:p>
            <w:pPr>
              <w:pStyle w:val="Compact"/>
            </w:pPr>
          </w:p>
        </w:tc>
      </w:tr>
    </w:tbl>
    <w:p>
      <w:r>
        <w:pict>
          <v:rect style="width:0;height:1.5pt" o:hralign="center" o:hrstd="t" o:hr="t"/>
        </w:pict>
      </w:r>
    </w:p>
    <w:p>
      <w:pPr>
        <w:pStyle w:val="FirstParagraph"/>
      </w:pPr>
      <w:r>
        <w:rPr>
          <w:b/>
          <w:bCs/>
        </w:rPr>
        <w:t xml:space="preserve">Step 4: Set up the New Starter Setup Tracker</w:t>
      </w:r>
    </w:p>
    <w:p>
      <w:pPr>
        <w:pStyle w:val="BodyText"/>
      </w:pPr>
      <w:r>
        <w:t xml:space="preserve">Open the New Starter Setup Tracker (RLG-GRP-FOR-001) in your spreadsheet program. Using the details in the task brief, enter the three new starters into the tracker. Record the same entries below so your assessor can see what you entered.</w:t>
      </w:r>
    </w:p>
    <w:p>
      <w:pPr>
        <w:pStyle w:val="BodyText"/>
      </w:pPr>
      <w:r>
        <w:rPr>
          <w:b/>
          <w:bCs/>
        </w:rPr>
        <w:t xml:space="preserve">Template T3: New Starter Setup Tracker Entries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New starter name</w:t>
            </w:r>
          </w:p>
        </w:tc>
        <w:tc>
          <w:tcPr/>
          <w:p>
            <w:pPr>
              <w:pStyle w:val="Compact"/>
            </w:pPr>
            <w:r>
              <w:t xml:space="preserve">Start date</w:t>
            </w:r>
          </w:p>
        </w:tc>
        <w:tc>
          <w:tcPr/>
          <w:p>
            <w:pPr>
              <w:pStyle w:val="Compact"/>
            </w:pPr>
            <w:r>
              <w:t xml:space="preserve">Division/team</w:t>
            </w:r>
          </w:p>
        </w:tc>
        <w:tc>
          <w:tcPr/>
          <w:p>
            <w:pPr>
              <w:pStyle w:val="Compact"/>
            </w:pPr>
            <w:r>
              <w:t xml:space="preserve">Equipment needed</w:t>
            </w:r>
          </w:p>
        </w:tc>
        <w:tc>
          <w:tcPr/>
          <w:p>
            <w:pPr>
              <w:pStyle w:val="Compact"/>
            </w:pPr>
            <w:r>
              <w:t xml:space="preserve">IT account requested (Yes/No)</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5: Check, fix and format the tracker</w:t>
      </w:r>
    </w:p>
    <w:p>
      <w:pPr>
        <w:pStyle w:val="BodyText"/>
      </w:pPr>
      <w:r>
        <w:t xml:space="preserve">Check the tracker against the task brief. The tracker has at least one problem in it. Find and fix the problem (use a help function if you need to), then format the tracker so it is clear and easy to read. Record what you checked, what you found and fixed below.</w:t>
      </w:r>
    </w:p>
    <w:p>
      <w:pPr>
        <w:pStyle w:val="BodyText"/>
      </w:pPr>
      <w:r>
        <w:rPr>
          <w:b/>
          <w:bCs/>
        </w:rPr>
        <w:t xml:space="preserve">Template T4: Check and Amend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 checked</w:t>
            </w:r>
          </w:p>
        </w:tc>
        <w:tc>
          <w:tcPr/>
          <w:p>
            <w:pPr>
              <w:pStyle w:val="Compact"/>
            </w:pPr>
            <w:r>
              <w:t xml:space="preserve">Was it correct? (Yes/No)</w:t>
            </w:r>
          </w:p>
        </w:tc>
        <w:tc>
          <w:tcPr/>
          <w:p>
            <w:pPr>
              <w:pStyle w:val="Compact"/>
            </w:pPr>
            <w:r>
              <w:t xml:space="preserve">What was wrong</w:t>
            </w:r>
          </w:p>
        </w:tc>
        <w:tc>
          <w:tcPr/>
          <w:p>
            <w:pPr>
              <w:pStyle w:val="Compact"/>
            </w:pPr>
            <w:r>
              <w:t xml:space="preserve">What I changed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Template T5: Fault and Help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Fault I found</w:t>
            </w:r>
          </w:p>
        </w:tc>
        <w:tc>
          <w:tcPr/>
          <w:p>
            <w:pPr>
              <w:pStyle w:val="Compact"/>
            </w:pPr>
            <w:r>
              <w:t xml:space="preserve">What I tried first</w:t>
            </w:r>
          </w:p>
        </w:tc>
        <w:tc>
          <w:tcPr/>
          <w:p>
            <w:pPr>
              <w:pStyle w:val="Compact"/>
            </w:pPr>
            <w:r>
              <w:t xml:space="preserve">Help function I used (menu/search/tooltip)</w:t>
            </w:r>
          </w:p>
        </w:tc>
        <w:tc>
          <w:tcPr/>
          <w:p>
            <w:pPr>
              <w:pStyle w:val="Compact"/>
            </w:pPr>
            <w:r>
              <w:t xml:space="preserve">Outcome (fixed myself / escalated and to whom)</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6: Request a missing detail</w:t>
      </w:r>
    </w:p>
    <w:p>
      <w:pPr>
        <w:pStyle w:val="BodyText"/>
      </w:pPr>
      <w:r>
        <w:t xml:space="preserve">One new starter’s detail is missing from the task brief. Write a short, clear email to your colleague Owen Fitzgerald (o.fitzgerald@ridgelinegroup.com.au) asking for the missing detail. Paste the text of your email below.</w:t>
      </w:r>
    </w:p>
    <w:p>
      <w:pPr>
        <w:pStyle w:val="BodyText"/>
      </w:pPr>
      <w:r>
        <w:rPr>
          <w:b/>
          <w:bCs/>
        </w:rPr>
        <w:t xml:space="preserve">Template T5a: Email request</w:t>
      </w:r>
    </w:p>
    <w:p>
      <w:r>
        <w:pict>
          <v:rect style="width:0;height:1.5pt" o:hralign="center" o:hrstd="t" o:hr="t"/>
        </w:pict>
      </w:r>
    </w:p>
    <w:p>
      <w:pPr>
        <w:pStyle w:val="FirstParagraph"/>
      </w:pPr>
      <w:r>
        <w:rPr>
          <w:b/>
          <w:bCs/>
        </w:rPr>
        <w:t xml:space="preserve">Step 7: Final review and amend the memo</w:t>
      </w:r>
    </w:p>
    <w:p>
      <w:pPr>
        <w:pStyle w:val="BodyText"/>
      </w:pPr>
      <w:r>
        <w:t xml:space="preserve">Review the welcome memo and the tracker one more time. Make the correction to the memo described in the task brief (this is your supervisor’s feedback), and do a final edit pass on both files so they are ready to send.</w:t>
      </w:r>
    </w:p>
    <w:p>
      <w:r>
        <w:pict>
          <v:rect style="width:0;height:1.5pt" o:hralign="center" o:hrstd="t" o:hr="t"/>
        </w:pict>
      </w:r>
    </w:p>
    <w:p>
      <w:pPr>
        <w:pStyle w:val="FirstParagraph"/>
      </w:pPr>
      <w:r>
        <w:rPr>
          <w:b/>
          <w:bCs/>
        </w:rPr>
        <w:t xml:space="preserve">Step 8: Name, store and send</w:t>
      </w:r>
    </w:p>
    <w:p>
      <w:pPr>
        <w:pStyle w:val="BodyText"/>
      </w:pPr>
      <w:r>
        <w:t xml:space="preserve">Name and store both files following the File Naming, Storage and Records Standard (RLG-GRP-PRO-001), then email the finished welcome memo and tracker to Aisha Brennan (a.brennan@ridgelinegroup.com.au) as attachments. Close and exit the applications. Record what you did below.</w:t>
      </w:r>
    </w:p>
    <w:p>
      <w:pPr>
        <w:pStyle w:val="BodyText"/>
      </w:pPr>
      <w:r>
        <w:rPr>
          <w:b/>
          <w:bCs/>
        </w:rPr>
        <w:t xml:space="preserve">Template T6: File Naming and Storage Record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File</w:t>
            </w:r>
          </w:p>
        </w:tc>
        <w:tc>
          <w:tcPr/>
          <w:p>
            <w:pPr>
              <w:pStyle w:val="Compact"/>
            </w:pPr>
            <w:r>
              <w:t xml:space="preserve">Application</w:t>
            </w:r>
          </w:p>
        </w:tc>
        <w:tc>
          <w:tcPr/>
          <w:p>
            <w:pPr>
              <w:pStyle w:val="Compact"/>
            </w:pPr>
            <w:r>
              <w:t xml:space="preserve">File name I used</w:t>
            </w:r>
          </w:p>
        </w:tc>
        <w:tc>
          <w:tcPr/>
          <w:p>
            <w:pPr>
              <w:pStyle w:val="Compact"/>
            </w:pPr>
            <w:r>
              <w:t xml:space="preserve">Where I saved it (folder/location)</w:t>
            </w:r>
          </w:p>
        </w:tc>
        <w:tc>
          <w:tcPr/>
          <w:p>
            <w:pPr>
              <w:pStyle w:val="Compact"/>
            </w:pPr>
            <w:r>
              <w:t xml:space="preserve">Did I exit the application? (Yes/No)</w:t>
            </w:r>
          </w:p>
        </w:tc>
      </w:tr>
      <w:tr>
        <w:tc>
          <w:tcPr/>
          <w:p>
            <w:pPr>
              <w:pStyle w:val="Compact"/>
            </w:pPr>
            <w:r>
              <w:t xml:space="preserve">Welcome memo</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Setup tracker</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9: Software use log</w:t>
      </w:r>
    </w:p>
    <w:p>
      <w:pPr>
        <w:pStyle w:val="BodyText"/>
      </w:pPr>
      <w:r>
        <w:t xml:space="preserve">List each application you used in this task and the two occasions you used it. You should have at least three applications, each used on two occasions.</w:t>
      </w:r>
    </w:p>
    <w:p>
      <w:pPr>
        <w:pStyle w:val="BodyText"/>
      </w:pPr>
      <w:r>
        <w:rPr>
          <w:b/>
          <w:bCs/>
        </w:rPr>
        <w:t xml:space="preserve">Template T7: Software Use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Occasion number</w:t>
            </w:r>
          </w:p>
        </w:tc>
        <w:tc>
          <w:tcPr/>
          <w:p>
            <w:pPr>
              <w:pStyle w:val="Compact"/>
            </w:pPr>
            <w:r>
              <w:t xml:space="preserve">Application used</w:t>
            </w:r>
          </w:p>
        </w:tc>
        <w:tc>
          <w:tcPr/>
          <w:p>
            <w:pPr>
              <w:pStyle w:val="Compact"/>
            </w:pPr>
            <w:r>
              <w:t xml:space="preserve">What I did</w:t>
            </w:r>
          </w:p>
        </w:tc>
        <w:tc>
          <w:tcPr/>
          <w:p>
            <w:pPr>
              <w:pStyle w:val="Compact"/>
            </w:pPr>
            <w:r>
              <w:t xml:space="preserve">Step number</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r>
    </w:tbl>
    <w:bookmarkEnd w:id="15"/>
    <w:bookmarkStart w:id="16" w:name="evidence-collected-assessment-task-1"/>
    <w:p>
      <w:pPr>
        <w:pStyle w:val="Heading4"/>
      </w:pPr>
      <w:r>
        <w:t xml:space="preserve">Evidence Collected (Assessment Task 1)</w:t>
      </w:r>
    </w:p>
    <w:p>
      <w:pPr>
        <w:pStyle w:val="BlockText"/>
      </w:pPr>
      <w:r>
        <w:t xml:space="preserve">You must submit the following:</w:t>
      </w:r>
      <w:r>
        <w:t xml:space="preserve"> </w:t>
      </w:r>
      <w:r>
        <w:t xml:space="preserve">- this completed workbook with all templates filled in</w:t>
      </w:r>
      <w:r>
        <w:t xml:space="preserve"> </w:t>
      </w:r>
      <w:r>
        <w:t xml:space="preserve">- the welcome memo file (or a copy or screenshot of it)</w:t>
      </w:r>
      <w:r>
        <w:t xml:space="preserve"> </w:t>
      </w:r>
      <w:r>
        <w:t xml:space="preserve">- the completed setup tracker file (or a copy or screenshot of it)</w:t>
      </w:r>
      <w:r>
        <w:t xml:space="preserve"> </w:t>
      </w:r>
      <w:r>
        <w:t xml:space="preserve">- the two emails you sent (pasted text or screenshots)</w:t>
      </w:r>
    </w:p>
    <w:p>
      <w:pPr>
        <w:pStyle w:val="FirstParagraph"/>
      </w:pPr>
      <w:r>
        <w:t xml:space="preserve">All evidence must be consistent with the scenario and the Ridgeline Group simulated workplace context (or your own workplace, where approved by your assessor).</w:t>
      </w:r>
    </w:p>
    <w:bookmarkEnd w:id="16"/>
    <w:bookmarkEnd w:id="17"/>
    <w:bookmarkEnd w:id="18"/>
    <w:bookmarkStart w:id="19" w:name="closing-learner-feedback-optional"/>
    <w:p>
      <w:pPr>
        <w:pStyle w:val="Heading2"/>
      </w:pPr>
      <w:r>
        <w:t xml:space="preserve">Closing: Learner feedback (optional)</w:t>
      </w:r>
    </w:p>
    <w:p>
      <w:pPr>
        <w:pStyle w:val="FirstParagraph"/>
      </w:pPr>
      <w:r>
        <w:t xml:space="preserve">We value your feedback on this assessment. Comment on any of the following if you wish:</w:t>
      </w:r>
    </w:p>
    <w:p>
      <w:pPr>
        <w:pStyle w:val="BodyText"/>
      </w:pPr>
      <w:r>
        <w:t xml:space="preserve">How clear and manageable the assessment was</w:t>
      </w:r>
      <w:r>
        <w:t xml:space="preserve"> </w:t>
      </w:r>
      <w:r>
        <w:t xml:space="preserve">[response area]</w:t>
      </w:r>
    </w:p>
    <w:p>
      <w:pPr>
        <w:pStyle w:val="BodyText"/>
      </w:pPr>
      <w:r>
        <w:t xml:space="preserve">How relevant the assessment felt to your work</w:t>
      </w:r>
      <w:r>
        <w:t xml:space="preserve"> </w:t>
      </w:r>
      <w:r>
        <w:t xml:space="preserve">[response area]</w:t>
      </w:r>
    </w:p>
    <w:p>
      <w:pPr>
        <w:pStyle w:val="BodyText"/>
      </w:pPr>
      <w:r>
        <w:t xml:space="preserve">Anything else</w:t>
      </w:r>
      <w:r>
        <w:t xml:space="preserve"> </w:t>
      </w:r>
      <w:r>
        <w:t xml:space="preserve">[response area]</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2026-06-12T06:08:22Z</dcterms:created>
  <dcterms:modified xsi:type="dcterms:W3CDTF">2026-06-12T06:08:22Z</dcterms:modified>
</cp:coreProperties>
</file>

<file path=docProps/custom.xml><?xml version="1.0" encoding="utf-8"?>
<Properties xmlns="http://schemas.openxmlformats.org/officeDocument/2006/custom-properties" xmlns:vt="http://schemas.openxmlformats.org/officeDocument/2006/docPropsVTypes"/>
</file>