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Specifications = 86002171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Uses LoRaWAN 1.0.2</w:t>
      </w:r>
    </w:p>
    <w:p w:rsidR="00000000" w:rsidDel="00000000" w:rsidP="00000000" w:rsidRDefault="00000000" w:rsidRPr="00000000" w14:paraId="00000004">
      <w:pPr>
        <w:rPr/>
      </w:pPr>
      <w:r w:rsidDel="00000000" w:rsidR="00000000" w:rsidRPr="00000000">
        <w:rPr>
          <w:rtl w:val="0"/>
        </w:rPr>
        <w:t xml:space="preserve">Input = 3.3 - 5VDC </w:t>
      </w:r>
    </w:p>
    <w:p w:rsidR="00000000" w:rsidDel="00000000" w:rsidP="00000000" w:rsidRDefault="00000000" w:rsidRPr="00000000" w14:paraId="00000005">
      <w:pPr>
        <w:rPr/>
      </w:pPr>
      <w:r w:rsidDel="00000000" w:rsidR="00000000" w:rsidRPr="00000000">
        <w:rPr>
          <w:rtl w:val="0"/>
        </w:rPr>
        <w:t xml:space="preserve">Temp = -40 to 85F</w:t>
      </w:r>
    </w:p>
    <w:p w:rsidR="00000000" w:rsidDel="00000000" w:rsidP="00000000" w:rsidRDefault="00000000" w:rsidRPr="00000000" w14:paraId="00000006">
      <w:pPr>
        <w:rPr/>
      </w:pPr>
      <w:r w:rsidDel="00000000" w:rsidR="00000000" w:rsidRPr="00000000">
        <w:rPr>
          <w:rtl w:val="0"/>
        </w:rPr>
        <w:t xml:space="preserve">Humidity = 20 - 90 % noncondensing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926MHz UHF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22222"/>
          <w:sz w:val="23"/>
          <w:szCs w:val="23"/>
          <w:highlight w:val="white"/>
        </w:rPr>
      </w:pPr>
      <w:r w:rsidDel="00000000" w:rsidR="00000000" w:rsidRPr="00000000">
        <w:rPr>
          <w:color w:val="222222"/>
          <w:sz w:val="23"/>
          <w:szCs w:val="23"/>
          <w:highlight w:val="white"/>
          <w:rtl w:val="0"/>
        </w:rPr>
        <w:t xml:space="preserve">Higher Spreading Factor means lower data rate, higher sensitivity and longer range.</w:t>
      </w:r>
    </w:p>
    <w:p w:rsidR="00000000" w:rsidDel="00000000" w:rsidP="00000000" w:rsidRDefault="00000000" w:rsidRPr="00000000" w14:paraId="0000000B">
      <w:pPr>
        <w:rPr>
          <w:color w:val="222222"/>
          <w:sz w:val="23"/>
          <w:szCs w:val="23"/>
          <w:highlight w:val="white"/>
        </w:rPr>
      </w:pPr>
      <w:r w:rsidDel="00000000" w:rsidR="00000000" w:rsidRPr="00000000">
        <w:rPr>
          <w:rtl w:val="0"/>
        </w:rPr>
      </w:r>
    </w:p>
    <w:p w:rsidR="00000000" w:rsidDel="00000000" w:rsidP="00000000" w:rsidRDefault="00000000" w:rsidRPr="00000000" w14:paraId="0000000C">
      <w:pPr>
        <w:rPr>
          <w:color w:val="222222"/>
          <w:sz w:val="23"/>
          <w:szCs w:val="23"/>
          <w:highlight w:val="white"/>
        </w:rPr>
      </w:pPr>
      <w:r w:rsidDel="00000000" w:rsidR="00000000" w:rsidRPr="00000000">
        <w:rPr>
          <w:color w:val="222222"/>
          <w:sz w:val="23"/>
          <w:szCs w:val="23"/>
          <w:highlight w:val="white"/>
          <w:rtl w:val="0"/>
        </w:rPr>
        <w:t xml:space="preserve">Gain is simply stealing radiated energy from some directions to intensify others. This is true for both light or RF signals. Gain comes with directivity, and we don’t always want it. More gain is not automatically better, it depends on the application. If you don’t intend to point your antenna in a particular direction, then you don’t want gain.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Dev guide = s000612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PG 11 = getting started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Default = AT commands using serial I/O</w:t>
      </w:r>
    </w:p>
    <w:p w:rsidR="00000000" w:rsidDel="00000000" w:rsidP="00000000" w:rsidRDefault="00000000" w:rsidRPr="00000000" w14:paraId="00000013">
      <w:pPr>
        <w:rPr/>
      </w:pPr>
      <w:r w:rsidDel="00000000" w:rsidR="00000000" w:rsidRPr="00000000">
        <w:rPr>
          <w:rtl w:val="0"/>
        </w:rPr>
        <w:t xml:space="preserve">Battery = PG 24</w:t>
      </w:r>
    </w:p>
    <w:p w:rsidR="00000000" w:rsidDel="00000000" w:rsidP="00000000" w:rsidRDefault="00000000" w:rsidRPr="00000000" w14:paraId="00000014">
      <w:pPr>
        <w:rPr/>
      </w:pPr>
      <w:r w:rsidDel="00000000" w:rsidR="00000000" w:rsidRPr="00000000">
        <w:rPr>
          <w:rtl w:val="0"/>
        </w:rPr>
        <w:t xml:space="preserve">Pin info = 26</w:t>
      </w:r>
    </w:p>
    <w:p w:rsidR="00000000" w:rsidDel="00000000" w:rsidP="00000000" w:rsidRDefault="00000000" w:rsidRPr="00000000" w14:paraId="00000015">
      <w:pPr>
        <w:rPr/>
      </w:pPr>
      <w:r w:rsidDel="00000000" w:rsidR="00000000" w:rsidRPr="00000000">
        <w:rPr/>
        <w:drawing>
          <wp:inline distB="114300" distT="114300" distL="114300" distR="114300">
            <wp:extent cx="2695575" cy="4286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557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Pin config:</w:t>
      </w:r>
    </w:p>
    <w:p w:rsidR="00000000" w:rsidDel="00000000" w:rsidP="00000000" w:rsidRDefault="00000000" w:rsidRPr="00000000" w14:paraId="00000017">
      <w:pPr>
        <w:rPr/>
      </w:pPr>
      <w:r w:rsidDel="00000000" w:rsidR="00000000" w:rsidRPr="00000000">
        <w:rPr>
          <w:rtl w:val="0"/>
        </w:rPr>
        <w:t xml:space="preserve">1 = input (3.3-5V)</w:t>
      </w:r>
    </w:p>
    <w:p w:rsidR="00000000" w:rsidDel="00000000" w:rsidP="00000000" w:rsidRDefault="00000000" w:rsidRPr="00000000" w14:paraId="00000018">
      <w:pPr>
        <w:rPr/>
      </w:pPr>
      <w:r w:rsidDel="00000000" w:rsidR="00000000" w:rsidRPr="00000000">
        <w:rPr>
          <w:rtl w:val="0"/>
        </w:rPr>
        <w:t xml:space="preserve">2 = UART_TX</w:t>
      </w:r>
    </w:p>
    <w:p w:rsidR="00000000" w:rsidDel="00000000" w:rsidP="00000000" w:rsidRDefault="00000000" w:rsidRPr="00000000" w14:paraId="00000019">
      <w:pPr>
        <w:rPr/>
      </w:pPr>
      <w:r w:rsidDel="00000000" w:rsidR="00000000" w:rsidRPr="00000000">
        <w:rPr>
          <w:rtl w:val="0"/>
        </w:rPr>
        <w:t xml:space="preserve">3 = UART_RX</w:t>
      </w:r>
    </w:p>
    <w:p w:rsidR="00000000" w:rsidDel="00000000" w:rsidP="00000000" w:rsidRDefault="00000000" w:rsidRPr="00000000" w14:paraId="0000001A">
      <w:pPr>
        <w:rPr/>
      </w:pPr>
      <w:r w:rsidDel="00000000" w:rsidR="00000000" w:rsidRPr="00000000">
        <w:rPr>
          <w:rtl w:val="0"/>
        </w:rPr>
        <w:t xml:space="preserve">5 = reset (has built in pull up, pull low to reset)</w:t>
      </w:r>
    </w:p>
    <w:p w:rsidR="00000000" w:rsidDel="00000000" w:rsidP="00000000" w:rsidRDefault="00000000" w:rsidRPr="00000000" w14:paraId="0000001B">
      <w:pPr>
        <w:rPr/>
      </w:pPr>
      <w:r w:rsidDel="00000000" w:rsidR="00000000" w:rsidRPr="00000000">
        <w:rPr>
          <w:rtl w:val="0"/>
        </w:rPr>
        <w:t xml:space="preserve">10 = GND</w:t>
      </w:r>
    </w:p>
    <w:p w:rsidR="00000000" w:rsidDel="00000000" w:rsidP="00000000" w:rsidRDefault="00000000" w:rsidRPr="00000000" w14:paraId="0000001C">
      <w:pPr>
        <w:rPr/>
      </w:pPr>
      <w:r w:rsidDel="00000000" w:rsidR="00000000" w:rsidRPr="00000000">
        <w:rPr>
          <w:rtl w:val="0"/>
        </w:rPr>
        <w:t xml:space="preserve">25 = GND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from page 30</w:t>
      </w:r>
    </w:p>
    <w:p w:rsidR="00000000" w:rsidDel="00000000" w:rsidP="00000000" w:rsidRDefault="00000000" w:rsidRPr="00000000" w14:paraId="00000020">
      <w:pPr>
        <w:rPr/>
      </w:pPr>
      <w:r w:rsidDel="00000000" w:rsidR="00000000" w:rsidRPr="00000000">
        <w:rPr>
          <w:rtl w:val="0"/>
        </w:rPr>
        <w:t xml:space="preserve">Serial Pinout Notes</w:t>
        <w:br w:type="textWrapping"/>
        <w:t xml:space="preserve">Out of the box, these pins are available for serial applications. Refer to the mechanical drawing for your model for</w:t>
        <w:br w:type="textWrapping"/>
        <w:t xml:space="preserve">pin locations.</w:t>
        <w:br w:type="textWrapping"/>
        <w:t xml:space="preserve">2 Dout/TX</w:t>
        <w:br w:type="textWrapping"/>
        <w:t xml:space="preserve">3 Din/RX</w:t>
        <w:br w:type="textWrapping"/>
        <w:t xml:space="preserve">9 DTR</w:t>
        <w:br w:type="textWrapping"/>
        <w:t xml:space="preserve">12 CTS</w:t>
        <w:br w:type="textWrapping"/>
        <w:t xml:space="preserve">13 On/Sleep</w:t>
        <w:br w:type="textWrapping"/>
        <w:t xml:space="preserve">16 RTS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PCB Layout guidelines = PG 70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At Command book: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 test, send “AT”.</w:t>
      </w:r>
    </w:p>
    <w:p w:rsidR="00000000" w:rsidDel="00000000" w:rsidP="00000000" w:rsidRDefault="00000000" w:rsidRPr="00000000" w14:paraId="00000029">
      <w:pPr>
        <w:rPr/>
      </w:pPr>
      <w:r w:rsidDel="00000000" w:rsidR="00000000" w:rsidRPr="00000000">
        <w:rPr>
          <w:rtl w:val="0"/>
        </w:rPr>
        <w:t xml:space="preserve">Should get “OK”.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AT&amp;F Reset to Factory Defaults</w:t>
      </w:r>
    </w:p>
    <w:p w:rsidR="00000000" w:rsidDel="00000000" w:rsidP="00000000" w:rsidRDefault="00000000" w:rsidRPr="00000000" w14:paraId="0000002C">
      <w:pPr>
        <w:rPr/>
      </w:pPr>
      <w:r w:rsidDel="00000000" w:rsidR="00000000" w:rsidRPr="00000000">
        <w:rPr>
          <w:rtl w:val="0"/>
        </w:rPr>
        <w:t xml:space="preserve">Changes the current settings to the factory defaults, but does not store them. To store the default settings, use</w:t>
      </w:r>
    </w:p>
    <w:p w:rsidR="00000000" w:rsidDel="00000000" w:rsidP="00000000" w:rsidRDefault="00000000" w:rsidRPr="00000000" w14:paraId="0000002D">
      <w:pPr>
        <w:rPr/>
      </w:pPr>
      <w:r w:rsidDel="00000000" w:rsidR="00000000" w:rsidRPr="00000000">
        <w:rPr>
          <w:rtl w:val="0"/>
        </w:rPr>
        <w:t xml:space="preserve">with AT&amp;W. Otherwise, resetting or power cycling the device restores the previous settings.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AT&amp;W Save Configuration</w:t>
      </w:r>
    </w:p>
    <w:p w:rsidR="00000000" w:rsidDel="00000000" w:rsidP="00000000" w:rsidRDefault="00000000" w:rsidRPr="00000000" w14:paraId="00000030">
      <w:pPr>
        <w:rPr/>
      </w:pPr>
      <w:r w:rsidDel="00000000" w:rsidR="00000000" w:rsidRPr="00000000">
        <w:rPr>
          <w:rtl w:val="0"/>
        </w:rPr>
        <w:t xml:space="preserve">Writes all configuration settings displayed in AT&amp;V to flash memory.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AT+IPR Serial Speed</w:t>
      </w:r>
    </w:p>
    <w:p w:rsidR="00000000" w:rsidDel="00000000" w:rsidP="00000000" w:rsidRDefault="00000000" w:rsidRPr="00000000" w14:paraId="00000033">
      <w:pPr>
        <w:rPr/>
      </w:pPr>
      <w:r w:rsidDel="00000000" w:rsidR="00000000" w:rsidRPr="00000000">
        <w:rPr>
          <w:rtl w:val="0"/>
        </w:rPr>
        <w:t xml:space="preserve">Sets serial baud rate for interface on header pins 2 and 3. Changes to this setting take effect after a save and</w:t>
      </w:r>
    </w:p>
    <w:p w:rsidR="00000000" w:rsidDel="00000000" w:rsidP="00000000" w:rsidRDefault="00000000" w:rsidRPr="00000000" w14:paraId="00000034">
      <w:pPr>
        <w:rPr/>
      </w:pPr>
      <w:r w:rsidDel="00000000" w:rsidR="00000000" w:rsidRPr="00000000">
        <w:rPr>
          <w:rtl w:val="0"/>
        </w:rPr>
        <w:t xml:space="preserve">reboot of the Dot.115200 = Default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AT+FSB Frequency Sub-Band (915MHz models only)</w:t>
      </w:r>
    </w:p>
    <w:p w:rsidR="00000000" w:rsidDel="00000000" w:rsidP="00000000" w:rsidRDefault="00000000" w:rsidRPr="00000000" w14:paraId="00000037">
      <w:pPr>
        <w:rPr/>
      </w:pPr>
      <w:r w:rsidDel="00000000" w:rsidR="00000000" w:rsidRPr="00000000">
        <w:rPr>
          <w:rtl w:val="0"/>
        </w:rPr>
        <w:t xml:space="preserve">Configures the frequency sub-band for 915MHz models. This enables hybrid mode for private network channel</w:t>
      </w:r>
    </w:p>
    <w:p w:rsidR="00000000" w:rsidDel="00000000" w:rsidP="00000000" w:rsidRDefault="00000000" w:rsidRPr="00000000" w14:paraId="00000038">
      <w:pPr>
        <w:rPr/>
      </w:pPr>
      <w:r w:rsidDel="00000000" w:rsidR="00000000" w:rsidRPr="00000000">
        <w:rPr>
          <w:rtl w:val="0"/>
        </w:rPr>
        <w:t xml:space="preserve">Management. May be concern??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AT+JOIN Join Network</w:t>
      </w:r>
    </w:p>
    <w:p w:rsidR="00000000" w:rsidDel="00000000" w:rsidP="00000000" w:rsidRDefault="00000000" w:rsidRPr="00000000" w14:paraId="0000003B">
      <w:pPr>
        <w:rPr/>
      </w:pPr>
      <w:r w:rsidDel="00000000" w:rsidR="00000000" w:rsidRPr="00000000">
        <w:rPr>
          <w:rtl w:val="0"/>
        </w:rPr>
        <w:t xml:space="preserve">Join network. For US915 and EU868 models +NI, +NK must match gateway settings in order to join. US915 must</w:t>
      </w:r>
    </w:p>
    <w:p w:rsidR="00000000" w:rsidDel="00000000" w:rsidP="00000000" w:rsidRDefault="00000000" w:rsidRPr="00000000" w14:paraId="0000003C">
      <w:pPr>
        <w:rPr/>
      </w:pPr>
      <w:r w:rsidDel="00000000" w:rsidR="00000000" w:rsidRPr="00000000">
        <w:rPr>
          <w:rtl w:val="0"/>
        </w:rPr>
        <w:t xml:space="preserve">also match +FSB setting.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AT+NJM Network Join Mode</w:t>
      </w:r>
    </w:p>
    <w:p w:rsidR="00000000" w:rsidDel="00000000" w:rsidP="00000000" w:rsidRDefault="00000000" w:rsidRPr="00000000" w14:paraId="0000003F">
      <w:pPr>
        <w:rPr/>
      </w:pPr>
      <w:r w:rsidDel="00000000" w:rsidR="00000000" w:rsidRPr="00000000">
        <w:rPr>
          <w:rtl w:val="0"/>
        </w:rPr>
        <w:t xml:space="preserve">Controls how the end device establishes communications with the gateway.</w:t>
      </w:r>
    </w:p>
    <w:p w:rsidR="00000000" w:rsidDel="00000000" w:rsidP="00000000" w:rsidRDefault="00000000" w:rsidRPr="00000000" w14:paraId="00000040">
      <w:pPr>
        <w:rPr/>
      </w:pPr>
      <w:r w:rsidDel="00000000" w:rsidR="00000000" w:rsidRPr="00000000">
        <w:rPr>
          <w:rtl w:val="0"/>
        </w:rPr>
        <w:t xml:space="preserve">When AT+NJM=2 (AUTO_OTA) and AT+PS is set to 1 the session is not be defaulted on reset or power.</w:t>
      </w:r>
    </w:p>
    <w:p w:rsidR="00000000" w:rsidDel="00000000" w:rsidP="00000000" w:rsidRDefault="00000000" w:rsidRPr="00000000" w14:paraId="00000041">
      <w:pPr>
        <w:rPr/>
      </w:pPr>
      <w:r w:rsidDel="00000000" w:rsidR="00000000" w:rsidRPr="00000000">
        <w:rPr>
          <w:rtl w:val="0"/>
        </w:rPr>
        <w:t xml:space="preserve">When AT+NJM=1 (OTA) AT+PS will not be applied and session stays in flash in either case.</w:t>
      </w:r>
    </w:p>
    <w:p w:rsidR="00000000" w:rsidDel="00000000" w:rsidP="00000000" w:rsidRDefault="00000000" w:rsidRPr="00000000" w14:paraId="00000042">
      <w:pPr>
        <w:rPr/>
      </w:pPr>
      <w:r w:rsidDel="00000000" w:rsidR="00000000" w:rsidRPr="00000000">
        <w:rPr>
          <w:rtl w:val="0"/>
        </w:rPr>
        <w:t xml:space="preserve">Set to 3 for peer to peer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AT+NA Network Address</w:t>
      </w:r>
    </w:p>
    <w:p w:rsidR="00000000" w:rsidDel="00000000" w:rsidP="00000000" w:rsidRDefault="00000000" w:rsidRPr="00000000" w14:paraId="00000045">
      <w:pPr>
        <w:rPr/>
      </w:pPr>
      <w:r w:rsidDel="00000000" w:rsidR="00000000" w:rsidRPr="00000000">
        <w:rPr>
          <w:rtl w:val="0"/>
        </w:rPr>
        <w:t xml:space="preserve">Sets network address in MANUAL join mode, the server will assign an address in OTA modes.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**EXAMPLES</w:t>
        <w:br w:type="textWrapping"/>
        <w:t xml:space="preserve">Network Configuration and Joining</w:t>
      </w:r>
    </w:p>
    <w:p w:rsidR="00000000" w:rsidDel="00000000" w:rsidP="00000000" w:rsidRDefault="00000000" w:rsidRPr="00000000" w14:paraId="00000048">
      <w:pPr>
        <w:rPr/>
      </w:pPr>
      <w:r w:rsidDel="00000000" w:rsidR="00000000" w:rsidRPr="00000000">
        <w:rPr>
          <w:rtl w:val="0"/>
        </w:rPr>
        <w:t xml:space="preserve">Configure Network ID and Network Key with either a hexadecimal value or name/passphrase.</w:t>
      </w:r>
    </w:p>
    <w:p w:rsidR="00000000" w:rsidDel="00000000" w:rsidP="00000000" w:rsidRDefault="00000000" w:rsidRPr="00000000" w14:paraId="00000049">
      <w:pPr>
        <w:rPr/>
      </w:pPr>
      <w:r w:rsidDel="00000000" w:rsidR="00000000" w:rsidRPr="00000000">
        <w:rPr>
          <w:rtl w:val="0"/>
        </w:rPr>
        <w:t xml:space="preserve">To configure with a hexadecimal value, provide a first argument of 0:</w:t>
      </w:r>
    </w:p>
    <w:p w:rsidR="00000000" w:rsidDel="00000000" w:rsidP="00000000" w:rsidRDefault="00000000" w:rsidRPr="00000000" w14:paraId="0000004A">
      <w:pPr>
        <w:rPr/>
      </w:pPr>
      <w:r w:rsidDel="00000000" w:rsidR="00000000" w:rsidRPr="00000000">
        <w:rPr>
          <w:rtl w:val="0"/>
        </w:rPr>
        <w:t xml:space="preserve">AT+NI=0,0011223344556677</w:t>
      </w:r>
    </w:p>
    <w:p w:rsidR="00000000" w:rsidDel="00000000" w:rsidP="00000000" w:rsidRDefault="00000000" w:rsidRPr="00000000" w14:paraId="0000004B">
      <w:pPr>
        <w:rPr/>
      </w:pPr>
      <w:r w:rsidDel="00000000" w:rsidR="00000000" w:rsidRPr="00000000">
        <w:rPr>
          <w:rtl w:val="0"/>
        </w:rPr>
        <w:t xml:space="preserve">OK</w:t>
      </w:r>
    </w:p>
    <w:p w:rsidR="00000000" w:rsidDel="00000000" w:rsidP="00000000" w:rsidRDefault="00000000" w:rsidRPr="00000000" w14:paraId="0000004C">
      <w:pPr>
        <w:rPr/>
      </w:pPr>
      <w:r w:rsidDel="00000000" w:rsidR="00000000" w:rsidRPr="00000000">
        <w:rPr>
          <w:rtl w:val="0"/>
        </w:rPr>
        <w:t xml:space="preserve">AT+NK=0,00112233445566770011223344556677</w:t>
      </w:r>
    </w:p>
    <w:p w:rsidR="00000000" w:rsidDel="00000000" w:rsidP="00000000" w:rsidRDefault="00000000" w:rsidRPr="00000000" w14:paraId="0000004D">
      <w:pPr>
        <w:rPr/>
      </w:pPr>
      <w:r w:rsidDel="00000000" w:rsidR="00000000" w:rsidRPr="00000000">
        <w:rPr>
          <w:rtl w:val="0"/>
        </w:rPr>
        <w:t xml:space="preserve">OK</w:t>
      </w:r>
    </w:p>
    <w:p w:rsidR="00000000" w:rsidDel="00000000" w:rsidP="00000000" w:rsidRDefault="00000000" w:rsidRPr="00000000" w14:paraId="0000004E">
      <w:pPr>
        <w:rPr/>
      </w:pPr>
      <w:r w:rsidDel="00000000" w:rsidR="00000000" w:rsidRPr="00000000">
        <w:rPr>
          <w:rtl w:val="0"/>
        </w:rPr>
        <w:t xml:space="preserve">To configure with a name/passphrase value provide a first argument of 1:</w:t>
      </w:r>
    </w:p>
    <w:p w:rsidR="00000000" w:rsidDel="00000000" w:rsidP="00000000" w:rsidRDefault="00000000" w:rsidRPr="00000000" w14:paraId="0000004F">
      <w:pPr>
        <w:rPr/>
      </w:pPr>
      <w:r w:rsidDel="00000000" w:rsidR="00000000" w:rsidRPr="00000000">
        <w:rPr>
          <w:rtl w:val="0"/>
        </w:rPr>
        <w:t xml:space="preserve">AT+NI=1,MTS-LORA-1</w:t>
      </w:r>
    </w:p>
    <w:p w:rsidR="00000000" w:rsidDel="00000000" w:rsidP="00000000" w:rsidRDefault="00000000" w:rsidRPr="00000000" w14:paraId="00000050">
      <w:pPr>
        <w:rPr/>
      </w:pPr>
      <w:r w:rsidDel="00000000" w:rsidR="00000000" w:rsidRPr="00000000">
        <w:rPr>
          <w:rtl w:val="0"/>
        </w:rPr>
        <w:t xml:space="preserve">OK</w:t>
      </w:r>
    </w:p>
    <w:p w:rsidR="00000000" w:rsidDel="00000000" w:rsidP="00000000" w:rsidRDefault="00000000" w:rsidRPr="00000000" w14:paraId="00000051">
      <w:pPr>
        <w:rPr/>
      </w:pPr>
      <w:r w:rsidDel="00000000" w:rsidR="00000000" w:rsidRPr="00000000">
        <w:rPr>
          <w:rtl w:val="0"/>
        </w:rPr>
        <w:t xml:space="preserve">AT+NK=1,MTS-LORA-PASSPHRASE</w:t>
      </w:r>
    </w:p>
    <w:p w:rsidR="00000000" w:rsidDel="00000000" w:rsidP="00000000" w:rsidRDefault="00000000" w:rsidRPr="00000000" w14:paraId="00000052">
      <w:pPr>
        <w:rPr/>
      </w:pPr>
      <w:r w:rsidDel="00000000" w:rsidR="00000000" w:rsidRPr="00000000">
        <w:rPr>
          <w:rtl w:val="0"/>
        </w:rPr>
        <w:t xml:space="preserve">OK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Peer to Peer</w:t>
      </w:r>
    </w:p>
    <w:p w:rsidR="00000000" w:rsidDel="00000000" w:rsidP="00000000" w:rsidRDefault="00000000" w:rsidRPr="00000000" w14:paraId="00000055">
      <w:pPr>
        <w:rPr/>
      </w:pPr>
      <w:r w:rsidDel="00000000" w:rsidR="00000000" w:rsidRPr="00000000">
        <w:rPr>
          <w:rtl w:val="0"/>
        </w:rPr>
        <w:t xml:space="preserve">mDots using 1.0.8 AT Firmware or Library can be configured for Peer to Peer communication. To allow</w:t>
      </w:r>
    </w:p>
    <w:p w:rsidR="00000000" w:rsidDel="00000000" w:rsidP="00000000" w:rsidRDefault="00000000" w:rsidRPr="00000000" w14:paraId="00000056">
      <w:pPr>
        <w:rPr/>
      </w:pPr>
      <w:r w:rsidDel="00000000" w:rsidR="00000000" w:rsidRPr="00000000">
        <w:rPr>
          <w:rtl w:val="0"/>
        </w:rPr>
        <w:t xml:space="preserve">communication between mDots, configure two or more mDots with the same network settings. Enabling ACKs</w:t>
      </w:r>
    </w:p>
    <w:p w:rsidR="00000000" w:rsidDel="00000000" w:rsidP="00000000" w:rsidRDefault="00000000" w:rsidRPr="00000000" w14:paraId="00000057">
      <w:pPr>
        <w:rPr/>
      </w:pPr>
      <w:r w:rsidDel="00000000" w:rsidR="00000000" w:rsidRPr="00000000">
        <w:rPr>
          <w:rtl w:val="0"/>
        </w:rPr>
        <w:t xml:space="preserve">guarantees packet delivery; however, this may disrupt higher level protocols such as zmodem or ymodem file</w:t>
      </w:r>
    </w:p>
    <w:p w:rsidR="00000000" w:rsidDel="00000000" w:rsidP="00000000" w:rsidRDefault="00000000" w:rsidRPr="00000000" w14:paraId="00000058">
      <w:pPr>
        <w:rPr/>
      </w:pPr>
      <w:r w:rsidDel="00000000" w:rsidR="00000000" w:rsidRPr="00000000">
        <w:rPr>
          <w:rtl w:val="0"/>
        </w:rPr>
        <w:t xml:space="preserve">transfers. Communication between mDots is half-duplex, so both ends should not transmit at the same time or</w:t>
      </w:r>
    </w:p>
    <w:p w:rsidR="00000000" w:rsidDel="00000000" w:rsidP="00000000" w:rsidRDefault="00000000" w:rsidRPr="00000000" w14:paraId="00000059">
      <w:pPr>
        <w:rPr/>
      </w:pPr>
      <w:r w:rsidDel="00000000" w:rsidR="00000000" w:rsidRPr="00000000">
        <w:rPr>
          <w:rtl w:val="0"/>
        </w:rPr>
        <w:t xml:space="preserve">communication will be disrupted.</w:t>
      </w:r>
    </w:p>
    <w:p w:rsidR="00000000" w:rsidDel="00000000" w:rsidP="00000000" w:rsidRDefault="00000000" w:rsidRPr="00000000" w14:paraId="0000005A">
      <w:pPr>
        <w:rPr/>
      </w:pPr>
      <w:r w:rsidDel="00000000" w:rsidR="00000000" w:rsidRPr="00000000">
        <w:rPr>
          <w:rtl w:val="0"/>
        </w:rPr>
        <w:t xml:space="preserve">The frequency can be set for US 915 models. We advise using 915.5-919.7 to avoid interference with LoRa</w:t>
      </w:r>
    </w:p>
    <w:p w:rsidR="00000000" w:rsidDel="00000000" w:rsidP="00000000" w:rsidRDefault="00000000" w:rsidRPr="00000000" w14:paraId="0000005B">
      <w:pPr>
        <w:rPr/>
      </w:pPr>
      <w:r w:rsidDel="00000000" w:rsidR="00000000" w:rsidRPr="00000000">
        <w:rPr>
          <w:rtl w:val="0"/>
        </w:rPr>
        <w:t xml:space="preserve">Networks.</w:t>
      </w:r>
    </w:p>
    <w:p w:rsidR="00000000" w:rsidDel="00000000" w:rsidP="00000000" w:rsidRDefault="00000000" w:rsidRPr="00000000" w14:paraId="0000005C">
      <w:pPr>
        <w:rPr/>
      </w:pPr>
      <w:r w:rsidDel="00000000" w:rsidR="00000000" w:rsidRPr="00000000">
        <w:rPr>
          <w:rtl w:val="0"/>
        </w:rPr>
        <w:t xml:space="preserve">For Europe 868 models, use a fixed frequency, 869.85, with 7 dBm power setting to allow 100% duty-cycle usage.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Script for peer to peer: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AT+NJM=3</w:t>
      </w:r>
    </w:p>
    <w:p w:rsidR="00000000" w:rsidDel="00000000" w:rsidP="00000000" w:rsidRDefault="00000000" w:rsidRPr="00000000" w14:paraId="00000061">
      <w:pPr>
        <w:rPr/>
      </w:pPr>
      <w:r w:rsidDel="00000000" w:rsidR="00000000" w:rsidRPr="00000000">
        <w:rPr>
          <w:rtl w:val="0"/>
        </w:rPr>
        <w:t xml:space="preserve">AT+NA=00112233</w:t>
      </w:r>
    </w:p>
    <w:p w:rsidR="00000000" w:rsidDel="00000000" w:rsidP="00000000" w:rsidRDefault="00000000" w:rsidRPr="00000000" w14:paraId="00000062">
      <w:pPr>
        <w:rPr/>
      </w:pPr>
      <w:r w:rsidDel="00000000" w:rsidR="00000000" w:rsidRPr="00000000">
        <w:rPr>
          <w:rtl w:val="0"/>
        </w:rPr>
        <w:t xml:space="preserve">AT+NSK=00112233001122330011223300112233</w:t>
      </w:r>
    </w:p>
    <w:p w:rsidR="00000000" w:rsidDel="00000000" w:rsidP="00000000" w:rsidRDefault="00000000" w:rsidRPr="00000000" w14:paraId="00000063">
      <w:pPr>
        <w:rPr/>
      </w:pPr>
      <w:r w:rsidDel="00000000" w:rsidR="00000000" w:rsidRPr="00000000">
        <w:rPr>
          <w:rtl w:val="0"/>
        </w:rPr>
        <w:t xml:space="preserve">AT+DSK=33221100332211003322110033221100</w:t>
      </w:r>
    </w:p>
    <w:p w:rsidR="00000000" w:rsidDel="00000000" w:rsidP="00000000" w:rsidRDefault="00000000" w:rsidRPr="00000000" w14:paraId="00000064">
      <w:pPr>
        <w:rPr/>
      </w:pPr>
      <w:r w:rsidDel="00000000" w:rsidR="00000000" w:rsidRPr="00000000">
        <w:rPr>
          <w:rtl w:val="0"/>
        </w:rPr>
        <w:t xml:space="preserve">AT+TXDR=DR8 (US:DR8-DR13,EU:DR0-DR6)</w:t>
      </w:r>
    </w:p>
    <w:p w:rsidR="00000000" w:rsidDel="00000000" w:rsidP="00000000" w:rsidRDefault="00000000" w:rsidRPr="00000000" w14:paraId="00000065">
      <w:pPr>
        <w:rPr/>
      </w:pPr>
      <w:r w:rsidDel="00000000" w:rsidR="00000000" w:rsidRPr="00000000">
        <w:rPr>
          <w:rtl w:val="0"/>
        </w:rPr>
        <w:t xml:space="preserve">AT+TXF=915500000 (US-ONLY:915.5-919.7)</w:t>
      </w:r>
    </w:p>
    <w:p w:rsidR="00000000" w:rsidDel="00000000" w:rsidP="00000000" w:rsidRDefault="00000000" w:rsidRPr="00000000" w14:paraId="00000066">
      <w:pPr>
        <w:rPr/>
      </w:pPr>
      <w:r w:rsidDel="00000000" w:rsidR="00000000" w:rsidRPr="00000000">
        <w:rPr>
          <w:rtl w:val="0"/>
        </w:rPr>
        <w:t xml:space="preserve">AT&amp;W</w:t>
      </w:r>
    </w:p>
    <w:p w:rsidR="00000000" w:rsidDel="00000000" w:rsidP="00000000" w:rsidRDefault="00000000" w:rsidRPr="00000000" w14:paraId="00000067">
      <w:pPr>
        <w:rPr/>
      </w:pPr>
      <w:r w:rsidDel="00000000" w:rsidR="00000000" w:rsidRPr="00000000">
        <w:rPr>
          <w:rtl w:val="0"/>
        </w:rPr>
        <w:t xml:space="preserve">ATZ</w:t>
      </w:r>
    </w:p>
    <w:p w:rsidR="00000000" w:rsidDel="00000000" w:rsidP="00000000" w:rsidRDefault="00000000" w:rsidRPr="00000000" w14:paraId="00000068">
      <w:pPr>
        <w:rPr/>
      </w:pPr>
      <w:r w:rsidDel="00000000" w:rsidR="00000000" w:rsidRPr="00000000">
        <w:rPr>
          <w:rtl w:val="0"/>
        </w:rPr>
        <w:t xml:space="preserve">AT+SD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Can adjust many more parameters! Read up!</w:t>
      </w:r>
    </w:p>
    <w:p w:rsidR="00000000" w:rsidDel="00000000" w:rsidP="00000000" w:rsidRDefault="00000000" w:rsidRPr="00000000" w14:paraId="0000006B">
      <w:pPr>
        <w:rPr/>
      </w:pPr>
      <w:r w:rsidDel="00000000" w:rsidR="00000000" w:rsidRPr="00000000">
        <w:rPr>
          <w:rtl w:val="0"/>
        </w:rPr>
        <w:t xml:space="preserve">Like:</w:t>
      </w:r>
    </w:p>
    <w:p w:rsidR="00000000" w:rsidDel="00000000" w:rsidP="00000000" w:rsidRDefault="00000000" w:rsidRPr="00000000" w14:paraId="0000006C">
      <w:pPr>
        <w:rPr/>
      </w:pPr>
      <w:r w:rsidDel="00000000" w:rsidR="00000000" w:rsidRPr="00000000">
        <w:rPr>
          <w:rtl w:val="0"/>
        </w:rPr>
        <w:t xml:space="preserve">AT+TXP Transmit Power</w:t>
      </w:r>
    </w:p>
    <w:p w:rsidR="00000000" w:rsidDel="00000000" w:rsidP="00000000" w:rsidRDefault="00000000" w:rsidRPr="00000000" w14:paraId="0000006D">
      <w:pPr>
        <w:rPr/>
      </w:pPr>
      <w:r w:rsidDel="00000000" w:rsidR="00000000" w:rsidRPr="00000000">
        <w:rPr>
          <w:rtl w:val="0"/>
        </w:rPr>
        <w:t xml:space="preserve">AT+ANT Antenna Gain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4508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Antennas:</w:t>
      </w:r>
    </w:p>
    <w:p w:rsidR="00000000" w:rsidDel="00000000" w:rsidP="00000000" w:rsidRDefault="00000000" w:rsidRPr="00000000" w14:paraId="00000072">
      <w:pPr>
        <w:rPr/>
      </w:pPr>
      <w:r w:rsidDel="00000000" w:rsidR="00000000" w:rsidRPr="00000000">
        <w:rPr/>
        <w:drawing>
          <wp:inline distB="114300" distT="114300" distL="114300" distR="114300">
            <wp:extent cx="5943600" cy="2222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Ideas:</w:t>
      </w:r>
    </w:p>
    <w:p w:rsidR="00000000" w:rsidDel="00000000" w:rsidP="00000000" w:rsidRDefault="00000000" w:rsidRPr="00000000" w14:paraId="00000077">
      <w:pPr>
        <w:rPr/>
      </w:pPr>
      <w:hyperlink r:id="rId9">
        <w:r w:rsidDel="00000000" w:rsidR="00000000" w:rsidRPr="00000000">
          <w:rPr>
            <w:color w:val="1155cc"/>
            <w:u w:val="single"/>
            <w:rtl w:val="0"/>
          </w:rPr>
          <w:t xml:space="preserve">https://www.arrow.com/en/products/2702273/phoenix-contact</w:t>
        </w:r>
      </w:hyperlink>
      <w:r w:rsidDel="00000000" w:rsidR="00000000" w:rsidRPr="00000000">
        <w:rPr>
          <w:rtl w:val="0"/>
        </w:rPr>
      </w:r>
    </w:p>
    <w:p w:rsidR="00000000" w:rsidDel="00000000" w:rsidP="00000000" w:rsidRDefault="00000000" w:rsidRPr="00000000" w14:paraId="00000078">
      <w:pPr>
        <w:rPr/>
      </w:pPr>
      <w:hyperlink r:id="rId10">
        <w:r w:rsidDel="00000000" w:rsidR="00000000" w:rsidRPr="00000000">
          <w:rPr>
            <w:color w:val="1155cc"/>
            <w:u w:val="single"/>
            <w:rtl w:val="0"/>
          </w:rPr>
          <w:t xml:space="preserve">https://www.arrow.com/en/products/x000016/arduino-corporation</w:t>
        </w:r>
      </w:hyperlink>
      <w:r w:rsidDel="00000000" w:rsidR="00000000" w:rsidRPr="00000000">
        <w:rPr>
          <w:rtl w:val="0"/>
        </w:rPr>
      </w:r>
    </w:p>
    <w:p w:rsidR="00000000" w:rsidDel="00000000" w:rsidP="00000000" w:rsidRDefault="00000000" w:rsidRPr="00000000" w14:paraId="00000079">
      <w:pPr>
        <w:rPr/>
      </w:pPr>
      <w:hyperlink r:id="rId11">
        <w:r w:rsidDel="00000000" w:rsidR="00000000" w:rsidRPr="00000000">
          <w:rPr>
            <w:color w:val="1155cc"/>
            <w:u w:val="single"/>
            <w:rtl w:val="0"/>
          </w:rPr>
          <w:t xml:space="preserve">https://www.arrow.com/en/products/w1063m/pulse-electronics-corporation</w:t>
        </w:r>
      </w:hyperlink>
      <w:r w:rsidDel="00000000" w:rsidR="00000000" w:rsidRPr="00000000">
        <w:rPr>
          <w:rtl w:val="0"/>
        </w:rPr>
      </w:r>
    </w:p>
    <w:p w:rsidR="00000000" w:rsidDel="00000000" w:rsidP="00000000" w:rsidRDefault="00000000" w:rsidRPr="00000000" w14:paraId="0000007A">
      <w:pPr>
        <w:rPr/>
      </w:pPr>
      <w:hyperlink r:id="rId12">
        <w:r w:rsidDel="00000000" w:rsidR="00000000" w:rsidRPr="00000000">
          <w:rPr>
            <w:color w:val="1155cc"/>
            <w:u w:val="single"/>
            <w:rtl w:val="0"/>
          </w:rPr>
          <w:t xml:space="preserve">https://www.arrow.com/en/products/w1063/pulse-electronics-corporation</w:t>
        </w:r>
      </w:hyperlink>
      <w:r w:rsidDel="00000000" w:rsidR="00000000" w:rsidRPr="00000000">
        <w:rPr>
          <w:rtl w:val="0"/>
        </w:rPr>
      </w:r>
    </w:p>
    <w:p w:rsidR="00000000" w:rsidDel="00000000" w:rsidP="00000000" w:rsidRDefault="00000000" w:rsidRPr="00000000" w14:paraId="0000007B">
      <w:pPr>
        <w:rPr/>
      </w:pPr>
      <w:hyperlink r:id="rId13">
        <w:r w:rsidDel="00000000" w:rsidR="00000000" w:rsidRPr="00000000">
          <w:rPr>
            <w:color w:val="1155cc"/>
            <w:u w:val="single"/>
            <w:rtl w:val="0"/>
          </w:rPr>
          <w:t xml:space="preserve">https://www.arrow.com/en/products/2019320001/molex</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rrow.com/en/products/w1063m/pulse-electronics-corporation" TargetMode="External"/><Relationship Id="rId10" Type="http://schemas.openxmlformats.org/officeDocument/2006/relationships/hyperlink" Target="https://www.arrow.com/en/products/x000016/arduino-corporation" TargetMode="External"/><Relationship Id="rId13" Type="http://schemas.openxmlformats.org/officeDocument/2006/relationships/hyperlink" Target="https://www.arrow.com/en/products/2019320001/molex" TargetMode="External"/><Relationship Id="rId12" Type="http://schemas.openxmlformats.org/officeDocument/2006/relationships/hyperlink" Target="https://www.arrow.com/en/products/w1063/pulse-electronics-corpo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row.com/en/products/2702273/phoenix-contac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