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400m without line of sight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Will transmit the compiled sensor data to the receiver module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Will receive data to transmit via I2c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Will utilize LoRa to transmit wirelessly to the receiver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Will work in a mesh, being able to forward packets intended for another node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Packet formation will follow the Mdot protocol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Website Data: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1-3 miles / 2 km into buildings**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With the 1.0.8 firmware mDot to mDot communication is now a feature. It allows a channel to be setup between mDot configured with the same LoRaWAN settings.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Datasheet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Datasheet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With the 1.0.8 firmware mDot to mDot communication is now a feature. It allows a channel to be setup between mDot configured with the same LoRaWAN settings.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Datasheet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Hello,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am a student at Oregon State University studying Electrical and Computer Engineering. For my senior project, we are working with a farm in Thailand to develop a wireless sensing array.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These sensors must: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Communicate 400m without line of sight, AND 2km line of sight.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Transmit the compiled sensor data to a receiver module, which should not use different hardware than the transmitter.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 in a mesh, being able to forward packets intended for another node.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many days of research, I have found that your MTDOT Series seems to fit the bill well. However, I wanted to confirm a few things before I purchase them: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estimate of 1-3 miles / 2 km into buildings** not line of sight states that “Actual performance speeds may be affected by a variety of attributes such as distance from gateway, data loads, packet sizes, etc.” Does this estimate hold if we are using two mDots, as opposed to a Gateway, for the transmission and reception?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forum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https://os.mbed.com/questions/61840/does-mDot-can-talk-to-another-mDot-by-di/</w:t>
        </w:r>
      </w:hyperlink>
      <w:r w:rsidDel="00000000" w:rsidR="00000000" w:rsidRPr="00000000">
        <w:rPr>
          <w:rtl w:val="0"/>
        </w:rPr>
        <w:t xml:space="preserve">) states that mDot to mDot communication is now a feature, is that still true? Is this available in the pre-configuration, or, will we need to program it to do such?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Lastly, the datasheet is somewhat confusing. If I wanted to be able to program the Mdot, would I need to purchase MTDOT-923-JP1-X1P-SMA-1, and then MTMDK-ST-MDOT, or just MTDOT-923-JP1-X1P-SMA-1?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Thank you for your help,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Caleb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.mbed.com/questions/61840/does-mDot-can-talk-to-another-mDot-by-d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