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i/>
          <w:i/>
          <w:iCs/>
          <w:u w:val="none"/>
        </w:rPr>
      </w:pPr>
      <w:r>
        <w:rPr>
          <w:i/>
          <w:iCs/>
          <w:u w:val="none"/>
        </w:rPr>
        <w:t>Monday March 7 at 6-7pm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Legal Hand “Know Your Rights: Legal Issues for Families Dealing with Mental Health Challenges”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RSVP: legalhandLI.eventbrite.com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single"/>
        </w:rPr>
        <w:t xml:space="preserve">Get your questions answered ahead of time by sending them to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u w:val="single"/>
          </w:rPr>
          <w:t>www.facebook.com/legalhandLI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May 12 12-3:30pm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Faith Beyond Extremism – “Cultivating Resilience Through Adversity”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FaithNet’s retreat for faith leaders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Featured speaker: Rev. Troy DeCohen, Senior Pastor of Mount Vernon Heights Congregational Church, President of the United Black Clergy, Co-Chair of the Interfaith Clergy for Social Action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If you are interested in inviting your Faith Leader please contact </w:t>
      </w:r>
      <w:hyperlink r:id="rId4">
        <w:r>
          <w:rPr>
            <w:rStyle w:val="InternetLink"/>
            <w:b w:val="false"/>
            <w:bCs w:val="false"/>
            <w:i w:val="false"/>
            <w:iCs w:val="false"/>
            <w:u w:val="single"/>
          </w:rPr>
          <w:t>el.ritz@yahoo.com</w:t>
        </w:r>
      </w:hyperlink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cebook.com/legalhandLI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el.ritz@yahoo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87</Words>
  <Characters>549</Characters>
  <CharactersWithSpaces>628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2022-03-01T22:31:00Z</dcterms:created>
  <dc:creator/>
  <dc:description/>
  <dc:language>en-US</dc:language>
  <cp:lastModifiedBy/>
  <dcterms:modified xsi:type="dcterms:W3CDTF">2022-03-01T22:39:25Z</dcterms:modified>
  <cp:revision>4</cp:revision>
  <dc:subject/>
  <dc:title/>
</cp:coreProperties>
</file>