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AC77308">
      <w:pPr>
        <w:spacing w:before="0" w:after="0"/>
      </w:pPr>
      <w:bookmarkStart w:id="0" w:name="_GoBack"/>
      <w:bookmarkEnd w:id="0"/>
    </w:p>
    <w:p w14:paraId="652CF211">
      <w:pPr>
        <w:spacing w:before="0" w:after="120"/>
        <w:jc w:val="center"/>
      </w:pPr>
      <w:r>
        <w:rPr>
          <w:rFonts w:ascii="黑体" w:hAnsi="黑体" w:eastAsia="黑体"/>
          <w:b w:val="0"/>
          <w:sz w:val="44"/>
        </w:rPr>
        <w:t>《软件工程》</w:t>
      </w:r>
    </w:p>
    <w:p w14:paraId="3E67DB3F">
      <w:pPr>
        <w:spacing w:before="0" w:after="480"/>
        <w:jc w:val="center"/>
      </w:pPr>
      <w:r>
        <w:rPr>
          <w:rFonts w:ascii="黑体" w:hAnsi="黑体" w:eastAsia="黑体"/>
          <w:b/>
          <w:sz w:val="52"/>
        </w:rPr>
        <w:t>课程设计报告</w:t>
      </w:r>
    </w:p>
    <w:p w14:paraId="16CCED7E">
      <w:pPr>
        <w:spacing w:before="0" w:after="0"/>
      </w:pPr>
    </w:p>
    <w:p w14:paraId="7A4E914A">
      <w:pPr>
        <w:spacing w:before="0" w:after="0"/>
      </w:pPr>
    </w:p>
    <w:p w14:paraId="7F64C8E4">
      <w:pPr>
        <w:spacing w:before="0" w:after="120"/>
        <w:jc w:val="center"/>
      </w:pPr>
      <w:r>
        <w:rPr>
          <w:rFonts w:ascii="黑体" w:hAnsi="黑体" w:eastAsia="黑体"/>
          <w:b w:val="0"/>
          <w:sz w:val="32"/>
        </w:rPr>
        <w:t>题目：高等数学学习、测试系统</w:t>
      </w:r>
    </w:p>
    <w:p w14:paraId="7BD083BA">
      <w:pPr>
        <w:spacing w:before="0" w:after="600"/>
        <w:jc w:val="center"/>
      </w:pPr>
      <w:r>
        <w:rPr>
          <w:rFonts w:ascii="宋体" w:hAnsi="宋体" w:eastAsia="宋体"/>
          <w:b w:val="0"/>
          <w:sz w:val="32"/>
        </w:rPr>
        <w:t>实验名称： 实验5 项目实现</w:t>
      </w:r>
    </w:p>
    <w:p w14:paraId="01F2BDAF">
      <w:pPr>
        <w:spacing w:before="0" w:after="0"/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E102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2F9DEE0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负责人学号姓名</w:t>
            </w:r>
          </w:p>
        </w:tc>
        <w:tc>
          <w:tcPr>
            <w:tcW w:w="4320" w:type="dxa"/>
          </w:tcPr>
          <w:p w14:paraId="10DB637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 w14:paraId="1056BF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546C9EA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成员1学号姓名</w:t>
            </w:r>
          </w:p>
        </w:tc>
        <w:tc>
          <w:tcPr>
            <w:tcW w:w="4320" w:type="dxa"/>
          </w:tcPr>
          <w:p w14:paraId="351648B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 w14:paraId="64C3B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1A32CB7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成员2学号姓名</w:t>
            </w:r>
          </w:p>
        </w:tc>
        <w:tc>
          <w:tcPr>
            <w:tcW w:w="4320" w:type="dxa"/>
          </w:tcPr>
          <w:p w14:paraId="27F8C7F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 w14:paraId="33D0F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320" w:type="dxa"/>
          </w:tcPr>
          <w:p w14:paraId="67B6C7C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班　　　级</w:t>
            </w:r>
          </w:p>
        </w:tc>
        <w:tc>
          <w:tcPr>
            <w:tcW w:w="4320" w:type="dxa"/>
          </w:tcPr>
          <w:p w14:paraId="5D005AA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32"/>
              </w:rPr>
              <w:t>（班级）</w:t>
            </w:r>
          </w:p>
        </w:tc>
      </w:tr>
    </w:tbl>
    <w:p w14:paraId="5407F31A">
      <w:r>
        <w:br w:type="page"/>
      </w:r>
    </w:p>
    <w:p w14:paraId="16A2AC44">
      <w:pPr>
        <w:spacing w:before="0" w:after="360"/>
        <w:jc w:val="center"/>
      </w:pPr>
      <w:r>
        <w:rPr>
          <w:rFonts w:ascii="黑体" w:hAnsi="黑体" w:eastAsia="黑体"/>
          <w:b w:val="0"/>
          <w:sz w:val="32"/>
        </w:rPr>
        <w:t>高等数学学习、测试系统 实现报告</w:t>
      </w:r>
    </w:p>
    <w:p w14:paraId="0B0A6566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1 概述</w:t>
      </w:r>
    </w:p>
    <w:p w14:paraId="777656C2">
      <w:pPr>
        <w:spacing w:before="160" w:after="160"/>
      </w:pPr>
      <w:r>
        <w:rPr>
          <w:rFonts w:ascii="黑体" w:hAnsi="黑体" w:eastAsia="黑体"/>
          <w:b w:val="0"/>
          <w:sz w:val="24"/>
        </w:rPr>
        <w:t>1.1 编写目的</w:t>
      </w:r>
    </w:p>
    <w:p w14:paraId="7D740288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本报告是《软件工程》课程设计题目十二“高等数学学习、测试系统”项目实现阶段的成果说明。报告在需求分析与设计的基础上，说明系统的开发与运行环境、技术选型、总体结构、数据库设计以及各功能模块的实现方法，为后续的系统测试（实验6）和项目总结（实验7）提供依据。</w:t>
      </w:r>
    </w:p>
    <w:p w14:paraId="738137DA">
      <w:pPr>
        <w:spacing w:before="160" w:after="160"/>
      </w:pPr>
      <w:r>
        <w:rPr>
          <w:rFonts w:ascii="黑体" w:hAnsi="黑体" w:eastAsia="黑体"/>
          <w:b w:val="0"/>
          <w:sz w:val="24"/>
        </w:rPr>
        <w:t>1.2 开发环境与运行环境</w:t>
      </w:r>
    </w:p>
    <w:p w14:paraId="14B7804E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开发语言：Python 3.10；Web 框架：Flask 3.1；数据库：SQLite 3（嵌入式关系数据库）；前端：HTML5 + CSS3 + 原生 JavaScript，数学公式采用 MathJax 3 渲染；开发工具：Visual Studio Code / PyCharm；测试框架：pytest 9.1。</w:t>
      </w:r>
    </w:p>
    <w:p w14:paraId="3F54B722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运行环境：Windows / Linux 操作系统，安装 Python 3.8 及以上版本与浏览器即可，无需单独安装数据库服务；系统采用 B/S 架构，用户通过浏览器访问。</w:t>
      </w:r>
    </w:p>
    <w:p w14:paraId="4D170E8A">
      <w:pPr>
        <w:spacing w:before="160" w:after="160"/>
      </w:pPr>
      <w:r>
        <w:rPr>
          <w:rFonts w:ascii="黑体" w:hAnsi="黑体" w:eastAsia="黑体"/>
          <w:b w:val="0"/>
          <w:sz w:val="24"/>
        </w:rPr>
        <w:t>1.3 技术选型</w:t>
      </w:r>
    </w:p>
    <w:p w14:paraId="4EA748F1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（1）Flask：轻量级 Web 框架，路由与模板机制清晰，便于在课程设计周期内快速实现原型。（2）SQLite：零配置、单文件数据库，随程序分发，便于部署与演示，同时完全支持 SQL 与事务。（3）Jinja2 模板：实现页面与业务逻辑分离，通过模板继承统一页面风格。（4）MathJax：在浏览器端将 LaTeX 公式渲染为数学符号，解决高等数学公式的显示问题。</w:t>
      </w:r>
    </w:p>
    <w:p w14:paraId="43004B37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2 系统总体结构</w:t>
      </w:r>
    </w:p>
    <w:p w14:paraId="20A4AF2F">
      <w:pPr>
        <w:spacing w:before="160" w:after="160"/>
      </w:pPr>
      <w:r>
        <w:rPr>
          <w:rFonts w:ascii="黑体" w:hAnsi="黑体" w:eastAsia="黑体"/>
          <w:b w:val="0"/>
          <w:sz w:val="24"/>
        </w:rPr>
        <w:t>2.1 系统功能结构</w:t>
      </w:r>
    </w:p>
    <w:p w14:paraId="5C29116A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系统分为用户管理、课程学习、随堂练习、综合测试、题库管理、成绩查询与统计分析七个功能模块，用户角色分为学生、教师和管理员三类，不同角色具有不同的功能权限：</w:t>
      </w:r>
    </w:p>
    <w:p w14:paraId="7FC584AF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学生：课程学习、随堂练习、综合测试、查询个人成绩与错题；</w:t>
      </w:r>
    </w:p>
    <w:p w14:paraId="7F7BD3D0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教师：具备学生的全部功能，并可维护题库、查看班级成绩与统计分析；</w:t>
      </w:r>
    </w:p>
    <w:p w14:paraId="0432D60E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管理员：具备教师的全部功能，并可管理系统用户。</w:t>
      </w:r>
    </w:p>
    <w:p w14:paraId="2C4165BC">
      <w:pPr>
        <w:spacing w:before="160" w:after="160"/>
      </w:pPr>
      <w:r>
        <w:rPr>
          <w:rFonts w:ascii="黑体" w:hAnsi="黑体" w:eastAsia="黑体"/>
          <w:b w:val="0"/>
          <w:sz w:val="24"/>
        </w:rPr>
        <w:t>2.2 工程目录结构</w:t>
      </w:r>
    </w:p>
    <w:p w14:paraId="21E4F5B2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项目工程目录结构如下：</w:t>
      </w:r>
    </w:p>
    <w:p w14:paraId="24E17210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mathsystem/</w:t>
      </w:r>
      <w:r>
        <w:rPr>
          <w:rFonts w:ascii="宋体" w:hAnsi="宋体" w:eastAsia="宋体"/>
          <w:b w:val="0"/>
          <w:sz w:val="21"/>
        </w:rPr>
        <w:br w:type="textWrapping"/>
      </w:r>
      <w:r>
        <w:rPr>
          <w:rFonts w:ascii="宋体" w:hAnsi="宋体" w:eastAsia="宋体"/>
          <w:b w:val="0"/>
          <w:sz w:val="21"/>
        </w:rPr>
        <w:t>├── app.py              应用主程序（应用工厂、路由、权限控制）</w:t>
      </w:r>
      <w:r>
        <w:rPr>
          <w:rFonts w:ascii="宋体" w:hAnsi="宋体" w:eastAsia="宋体"/>
          <w:b w:val="0"/>
          <w:sz w:val="21"/>
        </w:rPr>
        <w:br w:type="textWrapping"/>
      </w:r>
      <w:r>
        <w:rPr>
          <w:rFonts w:ascii="宋体" w:hAnsi="宋体" w:eastAsia="宋体"/>
          <w:b w:val="0"/>
          <w:sz w:val="21"/>
        </w:rPr>
        <w:t>├── db.py               数据库连接、建表脚本与种子数据</w:t>
      </w:r>
      <w:r>
        <w:rPr>
          <w:rFonts w:ascii="宋体" w:hAnsi="宋体" w:eastAsia="宋体"/>
          <w:b w:val="0"/>
          <w:sz w:val="21"/>
        </w:rPr>
        <w:br w:type="textWrapping"/>
      </w:r>
      <w:r>
        <w:rPr>
          <w:rFonts w:ascii="宋体" w:hAnsi="宋体" w:eastAsia="宋体"/>
          <w:b w:val="0"/>
          <w:sz w:val="21"/>
        </w:rPr>
        <w:t>├── grading.py          答案规范化与判分模块</w:t>
      </w:r>
      <w:r>
        <w:rPr>
          <w:rFonts w:ascii="宋体" w:hAnsi="宋体" w:eastAsia="宋体"/>
          <w:b w:val="0"/>
          <w:sz w:val="21"/>
        </w:rPr>
        <w:br w:type="textWrapping"/>
      </w:r>
      <w:r>
        <w:rPr>
          <w:rFonts w:ascii="宋体" w:hAnsi="宋体" w:eastAsia="宋体"/>
          <w:b w:val="0"/>
          <w:sz w:val="21"/>
        </w:rPr>
        <w:t>├── requirements.txt    依赖清单</w:t>
      </w:r>
      <w:r>
        <w:rPr>
          <w:rFonts w:ascii="宋体" w:hAnsi="宋体" w:eastAsia="宋体"/>
          <w:b w:val="0"/>
          <w:sz w:val="21"/>
        </w:rPr>
        <w:br w:type="textWrapping"/>
      </w:r>
      <w:r>
        <w:rPr>
          <w:rFonts w:ascii="宋体" w:hAnsi="宋体" w:eastAsia="宋体"/>
          <w:b w:val="0"/>
          <w:sz w:val="21"/>
        </w:rPr>
        <w:t>├── templates/          Jinja2 页面模板（共 15 个）</w:t>
      </w:r>
      <w:r>
        <w:rPr>
          <w:rFonts w:ascii="宋体" w:hAnsi="宋体" w:eastAsia="宋体"/>
          <w:b w:val="0"/>
          <w:sz w:val="21"/>
        </w:rPr>
        <w:br w:type="textWrapping"/>
      </w:r>
      <w:r>
        <w:rPr>
          <w:rFonts w:ascii="宋体" w:hAnsi="宋体" w:eastAsia="宋体"/>
          <w:b w:val="0"/>
          <w:sz w:val="21"/>
        </w:rPr>
        <w:t>├── static/style.css    页面样式表</w:t>
      </w:r>
      <w:r>
        <w:rPr>
          <w:rFonts w:ascii="宋体" w:hAnsi="宋体" w:eastAsia="宋体"/>
          <w:b w:val="0"/>
          <w:sz w:val="21"/>
        </w:rPr>
        <w:br w:type="textWrapping"/>
      </w:r>
      <w:r>
        <w:rPr>
          <w:rFonts w:ascii="宋体" w:hAnsi="宋体" w:eastAsia="宋体"/>
          <w:b w:val="0"/>
          <w:sz w:val="21"/>
        </w:rPr>
        <w:t>└── tests/test_app.py   自动化测试用例</w:t>
      </w:r>
    </w:p>
    <w:p w14:paraId="6B3F9A47">
      <w:pPr>
        <w:spacing w:before="160" w:after="160"/>
      </w:pPr>
      <w:r>
        <w:rPr>
          <w:rFonts w:ascii="黑体" w:hAnsi="黑体" w:eastAsia="黑体"/>
          <w:b w:val="0"/>
          <w:sz w:val="24"/>
        </w:rPr>
        <w:t>2.3 系统架构说明</w:t>
      </w:r>
    </w:p>
    <w:p w14:paraId="62DAD990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系统采用 B/S 三层结构：表示层由浏览器页面模板与样式表组成；业务逻辑层由 Flask 路由与应用工厂实现，负责请求处理、权限校验、组卷与判分等业务；数据访问层由 db.py 封装，通过 SQLite 完成数据的持久化。各层之间通过明确的接口交互，耦合度低，便于维护和扩展。</w:t>
      </w:r>
    </w:p>
    <w:p w14:paraId="558A1134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3 数据库设计</w:t>
      </w:r>
    </w:p>
    <w:p w14:paraId="001BF872">
      <w:pPr>
        <w:spacing w:before="160" w:after="160"/>
      </w:pPr>
      <w:r>
        <w:rPr>
          <w:rFonts w:ascii="黑体" w:hAnsi="黑体" w:eastAsia="黑体"/>
          <w:b w:val="0"/>
          <w:sz w:val="24"/>
        </w:rPr>
        <w:t>3.1 数据表清单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0C5A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97C76B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序号</w:t>
            </w:r>
          </w:p>
        </w:tc>
        <w:tc>
          <w:tcPr>
            <w:tcW w:w="2880" w:type="dxa"/>
          </w:tcPr>
          <w:p w14:paraId="2C1AAEF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表名</w:t>
            </w:r>
          </w:p>
        </w:tc>
        <w:tc>
          <w:tcPr>
            <w:tcW w:w="2880" w:type="dxa"/>
          </w:tcPr>
          <w:p w14:paraId="5EAAE60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 w14:paraId="2D5024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429ACB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w="2880" w:type="dxa"/>
          </w:tcPr>
          <w:p w14:paraId="199F907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user</w:t>
            </w:r>
          </w:p>
        </w:tc>
        <w:tc>
          <w:tcPr>
            <w:tcW w:w="2880" w:type="dxa"/>
          </w:tcPr>
          <w:p w14:paraId="2500D39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用户表，保存登录账号、密码散列、角色与姓名</w:t>
            </w:r>
          </w:p>
        </w:tc>
      </w:tr>
      <w:tr w14:paraId="0C0CB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EBAA54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w="2880" w:type="dxa"/>
          </w:tcPr>
          <w:p w14:paraId="2932E22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chapter</w:t>
            </w:r>
          </w:p>
        </w:tc>
        <w:tc>
          <w:tcPr>
            <w:tcW w:w="2880" w:type="dxa"/>
          </w:tcPr>
          <w:p w14:paraId="4E68FD8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章节表，保存高等数学各章节</w:t>
            </w:r>
          </w:p>
        </w:tc>
      </w:tr>
      <w:tr w14:paraId="28D38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B5BA8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w="2880" w:type="dxa"/>
          </w:tcPr>
          <w:p w14:paraId="4F8AACC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lesson</w:t>
            </w:r>
          </w:p>
        </w:tc>
        <w:tc>
          <w:tcPr>
            <w:tcW w:w="2880" w:type="dxa"/>
          </w:tcPr>
          <w:p w14:paraId="66AD888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课节表，保存课程学习内容</w:t>
            </w:r>
          </w:p>
        </w:tc>
      </w:tr>
      <w:tr w14:paraId="651E9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F0D8AC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w="2880" w:type="dxa"/>
          </w:tcPr>
          <w:p w14:paraId="23E1093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question</w:t>
            </w:r>
          </w:p>
        </w:tc>
        <w:tc>
          <w:tcPr>
            <w:tcW w:w="2880" w:type="dxa"/>
          </w:tcPr>
          <w:p w14:paraId="1E110AE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题库表，保存试题及其属性、答案与解析</w:t>
            </w:r>
          </w:p>
        </w:tc>
      </w:tr>
      <w:tr w14:paraId="3B035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0EEBF5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w="2880" w:type="dxa"/>
          </w:tcPr>
          <w:p w14:paraId="0E82D19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learning_record</w:t>
            </w:r>
          </w:p>
        </w:tc>
        <w:tc>
          <w:tcPr>
            <w:tcW w:w="2880" w:type="dxa"/>
          </w:tcPr>
          <w:p w14:paraId="03846CE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学习记录表，记录用户已学课节</w:t>
            </w:r>
          </w:p>
        </w:tc>
      </w:tr>
      <w:tr w14:paraId="0DDCD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39B11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w="2880" w:type="dxa"/>
          </w:tcPr>
          <w:p w14:paraId="0940F9B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practice_record</w:t>
            </w:r>
          </w:p>
        </w:tc>
        <w:tc>
          <w:tcPr>
            <w:tcW w:w="2880" w:type="dxa"/>
          </w:tcPr>
          <w:p w14:paraId="133E90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练习记录表，保存随堂练习作答与判分结果</w:t>
            </w:r>
          </w:p>
        </w:tc>
      </w:tr>
      <w:tr w14:paraId="0745F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1542DD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w="2880" w:type="dxa"/>
          </w:tcPr>
          <w:p w14:paraId="5EFF119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paper</w:t>
            </w:r>
          </w:p>
        </w:tc>
        <w:tc>
          <w:tcPr>
            <w:tcW w:w="2880" w:type="dxa"/>
          </w:tcPr>
          <w:p w14:paraId="19BB7F6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试卷表，保存综合测试试卷及成绩</w:t>
            </w:r>
          </w:p>
        </w:tc>
      </w:tr>
      <w:tr w14:paraId="0B8886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824324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w="2880" w:type="dxa"/>
          </w:tcPr>
          <w:p w14:paraId="0EE4818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paper_question</w:t>
            </w:r>
          </w:p>
        </w:tc>
        <w:tc>
          <w:tcPr>
            <w:tcW w:w="2880" w:type="dxa"/>
          </w:tcPr>
          <w:p w14:paraId="1B7824D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试卷题目表，保存试卷所含试题与作答情况</w:t>
            </w:r>
          </w:p>
        </w:tc>
      </w:tr>
    </w:tbl>
    <w:p w14:paraId="5FADEDA2">
      <w:pPr>
        <w:spacing w:before="0" w:after="0"/>
      </w:pPr>
    </w:p>
    <w:p w14:paraId="0B2994B1">
      <w:pPr>
        <w:spacing w:before="160" w:after="160"/>
      </w:pPr>
      <w:r>
        <w:rPr>
          <w:rFonts w:ascii="黑体" w:hAnsi="黑体" w:eastAsia="黑体"/>
          <w:b w:val="0"/>
          <w:sz w:val="24"/>
        </w:rPr>
        <w:t>3.2 主要数据表结构</w:t>
      </w:r>
    </w:p>
    <w:p w14:paraId="3AFB0884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question（题库表）结构如下：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6285C9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CFF409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字段名</w:t>
            </w:r>
          </w:p>
        </w:tc>
        <w:tc>
          <w:tcPr>
            <w:tcW w:w="2880" w:type="dxa"/>
          </w:tcPr>
          <w:p w14:paraId="1764A6F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w="2880" w:type="dxa"/>
          </w:tcPr>
          <w:p w14:paraId="6E7502A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 w14:paraId="208E2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65FBC8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w="2880" w:type="dxa"/>
          </w:tcPr>
          <w:p w14:paraId="4785FFA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w="2880" w:type="dxa"/>
          </w:tcPr>
          <w:p w14:paraId="7145521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主键，自增</w:t>
            </w:r>
          </w:p>
        </w:tc>
      </w:tr>
      <w:tr w14:paraId="35923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DF286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chapter_id</w:t>
            </w:r>
          </w:p>
        </w:tc>
        <w:tc>
          <w:tcPr>
            <w:tcW w:w="2880" w:type="dxa"/>
          </w:tcPr>
          <w:p w14:paraId="269238C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w="2880" w:type="dxa"/>
          </w:tcPr>
          <w:p w14:paraId="787A064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所属章节，外键</w:t>
            </w:r>
          </w:p>
        </w:tc>
      </w:tr>
      <w:tr w14:paraId="63FB1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65F1A4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qtype</w:t>
            </w:r>
          </w:p>
        </w:tc>
        <w:tc>
          <w:tcPr>
            <w:tcW w:w="2880" w:type="dxa"/>
          </w:tcPr>
          <w:p w14:paraId="3CB269E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030ECAA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题型：single/multi/judge/fill</w:t>
            </w:r>
          </w:p>
        </w:tc>
      </w:tr>
      <w:tr w14:paraId="310172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9348B2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difficulty</w:t>
            </w:r>
          </w:p>
        </w:tc>
        <w:tc>
          <w:tcPr>
            <w:tcW w:w="2880" w:type="dxa"/>
          </w:tcPr>
          <w:p w14:paraId="0480DC9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w="2880" w:type="dxa"/>
          </w:tcPr>
          <w:p w14:paraId="63FC58C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难度：1 易 / 2 中 / 3 难</w:t>
            </w:r>
          </w:p>
        </w:tc>
      </w:tr>
      <w:tr w14:paraId="7D8910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320CC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content</w:t>
            </w:r>
          </w:p>
        </w:tc>
        <w:tc>
          <w:tcPr>
            <w:tcW w:w="2880" w:type="dxa"/>
          </w:tcPr>
          <w:p w14:paraId="2B8021D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3DCA1BE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题干（支持 LaTeX）</w:t>
            </w:r>
          </w:p>
        </w:tc>
      </w:tr>
      <w:tr w14:paraId="501AE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E51687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options</w:t>
            </w:r>
          </w:p>
        </w:tc>
        <w:tc>
          <w:tcPr>
            <w:tcW w:w="2880" w:type="dxa"/>
          </w:tcPr>
          <w:p w14:paraId="0212DDA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19FAAAF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选项（JSON 数组，选择题使用）</w:t>
            </w:r>
          </w:p>
        </w:tc>
      </w:tr>
      <w:tr w14:paraId="3EAB09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20603A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answer</w:t>
            </w:r>
          </w:p>
        </w:tc>
        <w:tc>
          <w:tcPr>
            <w:tcW w:w="2880" w:type="dxa"/>
          </w:tcPr>
          <w:p w14:paraId="09F7478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06607AD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标准答案</w:t>
            </w:r>
          </w:p>
        </w:tc>
      </w:tr>
      <w:tr w14:paraId="2015C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559589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analysis</w:t>
            </w:r>
          </w:p>
        </w:tc>
        <w:tc>
          <w:tcPr>
            <w:tcW w:w="2880" w:type="dxa"/>
          </w:tcPr>
          <w:p w14:paraId="7E7154C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592A1E0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答案解析</w:t>
            </w:r>
          </w:p>
        </w:tc>
      </w:tr>
      <w:tr w14:paraId="75AD2E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79B79E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score</w:t>
            </w:r>
          </w:p>
        </w:tc>
        <w:tc>
          <w:tcPr>
            <w:tcW w:w="2880" w:type="dxa"/>
          </w:tcPr>
          <w:p w14:paraId="10665B1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REAL</w:t>
            </w:r>
          </w:p>
        </w:tc>
        <w:tc>
          <w:tcPr>
            <w:tcW w:w="2880" w:type="dxa"/>
          </w:tcPr>
          <w:p w14:paraId="1FED3E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分值</w:t>
            </w:r>
          </w:p>
        </w:tc>
      </w:tr>
    </w:tbl>
    <w:p w14:paraId="74B13BA5">
      <w:pPr>
        <w:spacing w:before="0" w:after="0"/>
      </w:pPr>
    </w:p>
    <w:p w14:paraId="3473A7E2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paper（试卷表）结构如下：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254E1A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17B69B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字段名</w:t>
            </w:r>
          </w:p>
        </w:tc>
        <w:tc>
          <w:tcPr>
            <w:tcW w:w="2880" w:type="dxa"/>
          </w:tcPr>
          <w:p w14:paraId="46B70B6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w="2880" w:type="dxa"/>
          </w:tcPr>
          <w:p w14:paraId="58BE79E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 w14:paraId="1262AA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47F84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id</w:t>
            </w:r>
          </w:p>
        </w:tc>
        <w:tc>
          <w:tcPr>
            <w:tcW w:w="2880" w:type="dxa"/>
          </w:tcPr>
          <w:p w14:paraId="46237B9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w="2880" w:type="dxa"/>
          </w:tcPr>
          <w:p w14:paraId="060F94A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主键，自增</w:t>
            </w:r>
          </w:p>
        </w:tc>
      </w:tr>
      <w:tr w14:paraId="2A2AE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E6C2908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user_id</w:t>
            </w:r>
          </w:p>
        </w:tc>
        <w:tc>
          <w:tcPr>
            <w:tcW w:w="2880" w:type="dxa"/>
          </w:tcPr>
          <w:p w14:paraId="5A21D24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INTEGER</w:t>
            </w:r>
          </w:p>
        </w:tc>
        <w:tc>
          <w:tcPr>
            <w:tcW w:w="2880" w:type="dxa"/>
          </w:tcPr>
          <w:p w14:paraId="6F79DC91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考生，外键</w:t>
            </w:r>
          </w:p>
        </w:tc>
      </w:tr>
      <w:tr w14:paraId="439D54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1E392BA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title</w:t>
            </w:r>
          </w:p>
        </w:tc>
        <w:tc>
          <w:tcPr>
            <w:tcW w:w="2880" w:type="dxa"/>
          </w:tcPr>
          <w:p w14:paraId="78F3619D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1B3644B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试卷名称</w:t>
            </w:r>
          </w:p>
        </w:tc>
      </w:tr>
      <w:tr w14:paraId="3226B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7E8A56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total_score</w:t>
            </w:r>
          </w:p>
        </w:tc>
        <w:tc>
          <w:tcPr>
            <w:tcW w:w="2880" w:type="dxa"/>
          </w:tcPr>
          <w:p w14:paraId="129A8A53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REAL</w:t>
            </w:r>
          </w:p>
        </w:tc>
        <w:tc>
          <w:tcPr>
            <w:tcW w:w="2880" w:type="dxa"/>
          </w:tcPr>
          <w:p w14:paraId="0121C65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试卷总分</w:t>
            </w:r>
          </w:p>
        </w:tc>
      </w:tr>
      <w:tr w14:paraId="2CB0A2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B8112D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got_score</w:t>
            </w:r>
          </w:p>
        </w:tc>
        <w:tc>
          <w:tcPr>
            <w:tcW w:w="2880" w:type="dxa"/>
          </w:tcPr>
          <w:p w14:paraId="40D09B95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REAL</w:t>
            </w:r>
          </w:p>
        </w:tc>
        <w:tc>
          <w:tcPr>
            <w:tcW w:w="2880" w:type="dxa"/>
          </w:tcPr>
          <w:p w14:paraId="1F2DBB9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得分</w:t>
            </w:r>
          </w:p>
        </w:tc>
      </w:tr>
      <w:tr w14:paraId="31A32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07F2DE3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w="2880" w:type="dxa"/>
          </w:tcPr>
          <w:p w14:paraId="7BD32DF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3F3E30F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状态：ongoing 答题中 / submitted 已提交</w:t>
            </w:r>
          </w:p>
        </w:tc>
      </w:tr>
      <w:tr w14:paraId="38C30D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51EEDC6C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created_at</w:t>
            </w:r>
          </w:p>
        </w:tc>
        <w:tc>
          <w:tcPr>
            <w:tcW w:w="2880" w:type="dxa"/>
          </w:tcPr>
          <w:p w14:paraId="588D24B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23F27C44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创建时间</w:t>
            </w:r>
          </w:p>
        </w:tc>
      </w:tr>
      <w:tr w14:paraId="4960C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6EDD49A2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submitted_at</w:t>
            </w:r>
          </w:p>
        </w:tc>
        <w:tc>
          <w:tcPr>
            <w:tcW w:w="2880" w:type="dxa"/>
          </w:tcPr>
          <w:p w14:paraId="602752D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TEXT</w:t>
            </w:r>
          </w:p>
        </w:tc>
        <w:tc>
          <w:tcPr>
            <w:tcW w:w="2880" w:type="dxa"/>
          </w:tcPr>
          <w:p w14:paraId="7F32B16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提交时间</w:t>
            </w:r>
          </w:p>
        </w:tc>
      </w:tr>
    </w:tbl>
    <w:p w14:paraId="75D938F9">
      <w:pPr>
        <w:spacing w:before="0" w:after="0"/>
      </w:pPr>
    </w:p>
    <w:p w14:paraId="438A44E5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4 主要功能模块实现</w:t>
      </w:r>
    </w:p>
    <w:p w14:paraId="7FB46729">
      <w:pPr>
        <w:spacing w:before="160" w:after="160"/>
      </w:pPr>
      <w:r>
        <w:rPr>
          <w:rFonts w:ascii="黑体" w:hAnsi="黑体" w:eastAsia="黑体"/>
          <w:b w:val="0"/>
          <w:sz w:val="24"/>
        </w:rPr>
        <w:t>4.1 用户管理模块</w:t>
      </w:r>
    </w:p>
    <w:p w14:paraId="1D86C810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实现用户注册、登录、注销与（管理员）用户管理。注册时对用户名格式（3~20 位字母、数字或下划线）和密码长度（不少于 6 位）进行校验，并检查用户名唯一性；密码采用 Werkzeug 提供的 generate_password_hash 生成散列后存储，登录时使用 check_password_hash 校验，数据库中不保存明文密码。登录成功后把用户 ID 写入 session，后续请求通过 login_required 与 roles_required 装饰器进行身份与角色校验。</w:t>
      </w:r>
    </w:p>
    <w:p w14:paraId="223B02ED">
      <w:pPr>
        <w:spacing w:before="160" w:after="160"/>
      </w:pPr>
      <w:r>
        <w:rPr>
          <w:rFonts w:ascii="黑体" w:hAnsi="黑体" w:eastAsia="黑体"/>
          <w:b w:val="0"/>
          <w:sz w:val="24"/>
        </w:rPr>
        <w:t>4.2 课程学习模块</w:t>
      </w:r>
    </w:p>
    <w:p w14:paraId="5F0D0492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按“章节—课节”两级组织教学内容。章节列表展示各章的课节数与题目数；课节页面显示知识讲解与典型例题，正文中的 LaTeX 公式由 MathJax 在浏览器端渲染。学生打开课节时，系统向 learning_record 表写入学习记录（使用 INSERT OR IGNORE 保证同一课节重复学习不产生重复记录），便于统计学习进度。</w:t>
      </w:r>
    </w:p>
    <w:p w14:paraId="57E21384">
      <w:pPr>
        <w:spacing w:before="160" w:after="160"/>
      </w:pPr>
      <w:r>
        <w:rPr>
          <w:rFonts w:ascii="黑体" w:hAnsi="黑体" w:eastAsia="黑体"/>
          <w:b w:val="0"/>
          <w:sz w:val="24"/>
        </w:rPr>
        <w:t>4.3 随堂练习模块</w:t>
      </w:r>
    </w:p>
    <w:p w14:paraId="603E5478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学生选择章节与题量后，系统使用 SQL 的 ORDER BY random() 从该章节随机抽取指定数量的题目，渲染为答题表单；提交后逐题调用判分模块判分，把作答与对错结果写入 practice_record 表，并给出答对题数、正确率以及每题的标准答案与解析，实现“即时反馈”。</w:t>
      </w:r>
    </w:p>
    <w:p w14:paraId="30AA4BE3">
      <w:pPr>
        <w:spacing w:before="160" w:after="160"/>
      </w:pPr>
      <w:r>
        <w:rPr>
          <w:rFonts w:ascii="黑体" w:hAnsi="黑体" w:eastAsia="黑体"/>
          <w:b w:val="0"/>
          <w:sz w:val="24"/>
        </w:rPr>
        <w:t>4.4 综合测试模块（自动组卷与判分）</w:t>
      </w:r>
    </w:p>
    <w:p w14:paraId="7A92A986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教师/学生可指定章节范围、各题型数量与难度系数，系统按题型分别执行带随机排序的查询，抽取符合条件的题目组成试卷，写入 paper 与 paper_question 表，并计算试卷总分。答题页面提供 30 分钟倒计时，时间到后由 JavaScript 自动提交试卷。提交后系统逐题判分：客观题按答案比对自动给分，汇总得到试卷得分并更新试卷状态为已提交，随后展示成绩、得分率与逐题对错分析。</w:t>
      </w:r>
    </w:p>
    <w:p w14:paraId="67FBD8BB">
      <w:pPr>
        <w:spacing w:before="160" w:after="160"/>
      </w:pPr>
      <w:r>
        <w:rPr>
          <w:rFonts w:ascii="黑体" w:hAnsi="黑体" w:eastAsia="黑体"/>
          <w:b w:val="0"/>
          <w:sz w:val="24"/>
        </w:rPr>
        <w:t>4.5 题库管理模块</w:t>
      </w:r>
    </w:p>
    <w:p w14:paraId="7E5DB6E1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面向教师与管理员，支持题目的新增、修改、删除与按章节、题型筛选查询。新增/编辑页面根据题型动态显示或隐藏选项输入框（选择题填写选项），并要求题干、答案、章节为必填项。</w:t>
      </w:r>
    </w:p>
    <w:p w14:paraId="27A71251">
      <w:pPr>
        <w:spacing w:before="160" w:after="160"/>
      </w:pPr>
      <w:r>
        <w:rPr>
          <w:rFonts w:ascii="黑体" w:hAnsi="黑体" w:eastAsia="黑体"/>
          <w:b w:val="0"/>
          <w:sz w:val="24"/>
        </w:rPr>
        <w:t>4.6 成绩与统计分析模块</w:t>
      </w:r>
    </w:p>
    <w:p w14:paraId="61DD7FE1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成绩查询：学生仅能查询本人历次测试成绩，教师与管理员可查询全体学生成绩。统计分析：统计综合测试的提交份数、平均/最高/最低得分率，按分数段统计成绩分布，并按章节统计随堂练习的作答人次、答对人次与正确率，以进度条形式直观展示，帮助教师发现学生的薄弱知识点。</w:t>
      </w:r>
    </w:p>
    <w:p w14:paraId="1C3CDF90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5 关键实现说明</w:t>
      </w:r>
    </w:p>
    <w:p w14:paraId="448DE007">
      <w:pPr>
        <w:spacing w:before="160" w:after="160"/>
      </w:pPr>
      <w:r>
        <w:rPr>
          <w:rFonts w:ascii="黑体" w:hAnsi="黑体" w:eastAsia="黑体"/>
          <w:b w:val="0"/>
          <w:sz w:val="24"/>
        </w:rPr>
        <w:t>5.1 密码安全存储</w:t>
      </w:r>
    </w:p>
    <w:p w14:paraId="37D4815D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用户密码经加盐散列后存储，登录校验仅比较散列值；同时通过 session 管理登录状态，退出登录时清空 session。</w:t>
      </w:r>
    </w:p>
    <w:p w14:paraId="08FCCBDF">
      <w:pPr>
        <w:spacing w:before="160" w:after="160"/>
      </w:pPr>
      <w:r>
        <w:rPr>
          <w:rFonts w:ascii="黑体" w:hAnsi="黑体" w:eastAsia="黑体"/>
          <w:b w:val="0"/>
          <w:sz w:val="24"/>
        </w:rPr>
        <w:t>5.2 答案规范化与自动判分</w:t>
      </w:r>
    </w:p>
    <w:p w14:paraId="31D48561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判分模块 grading.py 对答案进行规范化后再比较：单选题统一转为大写字母；多选题把选项排序后比较，实现选项顺序无关；判断题把“对/错、T/F、√/×”等统一为 T/F；填空题忽略大小写与所有空白字符，从而容忍 “sin x” 与 “sinx”、“e^x+C” 与 “E^X + c” 等书写差异，提高判分的容错性。</w:t>
      </w:r>
    </w:p>
    <w:p w14:paraId="26138288">
      <w:pPr>
        <w:spacing w:before="160" w:after="160"/>
      </w:pPr>
      <w:r>
        <w:rPr>
          <w:rFonts w:ascii="黑体" w:hAnsi="黑体" w:eastAsia="黑体"/>
          <w:b w:val="0"/>
          <w:sz w:val="24"/>
        </w:rPr>
        <w:t>5.3 数学公式渲染</w:t>
      </w:r>
    </w:p>
    <w:p w14:paraId="0D90519B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题干、选项与课节正文中的公式以 LaTeX 形式存储在数据库中，页面通过 MathJax 的 tex-mml-chtml 组件在浏览器端渲染为数学符号，兼顾了录入的便利性与显示的美观性。</w:t>
      </w:r>
    </w:p>
    <w:p w14:paraId="0EC1D914">
      <w:pPr>
        <w:spacing w:before="160" w:after="160"/>
      </w:pPr>
      <w:r>
        <w:rPr>
          <w:rFonts w:ascii="黑体" w:hAnsi="黑体" w:eastAsia="黑体"/>
          <w:b w:val="0"/>
          <w:sz w:val="24"/>
        </w:rPr>
        <w:t>5.4 权限控制</w:t>
      </w:r>
    </w:p>
    <w:p w14:paraId="07F585EF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采用装饰器方式集中实现访问控制：login_required 保证登录后才可访问业务页面，roles_required('teacher','admin') 限制题库管理与统计分析仅教师和管理员可用，roles_required('admin') 限制用户管理仅管理员可用；越权访问统一返回 403 页面。</w:t>
      </w:r>
    </w:p>
    <w:p w14:paraId="3F55FDFD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6 系统部署与运行</w:t>
      </w:r>
    </w:p>
    <w:p w14:paraId="1A245658">
      <w:pPr>
        <w:spacing w:before="160" w:after="160"/>
      </w:pPr>
      <w:r>
        <w:rPr>
          <w:rFonts w:ascii="黑体" w:hAnsi="黑体" w:eastAsia="黑体"/>
          <w:b w:val="0"/>
          <w:sz w:val="24"/>
        </w:rPr>
        <w:t>6.1 环境准备</w:t>
      </w:r>
    </w:p>
    <w:p w14:paraId="52361131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安装 Python 3.8 及以上版本后，在项目目录执行命令安装依赖：pip install -r requirements.txt。</w:t>
      </w:r>
    </w:p>
    <w:p w14:paraId="6065A365">
      <w:pPr>
        <w:spacing w:before="160" w:after="160"/>
      </w:pPr>
      <w:r>
        <w:rPr>
          <w:rFonts w:ascii="黑体" w:hAnsi="黑体" w:eastAsia="黑体"/>
          <w:b w:val="0"/>
          <w:sz w:val="24"/>
        </w:rPr>
        <w:t>6.2 启动方式</w:t>
      </w:r>
    </w:p>
    <w:p w14:paraId="1F0917EF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在项目目录执行 python app.py，程序将在 5000 端口启动服务；首次运行会自动创建数据库文件 mathlearn.db 并写入章节、课程内容、题库与默认账号等初始数据。浏览器访问 http://127.0.0.1:5000 即可使用系统。</w:t>
      </w:r>
    </w:p>
    <w:p w14:paraId="0CB5C093">
      <w:pPr>
        <w:spacing w:before="160" w:after="160"/>
      </w:pPr>
      <w:r>
        <w:rPr>
          <w:rFonts w:ascii="黑体" w:hAnsi="黑体" w:eastAsia="黑体"/>
          <w:b w:val="0"/>
          <w:sz w:val="24"/>
        </w:rPr>
        <w:t>6.3 默认账号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07272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35799F7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角色</w:t>
            </w:r>
          </w:p>
        </w:tc>
        <w:tc>
          <w:tcPr>
            <w:tcW w:w="2880" w:type="dxa"/>
          </w:tcPr>
          <w:p w14:paraId="242808E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用户名</w:t>
            </w:r>
          </w:p>
        </w:tc>
        <w:tc>
          <w:tcPr>
            <w:tcW w:w="2880" w:type="dxa"/>
          </w:tcPr>
          <w:p w14:paraId="3566753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18"/>
              </w:rPr>
              <w:t>密码</w:t>
            </w:r>
          </w:p>
        </w:tc>
      </w:tr>
      <w:tr w14:paraId="52104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742BF0A7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管理员</w:t>
            </w:r>
          </w:p>
        </w:tc>
        <w:tc>
          <w:tcPr>
            <w:tcW w:w="2880" w:type="dxa"/>
          </w:tcPr>
          <w:p w14:paraId="7091031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admin</w:t>
            </w:r>
          </w:p>
        </w:tc>
        <w:tc>
          <w:tcPr>
            <w:tcW w:w="2880" w:type="dxa"/>
          </w:tcPr>
          <w:p w14:paraId="04D44CEB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admin123</w:t>
            </w:r>
          </w:p>
        </w:tc>
      </w:tr>
      <w:tr w14:paraId="237AE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29B2CAE9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教师</w:t>
            </w:r>
          </w:p>
        </w:tc>
        <w:tc>
          <w:tcPr>
            <w:tcW w:w="2880" w:type="dxa"/>
          </w:tcPr>
          <w:p w14:paraId="13AC774E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teacher</w:t>
            </w:r>
          </w:p>
        </w:tc>
        <w:tc>
          <w:tcPr>
            <w:tcW w:w="2880" w:type="dxa"/>
          </w:tcPr>
          <w:p w14:paraId="2BC359E0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teacher123</w:t>
            </w:r>
          </w:p>
        </w:tc>
      </w:tr>
      <w:tr w14:paraId="24A40E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</w:tcPr>
          <w:p w14:paraId="49ADE316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学生</w:t>
            </w:r>
          </w:p>
        </w:tc>
        <w:tc>
          <w:tcPr>
            <w:tcW w:w="2880" w:type="dxa"/>
          </w:tcPr>
          <w:p w14:paraId="0E0F5D6A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student</w:t>
            </w:r>
          </w:p>
        </w:tc>
        <w:tc>
          <w:tcPr>
            <w:tcW w:w="2880" w:type="dxa"/>
          </w:tcPr>
          <w:p w14:paraId="67D862BF">
            <w:pPr>
              <w:spacing w:after="0" w:line="240" w:lineRule="auto"/>
              <w:jc w:val="left"/>
            </w:pPr>
            <w:r>
              <w:rPr>
                <w:rFonts w:ascii="宋体" w:hAnsi="宋体" w:eastAsia="宋体"/>
                <w:b w:val="0"/>
                <w:sz w:val="18"/>
              </w:rPr>
              <w:t>student123</w:t>
            </w:r>
          </w:p>
        </w:tc>
      </w:tr>
    </w:tbl>
    <w:p w14:paraId="6A9D0B7B">
      <w:pPr>
        <w:spacing w:before="0" w:after="0"/>
      </w:pPr>
    </w:p>
    <w:p w14:paraId="65D5BD0A"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7 实现结果小结</w:t>
      </w:r>
    </w:p>
    <w:p w14:paraId="34B0AB76"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系统已按设计完成全部功能模块的编码实现，实现了基于数据库的 B/S 系统：包含 8 张数据表、7 个功能模块、15 个页面模板，内置 6 个章节、12 个课节与 26 道覆盖四种题型的试题。系统可正常运行，用户注册登录、课程学习、随堂练习、综合测试（自动组卷与判分）、题库管理、成绩查询和统计分析等功能均已实现，满足实验5“利用开发环境进行项目编码实现”的要求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渔阳体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渔阳体 W05">
    <w:panose1 w:val="02020400000000000000"/>
    <w:charset w:val="80"/>
    <w:family w:val="auto"/>
    <w:pitch w:val="default"/>
    <w:sig w:usb0="80000023" w:usb1="08C10458" w:usb2="00000012" w:usb3="00000000" w:csb0="0002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DC047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2751</Words>
  <Characters>3724</Characters>
  <Lines>0</Lines>
  <Paragraphs>0</Paragraphs>
  <TotalTime>0</TotalTime>
  <ScaleCrop>false</ScaleCrop>
  <LinksUpToDate>false</LinksUpToDate>
  <CharactersWithSpaces>3977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时倾</cp:lastModifiedBy>
  <dcterms:modified xsi:type="dcterms:W3CDTF">2026-09-28T10:37:10Z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eyJoZGlkIjoiMzEwNTM5NzYwMDRjMzkwZTVkZjY2ODkwMGIxNGU0OTUiLCJ1c2VySWQiOiIxMjcwMDc4OTE4In0=</vt:lpwstr>
  </property>
  <property fmtid="{D5CDD505-2E9C-101B-9397-08002B2CF9AE}" pid="3" name="KSOProductBuildVer">
    <vt:lpwstr>2052-12.1.0.28488</vt:lpwstr>
  </property>
  <property fmtid="{D5CDD505-2E9C-101B-9397-08002B2CF9AE}" pid="4" name="ICV">
    <vt:lpwstr>B2FA9BD6EC464EC683D998B5A94BC23A_12</vt:lpwstr>
  </property>
</Properties>
</file>