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a62r39s452xy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Análise SWOT de Marketing da Olíbano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Olíbano, que se posiciona como um centro de práticas integrativas complementares em saúde, ressignificando autocuidado e bem-estar através de terapias integrativas para vidas estressadas, opera no segmento de </w:t>
      </w:r>
      <w:r w:rsidDel="00000000" w:rsidR="00000000" w:rsidRPr="00000000">
        <w:rPr>
          <w:b w:val="1"/>
          <w:rtl w:val="0"/>
        </w:rPr>
        <w:t xml:space="preserve">Saúde e Bem-estar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foco em marketing e vendas é crucial, visto que a empresa está no mercado há menos de 1 ano e, no momento do mapeamento, ainda não estava vendendo.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azza2rg3beq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Forças (Strengths) – Fatores Internos Positivos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forças representam as vantagens que a Olíbano já possui em relação ao seu marketing e posicionamento: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Modelo de Negócio Disruptivo e Único</w:t>
      </w:r>
      <w:r w:rsidDel="00000000" w:rsidR="00000000" w:rsidRPr="00000000">
        <w:rPr>
          <w:rtl w:val="0"/>
        </w:rPr>
        <w:t xml:space="preserve">: a Olíbano se considera um modelo de negócio disruptivo e não identifica concorrência direta no segmento de saúde e bem-estar (explicitamente, afirmam não ser um SPA). Essa unicidade facilita a criação de um nicho próprio.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Validação de Alto Nível</w:t>
      </w:r>
      <w:r w:rsidDel="00000000" w:rsidR="00000000" w:rsidRPr="00000000">
        <w:rPr>
          <w:rtl w:val="0"/>
        </w:rPr>
        <w:t xml:space="preserve">: o modelo de negócio já foi validado com feedbacks qualificados, incluindo profissionais médicos, especialistas em marketing, CEOs e empresários.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Foco em Conteúdo e Multicanais</w:t>
      </w:r>
      <w:r w:rsidDel="00000000" w:rsidR="00000000" w:rsidRPr="00000000">
        <w:rPr>
          <w:rtl w:val="0"/>
        </w:rPr>
        <w:t xml:space="preserve">: presença ativa em Redes Sociais, E-mail marketing e Marketing de conteúdo. Utiliza Instagram, Facebook, LinkedIn, TikTok e Pinterest.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Captação Orgânica de Seguidores</w:t>
      </w:r>
      <w:r w:rsidDel="00000000" w:rsidR="00000000" w:rsidRPr="00000000">
        <w:rPr>
          <w:rtl w:val="0"/>
        </w:rPr>
        <w:t xml:space="preserve">: todos os seguidores foram conquistados organicamente, indicando interesse genuíno pelo conteúdo.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Competência de Criação de Conteúdo</w:t>
      </w:r>
      <w:r w:rsidDel="00000000" w:rsidR="00000000" w:rsidRPr="00000000">
        <w:rPr>
          <w:rtl w:val="0"/>
        </w:rPr>
        <w:t xml:space="preserve">: os sócios produzem e editam vídeos e imagens utilizando ferramentas como Canva e Photoshop.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Valores de Marca Positivos</w:t>
      </w:r>
      <w:r w:rsidDel="00000000" w:rsidR="00000000" w:rsidRPr="00000000">
        <w:rPr>
          <w:rtl w:val="0"/>
        </w:rPr>
        <w:t xml:space="preserve">: transmite valores como Qualidade, Inovação, Sustentabilidade e Confiança.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Intenção Estratégica</w:t>
      </w:r>
      <w:r w:rsidDel="00000000" w:rsidR="00000000" w:rsidRPr="00000000">
        <w:rPr>
          <w:rtl w:val="0"/>
        </w:rPr>
        <w:t xml:space="preserve">: clareza em estruturar um eixo de educação conectado à estratégia de Marketing.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koxw9rf285u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Fraquezas (Weaknesses) – Fatores Internos Negativos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fraquezas são as limitações internas que prejudicam a eficácia atual do marketing da Olíbano: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Comunicação da Proposta de Valor Ineficaz</w:t>
      </w:r>
      <w:r w:rsidDel="00000000" w:rsidR="00000000" w:rsidRPr="00000000">
        <w:rPr>
          <w:rtl w:val="0"/>
        </w:rPr>
        <w:t xml:space="preserve">: dificuldade em comunicar claramente os benefícios do modelo de negócio.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Posicionamento e Reconhecimento de Marca Fracos</w:t>
      </w:r>
      <w:r w:rsidDel="00000000" w:rsidR="00000000" w:rsidRPr="00000000">
        <w:rPr>
          <w:rtl w:val="0"/>
        </w:rPr>
        <w:t xml:space="preserve">: ausência de posicionamento claro e baixa lembrança de marca.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Deficiência em Estratégia de Marketing Digital</w:t>
      </w:r>
      <w:r w:rsidDel="00000000" w:rsidR="00000000" w:rsidRPr="00000000">
        <w:rPr>
          <w:rtl w:val="0"/>
        </w:rPr>
        <w:t xml:space="preserve">: falta de conhecimento técnico e estratégia ainda em desenvolvimento.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Lacunas Críticas em Métricas e Análise</w:t>
      </w:r>
      <w:r w:rsidDel="00000000" w:rsidR="00000000" w:rsidRPr="00000000">
        <w:rPr>
          <w:rtl w:val="0"/>
        </w:rPr>
        <w:t xml:space="preserve">: ausência de uso de KPIs e métricas como ROI, CAC e LTV.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Falta de Mapeamento da Jornada do Cliente e Funil de Vendas</w:t>
      </w:r>
      <w:r w:rsidDel="00000000" w:rsidR="00000000" w:rsidRPr="00000000">
        <w:rPr>
          <w:rtl w:val="0"/>
        </w:rPr>
        <w:t xml:space="preserve">: ausência de estruturação do funil e da jornada do consumidor.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Falta de Automação e Otimização</w:t>
      </w:r>
      <w:r w:rsidDel="00000000" w:rsidR="00000000" w:rsidRPr="00000000">
        <w:rPr>
          <w:rtl w:val="0"/>
        </w:rPr>
        <w:t xml:space="preserve">: não utiliza fluxos de automação, testes A/B ou ferramentas de nutrição de leads.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Desconhecimento de SEO</w:t>
      </w:r>
      <w:r w:rsidDel="00000000" w:rsidR="00000000" w:rsidRPr="00000000">
        <w:rPr>
          <w:rtl w:val="0"/>
        </w:rPr>
        <w:t xml:space="preserve">: site não otimizado e ausência de análise de palavras-chave.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Limitações de Recursos</w:t>
      </w:r>
      <w:r w:rsidDel="00000000" w:rsidR="00000000" w:rsidRPr="00000000">
        <w:rPr>
          <w:rtl w:val="0"/>
        </w:rPr>
        <w:t xml:space="preserve">: orçamento restrito, falta de tempo e ausência de equipe dedicada.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b4se0kujv6t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Oportunidades (Opportunities) – Fatores Externos Positivos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oportunidades são tendências ou condições externas que a Olíbano pode explorar para impulsionar seu marketing: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Estruturação de Eixo de Vendas/Educação</w:t>
      </w:r>
      <w:r w:rsidDel="00000000" w:rsidR="00000000" w:rsidRPr="00000000">
        <w:rPr>
          <w:rtl w:val="0"/>
        </w:rPr>
        <w:t xml:space="preserve">: oportunidade de criar autoridade e gerar leads qualificados por meio de educação.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Aproveitamento do Inbound Marketing</w:t>
      </w:r>
      <w:r w:rsidDel="00000000" w:rsidR="00000000" w:rsidRPr="00000000">
        <w:rPr>
          <w:rtl w:val="0"/>
        </w:rPr>
        <w:t xml:space="preserve">: formalizar estratégias de inbound pode transformar o crescimento orgânico em motor de escala.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Foco Estratégico na Definição de Persona</w:t>
      </w:r>
      <w:r w:rsidDel="00000000" w:rsidR="00000000" w:rsidRPr="00000000">
        <w:rPr>
          <w:rtl w:val="0"/>
        </w:rPr>
        <w:t xml:space="preserve">: definir persona e comportamento de compra permitirá campanhas mais assertivas.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Uso de Dados para Alavancagem</w:t>
      </w:r>
      <w:r w:rsidDel="00000000" w:rsidR="00000000" w:rsidRPr="00000000">
        <w:rPr>
          <w:rtl w:val="0"/>
        </w:rPr>
        <w:t xml:space="preserve">: implementação de métricas como ROI, CAC e LTV pode transformar marketing em ativo mensurável.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Exploração do Pioneirismo</w:t>
      </w:r>
      <w:r w:rsidDel="00000000" w:rsidR="00000000" w:rsidRPr="00000000">
        <w:rPr>
          <w:rtl w:val="0"/>
        </w:rPr>
        <w:t xml:space="preserve">: reforçar narrativa de inovação e liderança no setor de terapias integrativas.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3gc2ap4354l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Ameaças (Threats) – Fatores Externos Negativos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ameaças são fatores externos que podem comprometer os esforços de marketing e crescimento da empresa: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Risco de Falta de Capital para Abertura de Mercado</w:t>
      </w:r>
      <w:r w:rsidDel="00000000" w:rsidR="00000000" w:rsidRPr="00000000">
        <w:rPr>
          <w:rtl w:val="0"/>
        </w:rPr>
        <w:t xml:space="preserve">: limita expansão, anúncios pagos e contratação de especialistas.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Concorrência Indireta no Segmento Amplo</w:t>
      </w:r>
      <w:r w:rsidDel="00000000" w:rsidR="00000000" w:rsidRPr="00000000">
        <w:rPr>
          <w:rtl w:val="0"/>
        </w:rPr>
        <w:t xml:space="preserve">: setor de Saúde e Bem-estar em Porto Alegre é competitivo e saturado.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Pressão Competitiva por Meios Digitais</w:t>
      </w:r>
      <w:r w:rsidDel="00000000" w:rsidR="00000000" w:rsidRPr="00000000">
        <w:rPr>
          <w:rtl w:val="0"/>
        </w:rPr>
        <w:t xml:space="preserve">: falta de SEO e análise de tráfego pode comprometer a visibilidade frente a concorrentes.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Dificuldade na Transição Amador-Profissional</w:t>
      </w:r>
      <w:r w:rsidDel="00000000" w:rsidR="00000000" w:rsidRPr="00000000">
        <w:rPr>
          <w:rtl w:val="0"/>
        </w:rPr>
        <w:t xml:space="preserve">: risco de estagnação se a transição não for bem-sucedida.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Desafio de Preço</w:t>
      </w:r>
      <w:r w:rsidDel="00000000" w:rsidR="00000000" w:rsidRPr="00000000">
        <w:rPr>
          <w:rtl w:val="0"/>
        </w:rPr>
        <w:t xml:space="preserve">: definição incorreta pode comprometer conversão e resultados de marketing.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719263" cy="481869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9263" cy="48186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