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D72C" w14:textId="77777777" w:rsidR="00110F2F" w:rsidRDefault="00110F2F" w:rsidP="00110F2F">
      <w:pPr>
        <w:pStyle w:val="Nagwek1"/>
      </w:pPr>
      <w:r>
        <w:t>Tydzień II (22-28.03.2018) – zakończony</w:t>
      </w:r>
    </w:p>
    <w:p w14:paraId="5DCE645C" w14:textId="77777777" w:rsidR="00110F2F" w:rsidRDefault="00110F2F" w:rsidP="00110F2F">
      <w:r>
        <w:t>Aktualizacja składu zespołu o nowego członka: Weronika Kołodziej.</w:t>
      </w:r>
      <w:r>
        <w:br/>
        <w:t>Przydzielona do zadań z grupy 5 i 6.</w:t>
      </w:r>
    </w:p>
    <w:p w14:paraId="51ED1229" w14:textId="77777777" w:rsidR="00110F2F" w:rsidRDefault="00110F2F" w:rsidP="00110F2F">
      <w:pPr>
        <w:pStyle w:val="Nagwek2"/>
      </w:pPr>
      <w:r>
        <w:t>Zrealizowane cele:</w:t>
      </w:r>
    </w:p>
    <w:p w14:paraId="0EDE8896" w14:textId="77777777" w:rsidR="00110F2F" w:rsidRDefault="00110F2F" w:rsidP="00110F2F">
      <w:pPr>
        <w:rPr>
          <w:b/>
        </w:rPr>
      </w:pPr>
      <w:r>
        <w:rPr>
          <w:b/>
        </w:rPr>
        <w:t>1c, 2a, 6a.</w:t>
      </w:r>
    </w:p>
    <w:p w14:paraId="0A2AA63B" w14:textId="77777777" w:rsidR="00110F2F" w:rsidRDefault="00110F2F" w:rsidP="00110F2F">
      <w:pPr>
        <w:rPr>
          <w:i/>
        </w:rPr>
      </w:pPr>
      <w:r>
        <w:rPr>
          <w:b/>
        </w:rPr>
        <w:t xml:space="preserve">Komentarz: </w:t>
      </w:r>
      <w:r>
        <w:rPr>
          <w:i/>
        </w:rPr>
        <w:t xml:space="preserve">Pierwszy tydzień stał pod znakiem „nie mam podstaw, żeby wywnioskować coś więcej na ten temat”. Prace w zakresie </w:t>
      </w:r>
      <w:proofErr w:type="spellStart"/>
      <w:r>
        <w:rPr>
          <w:i/>
        </w:rPr>
        <w:t>research’u</w:t>
      </w:r>
      <w:proofErr w:type="spellEnd"/>
      <w:r>
        <w:rPr>
          <w:i/>
        </w:rPr>
        <w:t xml:space="preserve"> i analizy danych powinny były przynieść więcej informacji dla całej ekipy. Wnioskiem z tego tygodnia jest potrzeba zaangażowania większej ilości ludzi do zespołów przygotowujących podstawy dla innych razem z większym naciskiem na realizację zadań w zadanym czasie.</w:t>
      </w:r>
    </w:p>
    <w:p w14:paraId="2137E0B4" w14:textId="77777777" w:rsidR="00110F2F" w:rsidRDefault="00110F2F" w:rsidP="00110F2F">
      <w:pPr>
        <w:pStyle w:val="Nagwek2"/>
      </w:pPr>
      <w:r>
        <w:t>Cele na kolejny tydzień:</w:t>
      </w:r>
    </w:p>
    <w:p w14:paraId="77B426DD" w14:textId="77777777" w:rsidR="00110F2F" w:rsidRDefault="00110F2F" w:rsidP="00110F2F">
      <w:pPr>
        <w:rPr>
          <w:b/>
          <w:i/>
          <w:color w:val="806000" w:themeColor="accent4" w:themeShade="80"/>
        </w:rPr>
      </w:pPr>
      <w:r>
        <w:rPr>
          <w:b/>
          <w:color w:val="FF0000"/>
          <w:sz w:val="24"/>
          <w:szCs w:val="24"/>
          <w:highlight w:val="yellow"/>
        </w:rPr>
        <w:t>Modyfikacja planu działania na tydzień trzeci:</w:t>
      </w:r>
      <w:r>
        <w:rPr>
          <w:b/>
          <w:color w:val="FF0000"/>
        </w:rPr>
        <w:br/>
      </w:r>
      <w:r>
        <w:rPr>
          <w:b/>
          <w:color w:val="806000" w:themeColor="accent4" w:themeShade="80"/>
        </w:rPr>
        <w:t xml:space="preserve">-zespół </w:t>
      </w:r>
      <w:proofErr w:type="spellStart"/>
      <w:r>
        <w:rPr>
          <w:b/>
          <w:color w:val="806000" w:themeColor="accent4" w:themeShade="80"/>
        </w:rPr>
        <w:t>researchowy</w:t>
      </w:r>
      <w:proofErr w:type="spellEnd"/>
      <w:r>
        <w:rPr>
          <w:b/>
          <w:color w:val="806000" w:themeColor="accent4" w:themeShade="80"/>
        </w:rPr>
        <w:t xml:space="preserve"> składa się teraz z następujących osób:</w:t>
      </w:r>
      <w:r>
        <w:rPr>
          <w:b/>
          <w:color w:val="806000" w:themeColor="accent4" w:themeShade="80"/>
        </w:rPr>
        <w:br/>
      </w:r>
      <w:r>
        <w:rPr>
          <w:i/>
          <w:color w:val="806000" w:themeColor="accent4" w:themeShade="80"/>
        </w:rPr>
        <w:t>Filip</w:t>
      </w:r>
      <w:r>
        <w:rPr>
          <w:b/>
          <w:i/>
          <w:color w:val="806000" w:themeColor="accent4" w:themeShade="80"/>
        </w:rPr>
        <w:t xml:space="preserve"> Maciąg, </w:t>
      </w:r>
      <w:r>
        <w:rPr>
          <w:i/>
          <w:color w:val="806000" w:themeColor="accent4" w:themeShade="80"/>
        </w:rPr>
        <w:t>Huber</w:t>
      </w:r>
      <w:r>
        <w:rPr>
          <w:b/>
          <w:i/>
          <w:color w:val="806000" w:themeColor="accent4" w:themeShade="80"/>
        </w:rPr>
        <w:t>t Miś,</w:t>
      </w:r>
      <w:r>
        <w:rPr>
          <w:i/>
          <w:color w:val="806000" w:themeColor="accent4" w:themeShade="80"/>
        </w:rPr>
        <w:t xml:space="preserve"> Kamil</w:t>
      </w:r>
      <w:r>
        <w:rPr>
          <w:b/>
          <w:i/>
          <w:color w:val="806000" w:themeColor="accent4" w:themeShade="80"/>
        </w:rPr>
        <w:t xml:space="preserve"> Motyka, </w:t>
      </w:r>
      <w:r>
        <w:rPr>
          <w:i/>
          <w:color w:val="806000" w:themeColor="accent4" w:themeShade="80"/>
        </w:rPr>
        <w:t xml:space="preserve">Krzysztof </w:t>
      </w:r>
      <w:r>
        <w:rPr>
          <w:b/>
          <w:i/>
          <w:color w:val="806000" w:themeColor="accent4" w:themeShade="80"/>
        </w:rPr>
        <w:t xml:space="preserve">Nowicki, </w:t>
      </w:r>
      <w:r>
        <w:rPr>
          <w:i/>
          <w:color w:val="806000" w:themeColor="accent4" w:themeShade="80"/>
        </w:rPr>
        <w:t>Weronika</w:t>
      </w:r>
      <w:r>
        <w:rPr>
          <w:b/>
          <w:i/>
          <w:color w:val="806000" w:themeColor="accent4" w:themeShade="80"/>
        </w:rPr>
        <w:t xml:space="preserve"> Kołodziej, </w:t>
      </w:r>
      <w:r>
        <w:rPr>
          <w:i/>
          <w:color w:val="806000" w:themeColor="accent4" w:themeShade="80"/>
        </w:rPr>
        <w:t xml:space="preserve">Adrian </w:t>
      </w:r>
      <w:r>
        <w:rPr>
          <w:b/>
          <w:i/>
          <w:color w:val="806000" w:themeColor="accent4" w:themeShade="80"/>
        </w:rPr>
        <w:t>Mularczyk</w:t>
      </w:r>
    </w:p>
    <w:p w14:paraId="5543E571" w14:textId="77777777" w:rsidR="00110F2F" w:rsidRDefault="00110F2F" w:rsidP="00110F2F">
      <w:pPr>
        <w:rPr>
          <w:b/>
          <w:color w:val="833C0B" w:themeColor="accent2" w:themeShade="80"/>
        </w:rPr>
      </w:pPr>
      <w:r>
        <w:rPr>
          <w:b/>
          <w:color w:val="833C0B" w:themeColor="accent2" w:themeShade="80"/>
        </w:rPr>
        <w:t>-zespół do analizy danych natomiast składa się z:</w:t>
      </w:r>
      <w:r>
        <w:rPr>
          <w:b/>
          <w:color w:val="833C0B" w:themeColor="accent2" w:themeShade="80"/>
        </w:rPr>
        <w:br/>
      </w:r>
      <w:r>
        <w:rPr>
          <w:color w:val="833C0B" w:themeColor="accent2" w:themeShade="80"/>
        </w:rPr>
        <w:t xml:space="preserve">Joanna </w:t>
      </w:r>
      <w:r>
        <w:rPr>
          <w:b/>
          <w:color w:val="833C0B" w:themeColor="accent2" w:themeShade="80"/>
        </w:rPr>
        <w:t>Podsiadło,</w:t>
      </w:r>
      <w:r>
        <w:rPr>
          <w:color w:val="833C0B" w:themeColor="accent2" w:themeShade="80"/>
        </w:rPr>
        <w:t xml:space="preserve"> Wiktoria</w:t>
      </w:r>
      <w:r>
        <w:rPr>
          <w:b/>
          <w:color w:val="833C0B" w:themeColor="accent2" w:themeShade="80"/>
        </w:rPr>
        <w:t xml:space="preserve"> Porzucek,</w:t>
      </w:r>
      <w:r>
        <w:rPr>
          <w:color w:val="833C0B" w:themeColor="accent2" w:themeShade="80"/>
        </w:rPr>
        <w:t xml:space="preserve"> Aleksandra</w:t>
      </w:r>
      <w:r>
        <w:rPr>
          <w:b/>
          <w:color w:val="833C0B" w:themeColor="accent2" w:themeShade="80"/>
        </w:rPr>
        <w:t xml:space="preserve"> Pachołek,</w:t>
      </w:r>
      <w:r>
        <w:rPr>
          <w:color w:val="833C0B" w:themeColor="accent2" w:themeShade="80"/>
        </w:rPr>
        <w:t xml:space="preserve"> Piotr</w:t>
      </w:r>
      <w:r>
        <w:rPr>
          <w:b/>
          <w:color w:val="833C0B" w:themeColor="accent2" w:themeShade="80"/>
        </w:rPr>
        <w:t xml:space="preserve"> Kwapisz, </w:t>
      </w:r>
      <w:r>
        <w:rPr>
          <w:color w:val="833C0B" w:themeColor="accent2" w:themeShade="80"/>
        </w:rPr>
        <w:t xml:space="preserve">Szymon </w:t>
      </w:r>
      <w:r>
        <w:rPr>
          <w:b/>
          <w:color w:val="833C0B" w:themeColor="accent2" w:themeShade="80"/>
        </w:rPr>
        <w:t xml:space="preserve">Kwapiński, </w:t>
      </w:r>
      <w:r>
        <w:rPr>
          <w:color w:val="833C0B" w:themeColor="accent2" w:themeShade="80"/>
        </w:rPr>
        <w:t xml:space="preserve">Krzysztof </w:t>
      </w:r>
      <w:r>
        <w:rPr>
          <w:b/>
          <w:color w:val="833C0B" w:themeColor="accent2" w:themeShade="80"/>
        </w:rPr>
        <w:t>Nowicki</w:t>
      </w:r>
    </w:p>
    <w:p w14:paraId="28C61551" w14:textId="77777777" w:rsidR="00110F2F" w:rsidRDefault="00110F2F" w:rsidP="00110F2F">
      <w:pPr>
        <w:rPr>
          <w:b/>
        </w:rPr>
      </w:pPr>
      <w:r>
        <w:rPr>
          <w:b/>
        </w:rPr>
        <w:t>Tak utworzone zespoły PRIORYTETOWO wykonują zadania grup podstawowych 5 i 3, a po ich wykonaniu przystępują do realizacji swoich zadań w poprzednim podziale (który może się zmienić w zależności od potrzeb).</w:t>
      </w:r>
    </w:p>
    <w:p w14:paraId="522C822A" w14:textId="77777777" w:rsidR="00110F2F" w:rsidRDefault="00110F2F" w:rsidP="00110F2F">
      <w:pPr>
        <w:rPr>
          <w:i/>
        </w:rPr>
      </w:pPr>
      <w:r>
        <w:rPr>
          <w:b/>
          <w:color w:val="FF0000"/>
        </w:rPr>
        <w:t>Uwagi do zadań priorytetowych:</w:t>
      </w:r>
      <w:r>
        <w:rPr>
          <w:b/>
          <w:color w:val="FF0000"/>
        </w:rPr>
        <w:br/>
      </w:r>
      <w:r>
        <w:rPr>
          <w:i/>
        </w:rPr>
        <w:t>Każdy efekt pracy zespołu 5. ma bezpośrednio zostać przekazany do zespołu 3. ze względu na specyfikę ich pracy. Ponadto wynik prac ma być przedstawiony w formie sprawozdania dostępnego do wglądu dla każdego członka zespołu projektowego! Pomoże to dokonać decyzji do kolejnych zadań oraz pozwoli uniknąć powtarzających się pytań marnujących czas, a ponadto będzie to dobrym wstępnym przygotowaniem do dokumentacji całości projektu.</w:t>
      </w:r>
    </w:p>
    <w:p w14:paraId="108A78E0" w14:textId="77777777" w:rsidR="00110F2F" w:rsidRDefault="00110F2F" w:rsidP="00110F2F">
      <w:pPr>
        <w:rPr>
          <w:b/>
          <w:color w:val="1F4E79" w:themeColor="accent5" w:themeShade="80"/>
        </w:rPr>
      </w:pPr>
      <w:r>
        <w:rPr>
          <w:b/>
        </w:rPr>
        <w:t xml:space="preserve">ALERT ŚWIĄTECZNY: </w:t>
      </w:r>
      <w:r>
        <w:rPr>
          <w:b/>
          <w:color w:val="1F4E79" w:themeColor="accent5" w:themeShade="80"/>
        </w:rPr>
        <w:t>Zadania zespołu 3. i 5. mają bardzo wysoki priorytet, więc w związku ze świętami obejmującymi praktycznie cały tydzień projektowy nie oczekuje się pracy na pełnych obrotach, ale poświęcenia chwili czasu wolnego i pchania prac do przodu. Mile widziane byłyby prace zmierzające ku końcowi, gdy zespół będzie wchodzić w kolejny tydzień.</w:t>
      </w:r>
    </w:p>
    <w:p w14:paraId="2B4BE744" w14:textId="44FD48A9" w:rsidR="00110F2F" w:rsidRDefault="00110F2F" w:rsidP="00110F2F">
      <w:pPr>
        <w:rPr>
          <w:b/>
          <w:color w:val="C45911" w:themeColor="accent2" w:themeShade="BF"/>
        </w:rPr>
      </w:pPr>
      <w:r>
        <w:rPr>
          <w:b/>
        </w:rPr>
        <w:t xml:space="preserve">Ustalenia dodatkowe: </w:t>
      </w:r>
      <w:r>
        <w:rPr>
          <w:b/>
          <w:color w:val="C45911" w:themeColor="accent2" w:themeShade="BF"/>
        </w:rPr>
        <w:t xml:space="preserve">Zespół ustalił, że terminem końcowym, w który będzie celował </w:t>
      </w:r>
      <w:r w:rsidR="00716A24">
        <w:rPr>
          <w:b/>
          <w:color w:val="C45911" w:themeColor="accent2" w:themeShade="BF"/>
        </w:rPr>
        <w:t>jest</w:t>
      </w:r>
      <w:bookmarkStart w:id="0" w:name="_GoBack"/>
      <w:bookmarkEnd w:id="0"/>
      <w:r>
        <w:rPr>
          <w:b/>
          <w:color w:val="C45911" w:themeColor="accent2" w:themeShade="BF"/>
        </w:rPr>
        <w:t xml:space="preserve"> koniec kwietnia, w związku z czym zespół nadzorujący (7.) zobowiązany jest do przedstawienia w następnym tygodniu szerszego planu obejmującego kamienie milowe i węższe daty realizacji kolejnych kroków.</w:t>
      </w:r>
    </w:p>
    <w:p w14:paraId="19F3F6E5" w14:textId="77777777" w:rsidR="002F41EA" w:rsidRDefault="002F41EA"/>
    <w:sectPr w:rsidR="002F4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F"/>
    <w:rsid w:val="00110F2F"/>
    <w:rsid w:val="002F41EA"/>
    <w:rsid w:val="007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023F"/>
  <w15:chartTrackingRefBased/>
  <w15:docId w15:val="{486FD838-EA15-4048-9FEA-B414C041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10F2F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11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10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10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Nowicki</dc:creator>
  <cp:keywords/>
  <dc:description/>
  <cp:lastModifiedBy>Krzysztof Nowicki</cp:lastModifiedBy>
  <cp:revision>2</cp:revision>
  <cp:lastPrinted>2018-03-28T22:16:00Z</cp:lastPrinted>
  <dcterms:created xsi:type="dcterms:W3CDTF">2018-03-28T22:13:00Z</dcterms:created>
  <dcterms:modified xsi:type="dcterms:W3CDTF">2018-03-28T22:24:00Z</dcterms:modified>
</cp:coreProperties>
</file>