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23" w:rsidRDefault="00FC36D8" w:rsidP="00FC36D8">
      <w:pPr>
        <w:pStyle w:val="Nagwek1"/>
      </w:pPr>
      <w:r>
        <w:t>Dane potrzebne do prognozy EURO:</w:t>
      </w:r>
    </w:p>
    <w:p w:rsidR="00FC36D8" w:rsidRDefault="00FC36D8" w:rsidP="00FC36D8">
      <w:pPr>
        <w:pStyle w:val="Akapitzlist"/>
        <w:numPr>
          <w:ilvl w:val="0"/>
          <w:numId w:val="1"/>
        </w:numPr>
      </w:pPr>
      <w:r>
        <w:t>PKB</w:t>
      </w:r>
    </w:p>
    <w:p w:rsidR="00FC36D8" w:rsidRDefault="00FC36D8" w:rsidP="00FC36D8">
      <w:pPr>
        <w:pStyle w:val="Akapitzlist"/>
        <w:numPr>
          <w:ilvl w:val="0"/>
          <w:numId w:val="1"/>
        </w:numPr>
      </w:pPr>
      <w:r>
        <w:t>Historyczne dane</w:t>
      </w:r>
    </w:p>
    <w:p w:rsidR="00FC36D8" w:rsidRDefault="00FC36D8" w:rsidP="00FC36D8">
      <w:pPr>
        <w:pStyle w:val="Akapitzlist"/>
        <w:numPr>
          <w:ilvl w:val="0"/>
          <w:numId w:val="1"/>
        </w:numPr>
      </w:pPr>
      <w:r>
        <w:t>Bezrobocie</w:t>
      </w:r>
    </w:p>
    <w:p w:rsidR="00FC36D8" w:rsidRDefault="00FC36D8" w:rsidP="00FC36D8">
      <w:pPr>
        <w:pStyle w:val="Akapitzlist"/>
        <w:numPr>
          <w:ilvl w:val="0"/>
          <w:numId w:val="1"/>
        </w:numPr>
      </w:pPr>
      <w:r>
        <w:t>Inflacja</w:t>
      </w:r>
    </w:p>
    <w:p w:rsidR="001B1BEE" w:rsidRDefault="00FC36D8" w:rsidP="001B1BEE">
      <w:pPr>
        <w:pStyle w:val="Nagwek1"/>
      </w:pPr>
      <w:r>
        <w:t>Źródła danych:</w:t>
      </w:r>
    </w:p>
    <w:p w:rsidR="00270810" w:rsidRPr="007243DB" w:rsidRDefault="007D77D9" w:rsidP="00F242F0">
      <w:pPr>
        <w:pStyle w:val="Akapitzlist"/>
        <w:numPr>
          <w:ilvl w:val="0"/>
          <w:numId w:val="6"/>
        </w:numPr>
        <w:rPr>
          <w:rStyle w:val="Hipercze"/>
          <w:color w:val="auto"/>
          <w:u w:val="none"/>
        </w:rPr>
      </w:pPr>
      <w:hyperlink r:id="rId5" w:history="1">
        <w:r w:rsidR="00F242F0" w:rsidRPr="00F242F0">
          <w:rPr>
            <w:rStyle w:val="Hipercze"/>
          </w:rPr>
          <w:t>https://stooq.pl/q/d/?s=gdpypl.m</w:t>
        </w:r>
      </w:hyperlink>
    </w:p>
    <w:p w:rsidR="007243DB" w:rsidRDefault="007D77D9" w:rsidP="007D77D9">
      <w:pPr>
        <w:pStyle w:val="Akapitzlist"/>
        <w:numPr>
          <w:ilvl w:val="0"/>
          <w:numId w:val="6"/>
        </w:numPr>
      </w:pPr>
      <w:hyperlink r:id="rId6" w:history="1">
        <w:r w:rsidRPr="007D77D9">
          <w:rPr>
            <w:rStyle w:val="Hipercze"/>
          </w:rPr>
          <w:t>https://stooq.pl/q/d/?s=eurpln&amp;c=0&amp;i=q</w:t>
        </w:r>
      </w:hyperlink>
    </w:p>
    <w:p w:rsidR="00F242F0" w:rsidRPr="007243DB" w:rsidRDefault="007D77D9" w:rsidP="00F242F0">
      <w:pPr>
        <w:pStyle w:val="Akapitzlist"/>
        <w:numPr>
          <w:ilvl w:val="0"/>
          <w:numId w:val="6"/>
        </w:numPr>
        <w:rPr>
          <w:rStyle w:val="Hipercze"/>
          <w:color w:val="auto"/>
          <w:u w:val="none"/>
          <w:lang w:val="en-US"/>
        </w:rPr>
      </w:pPr>
      <w:hyperlink r:id="rId7" w:history="1">
        <w:r w:rsidR="00F242F0" w:rsidRPr="00F242F0">
          <w:rPr>
            <w:rStyle w:val="Hipercze"/>
            <w:lang w:val="en-US"/>
          </w:rPr>
          <w:t>https://stooq.pl/q/d/?s=unrtpl.m</w:t>
        </w:r>
      </w:hyperlink>
    </w:p>
    <w:p w:rsidR="007243DB" w:rsidRPr="007243DB" w:rsidRDefault="007243DB" w:rsidP="007243DB">
      <w:pPr>
        <w:pStyle w:val="Akapitzlist"/>
        <w:numPr>
          <w:ilvl w:val="0"/>
          <w:numId w:val="6"/>
        </w:numPr>
        <w:rPr>
          <w:lang w:val="en-US"/>
        </w:rPr>
      </w:pPr>
      <w:hyperlink r:id="rId8" w:history="1">
        <w:r w:rsidRPr="00BB16C3">
          <w:rPr>
            <w:rStyle w:val="Hipercze"/>
            <w:lang w:val="en-US"/>
          </w:rPr>
          <w:t>https://stooq.pl/q/d/?s=cpiypl.m</w:t>
        </w:r>
      </w:hyperlink>
    </w:p>
    <w:p w:rsidR="00FC36D8" w:rsidRDefault="00FC36D8" w:rsidP="00FC36D8">
      <w:pPr>
        <w:pStyle w:val="Nagwek1"/>
      </w:pPr>
      <w:r>
        <w:t>Dane potrzebne do określenia ryzyka inwestycji:</w:t>
      </w:r>
    </w:p>
    <w:p w:rsidR="00FC36D8" w:rsidRDefault="00FC2ED3" w:rsidP="00FC36D8">
      <w:pPr>
        <w:pStyle w:val="Akapitzlist"/>
        <w:numPr>
          <w:ilvl w:val="0"/>
          <w:numId w:val="3"/>
        </w:numPr>
      </w:pPr>
      <w:r>
        <w:t>PKB</w:t>
      </w:r>
      <w:r w:rsidR="00F242F0">
        <w:t xml:space="preserve"> &gt;</w:t>
      </w:r>
    </w:p>
    <w:p w:rsidR="00FC2ED3" w:rsidRDefault="00FC2ED3" w:rsidP="00FC36D8">
      <w:pPr>
        <w:pStyle w:val="Akapitzlist"/>
        <w:numPr>
          <w:ilvl w:val="0"/>
          <w:numId w:val="3"/>
        </w:numPr>
      </w:pPr>
      <w:r>
        <w:t>Stopy procentowe banków</w:t>
      </w:r>
      <w:r w:rsidR="00F242F0">
        <w:t>?</w:t>
      </w:r>
    </w:p>
    <w:p w:rsidR="00FC2ED3" w:rsidRDefault="00FC2ED3" w:rsidP="00FC36D8">
      <w:pPr>
        <w:pStyle w:val="Akapitzlist"/>
        <w:numPr>
          <w:ilvl w:val="0"/>
          <w:numId w:val="3"/>
        </w:numPr>
      </w:pPr>
      <w:r>
        <w:t>Bezrobocie</w:t>
      </w:r>
      <w:r w:rsidR="00F242F0">
        <w:t xml:space="preserve"> &gt;</w:t>
      </w:r>
    </w:p>
    <w:p w:rsidR="00E02E9D" w:rsidRPr="00E02E9D" w:rsidRDefault="00FC2ED3" w:rsidP="00E02E9D">
      <w:pPr>
        <w:pStyle w:val="Akapitzlist"/>
        <w:numPr>
          <w:ilvl w:val="0"/>
          <w:numId w:val="3"/>
        </w:numPr>
      </w:pPr>
      <w:r>
        <w:t>Inflacja</w:t>
      </w:r>
      <w:r w:rsidR="00F242F0">
        <w:t xml:space="preserve"> &gt;</w:t>
      </w:r>
      <w:bookmarkStart w:id="0" w:name="_GoBack"/>
      <w:bookmarkEnd w:id="0"/>
    </w:p>
    <w:sectPr w:rsidR="00E02E9D" w:rsidRPr="00E0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57D"/>
    <w:multiLevelType w:val="hybridMultilevel"/>
    <w:tmpl w:val="A9C464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759"/>
    <w:multiLevelType w:val="hybridMultilevel"/>
    <w:tmpl w:val="E45E72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27C0"/>
    <w:multiLevelType w:val="hybridMultilevel"/>
    <w:tmpl w:val="52E0A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7DA4"/>
    <w:multiLevelType w:val="hybridMultilevel"/>
    <w:tmpl w:val="B0A42A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F7C78"/>
    <w:multiLevelType w:val="hybridMultilevel"/>
    <w:tmpl w:val="AC803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2604F"/>
    <w:multiLevelType w:val="hybridMultilevel"/>
    <w:tmpl w:val="1102B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D8"/>
    <w:rsid w:val="001B1BEE"/>
    <w:rsid w:val="00270810"/>
    <w:rsid w:val="007243DB"/>
    <w:rsid w:val="007D77D9"/>
    <w:rsid w:val="00820323"/>
    <w:rsid w:val="00CA11C5"/>
    <w:rsid w:val="00E02E9D"/>
    <w:rsid w:val="00F242F0"/>
    <w:rsid w:val="00FC2ED3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15E8"/>
  <w15:chartTrackingRefBased/>
  <w15:docId w15:val="{8594D073-32A6-471F-A5E7-09308050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3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C36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42F0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242F0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77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oq.pl/q/d/?s=cpiypl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oq.pl/q/d/?s=unrtpl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oq.pl/q/d/?s=eurpln&amp;c=0&amp;i=q" TargetMode="External"/><Relationship Id="rId5" Type="http://schemas.openxmlformats.org/officeDocument/2006/relationships/hyperlink" Target="https://stooq.pl/q/d/?s=gdpypl.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WZ AGH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Nowicki</dc:creator>
  <cp:keywords/>
  <dc:description/>
  <cp:lastModifiedBy>Krzysztof Nowicki</cp:lastModifiedBy>
  <cp:revision>4</cp:revision>
  <dcterms:created xsi:type="dcterms:W3CDTF">2018-03-29T07:56:00Z</dcterms:created>
  <dcterms:modified xsi:type="dcterms:W3CDTF">2018-04-10T12:41:00Z</dcterms:modified>
</cp:coreProperties>
</file>