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8"/>
        </w:rPr>
        <w:t>Call Delivery — Streamlined Intake Process</w:t>
      </w:r>
    </w:p>
    <w:p>
      <w:pPr>
        <w:jc w:val="center"/>
      </w:pPr>
      <w:r>
        <w:rPr>
          <w:i/>
          <w:color w:val="6B7280"/>
          <w:sz w:val="24"/>
        </w:rPr>
        <w:t>Standard template · Central shared folder · Automatic import (Power Query)</w:t>
      </w:r>
    </w:p>
    <w:p/>
    <w:p>
      <w:pPr>
        <w:pStyle w:val="Heading1"/>
      </w:pPr>
      <w:r>
        <w:rPr>
          <w:b/>
          <w:color w:val="1F2A44"/>
          <w:sz w:val="36"/>
        </w:rPr>
        <w:t>What this replaces</w:t>
      </w:r>
    </w:p>
    <w:p>
      <w:r>
        <w:rPr>
          <w:b w:val="0"/>
          <w:i w:val="0"/>
          <w:sz w:val="22"/>
        </w:rPr>
        <w:t>Today, business groups send their dialing schedules in ad-hoc formats and someone on the Call Delivery team retypes them into the master Excel workbook, tab by tab. This new process removes the retyping entirely:</w:t>
      </w:r>
    </w:p>
    <w:p>
      <w:pPr>
        <w:pStyle w:val="ListBullet"/>
      </w:pPr>
      <w:r>
        <w:t>Every group fills in the same standard template (dropdowns, no free-typing).</w:t>
      </w:r>
    </w:p>
    <w:p>
      <w:pPr>
        <w:pStyle w:val="ListBullet"/>
      </w:pPr>
      <w:r>
        <w:t>Groups save their file to one central shared folder.</w:t>
      </w:r>
    </w:p>
    <w:p>
      <w:pPr>
        <w:pStyle w:val="ListBullet"/>
      </w:pPr>
      <w:r>
        <w:t>The master workbook imports every group's file automatically with one click (Data → Refresh All).</w:t>
      </w:r>
    </w:p>
    <w:p>
      <w:pPr>
        <w:pStyle w:val="Heading1"/>
      </w:pPr>
      <w:r>
        <w:rPr>
          <w:b/>
          <w:color w:val="1F2A44"/>
          <w:sz w:val="36"/>
        </w:rPr>
        <w:t>The three pieces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Piece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t>Call_Delivery_Intake_Template.xlsx</w:t>
            </w:r>
          </w:p>
        </w:tc>
        <w:tc>
          <w:tcPr>
            <w:tcW w:type="dxa" w:w="4320"/>
          </w:tcPr>
          <w:p>
            <w:r>
              <w:t>The standard schedule template each business group fills in. One row per scheduled pass.</w:t>
            </w:r>
          </w:p>
        </w:tc>
      </w:tr>
      <w:tr>
        <w:tc>
          <w:tcPr>
            <w:tcW w:type="dxa" w:w="4320"/>
          </w:tcPr>
          <w:p>
            <w:r>
              <w:t>Central Intake folder</w:t>
            </w:r>
          </w:p>
        </w:tc>
        <w:tc>
          <w:tcPr>
            <w:tcW w:type="dxa" w:w="4320"/>
          </w:tcPr>
          <w:p>
            <w:r>
              <w:t>A shared-drive folder. One subfolder per month, one file per group.</w:t>
            </w:r>
          </w:p>
        </w:tc>
      </w:tr>
      <w:tr>
        <w:tc>
          <w:tcPr>
            <w:tcW w:type="dxa" w:w="4320"/>
          </w:tcPr>
          <w:p>
            <w:r>
              <w:t>Master workbook (Power Query)</w:t>
            </w:r>
          </w:p>
        </w:tc>
        <w:tc>
          <w:tcPr>
            <w:tcW w:type="dxa" w:w="4320"/>
          </w:tcPr>
          <w:p>
            <w:r>
              <w:t>Call Delivery's workbook. On refresh it pulls every group file from the folder into one consolidated table — feeds the Daily Rollup.</w:t>
            </w:r>
          </w:p>
        </w:tc>
      </w:tr>
    </w:tbl>
    <w:p/>
    <w:p>
      <w:pPr>
        <w:pStyle w:val="Heading1"/>
      </w:pPr>
      <w:r>
        <w:rPr>
          <w:b/>
          <w:color w:val="1F2A44"/>
          <w:sz w:val="36"/>
        </w:rPr>
        <w:t>Instructions for the business groups</w:t>
      </w:r>
    </w:p>
    <w:p>
      <w:pPr>
        <w:pStyle w:val="Heading2"/>
      </w:pPr>
      <w:r>
        <w:rPr>
          <w:b/>
          <w:color w:val="2E5AAC"/>
          <w:sz w:val="28"/>
        </w:rPr>
        <w:t>1. Set the header once</w:t>
      </w:r>
    </w:p>
    <w:p>
      <w:pPr>
        <w:pStyle w:val="ListBullet"/>
      </w:pPr>
      <w:r>
        <w:t>Pick your Business Group in cell C5 — it auto-stamps every row.</w:t>
      </w:r>
    </w:p>
    <w:p>
      <w:pPr>
        <w:pStyle w:val="ListBullet"/>
      </w:pPr>
      <w:r>
        <w:t>Fill in Period (month), Submitted By, and Submitted Date.</w:t>
      </w:r>
    </w:p>
    <w:p>
      <w:pPr>
        <w:pStyle w:val="Heading2"/>
      </w:pPr>
      <w:r>
        <w:rPr>
          <w:b/>
          <w:color w:val="2E5AAC"/>
          <w:sz w:val="28"/>
        </w:rPr>
        <w:t>2. Enter one row per scheduled pass</w:t>
      </w:r>
    </w:p>
    <w:p>
      <w:pPr>
        <w:pStyle w:val="ListBullet"/>
      </w:pPr>
      <w:r>
        <w:rPr>
          <w:b/>
        </w:rPr>
        <w:t>Date</w:t>
      </w:r>
      <w:r>
        <w:t xml:space="preserve"> — the calendar day of the pass (mm/dd/yyyy).</w:t>
      </w:r>
    </w:p>
    <w:p>
      <w:pPr>
        <w:pStyle w:val="ListBullet"/>
      </w:pPr>
      <w:r>
        <w:rPr>
          <w:b/>
        </w:rPr>
        <w:t>Start Time (ET)</w:t>
      </w:r>
      <w:r>
        <w:t xml:space="preserve"> — the EASTERN time the pass starts (e.g., 8:15 AM).</w:t>
      </w:r>
    </w:p>
    <w:p>
      <w:pPr>
        <w:pStyle w:val="ListBullet"/>
      </w:pPr>
      <w:r>
        <w:rPr>
          <w:b/>
        </w:rPr>
        <w:t>Timezone Wave</w:t>
      </w:r>
      <w:r>
        <w:t xml:space="preserve"> — which zones dial in this pass: E, C, M, P, or a combo like E-C-M-P.</w:t>
      </w:r>
    </w:p>
    <w:p>
      <w:pPr>
        <w:pStyle w:val="ListBullet"/>
      </w:pPr>
      <w:r>
        <w:rPr>
          <w:b/>
        </w:rPr>
        <w:t>List ID / Campaign</w:t>
      </w:r>
      <w:r>
        <w:t xml:space="preserve"> — the campaign or list code (dropdown).</w:t>
      </w:r>
    </w:p>
    <w:p>
      <w:pPr>
        <w:pStyle w:val="ListBullet"/>
      </w:pPr>
      <w:r>
        <w:rPr>
          <w:b/>
        </w:rPr>
        <w:t>Priority</w:t>
      </w:r>
      <w:r>
        <w:t xml:space="preserve"> — 1 = highest. Whole number 1–20.</w:t>
      </w:r>
    </w:p>
    <w:p>
      <w:pPr>
        <w:pStyle w:val="ListBullet"/>
      </w:pPr>
      <w:r>
        <w:rPr>
          <w:b/>
        </w:rPr>
        <w:t>Segment / Tag</w:t>
      </w:r>
      <w:r>
        <w:t xml:space="preserve"> — AMs, Branch, Blitz, TSC, Vendor, etc.</w:t>
      </w:r>
    </w:p>
    <w:p>
      <w:pPr>
        <w:pStyle w:val="ListBullet"/>
      </w:pPr>
      <w:r>
        <w:rPr>
          <w:b/>
        </w:rPr>
        <w:t>Special Instructions</w:t>
      </w:r>
      <w:r>
        <w:t xml:space="preserve"> — anything the Call Delivery team should know.</w:t>
      </w:r>
    </w:p>
    <w:p>
      <w:pPr>
        <w:pStyle w:val="Heading2"/>
      </w:pPr>
      <w:r>
        <w:rPr>
          <w:b/>
          <w:color w:val="2E5AAC"/>
          <w:sz w:val="28"/>
        </w:rPr>
        <w:t>3. Use the dropdowns — do not free-type</w:t>
      </w:r>
    </w:p>
    <w:p>
      <w:r>
        <w:rPr>
          <w:b w:val="0"/>
          <w:i w:val="0"/>
          <w:sz w:val="22"/>
        </w:rPr>
        <w:t>Consistent values are what allow the automatic import to work. If a value you need is missing, put it in Special Instructions and tell Call Delivery so it can be added to the lists.</w:t>
      </w:r>
    </w:p>
    <w:p>
      <w:pPr>
        <w:pStyle w:val="Heading2"/>
      </w:pPr>
      <w:r>
        <w:rPr>
          <w:b/>
          <w:color w:val="2E5AAC"/>
          <w:sz w:val="28"/>
        </w:rPr>
        <w:t>4. Save into YOUR group's folder, named by month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8"/>
          </w:tcPr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>\\CallDelivery\Intake\&lt;YOUR GROUP&gt;\&lt;YYYY-MM&gt;.xlsx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>Example:  \\CallDelivery\Intake\FE\2026-08.xlsx</w:t>
            </w:r>
          </w:p>
        </w:tc>
      </w:tr>
    </w:tbl>
    <w:p/>
    <w:p>
      <w:pPr>
        <w:pStyle w:val="ListBullet"/>
      </w:pPr>
      <w:r>
        <w:t>Each group has its own folder, with write access to that folder only; one file per month named YYYY-MM.xlsx.</w:t>
      </w:r>
    </w:p>
    <w:p>
      <w:pPr>
        <w:pStyle w:val="ListBullet"/>
      </w:pPr>
      <w:r>
        <w:t>When your schedule changes, overwrite the same file — never save a v2 copy (two files for one month would both import).</w:t>
      </w:r>
    </w:p>
    <w:p>
      <w:pPr>
        <w:pStyle w:val="ListBullet"/>
      </w:pPr>
      <w:r>
        <w:t>Delete the three grey example rows before submitting.</w:t>
      </w:r>
    </w:p>
    <w:p>
      <w:pPr>
        <w:pStyle w:val="ListBullet"/>
      </w:pPr>
      <w:r>
        <w:t>Do not rename the tabs or the 'tblSchedule' table — the importer finds your data by that name.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6"/>
        </w:rPr>
        <w:t>For the Call Delivery team — setting up the automatic import</w:t>
      </w:r>
    </w:p>
    <w:p>
      <w:r>
        <w:rPr>
          <w:b w:val="0"/>
          <w:i/>
          <w:sz w:val="22"/>
        </w:rPr>
        <w:t>The master workbook uses Power Query to ingest the whole intake folder. This is a one-time setup; afterward, updating the rollup is just Data → Refresh All.</w:t>
      </w:r>
    </w:p>
    <w:p>
      <w:pPr>
        <w:pStyle w:val="Heading2"/>
      </w:pPr>
      <w:r>
        <w:rPr>
          <w:b/>
          <w:color w:val="2E5AAC"/>
          <w:sz w:val="28"/>
        </w:rPr>
        <w:t>One-time setup steps</w:t>
      </w:r>
    </w:p>
    <w:p>
      <w:pPr>
        <w:pStyle w:val="ListNumber"/>
      </w:pPr>
      <w:r>
        <w:t>Open the master workbook → Data → Get Data → Launch Power Query Editor.</w:t>
      </w:r>
    </w:p>
    <w:p>
      <w:pPr>
        <w:pStyle w:val="ListNumber"/>
      </w:pPr>
      <w:r>
        <w:t>New Source → Blank Query, then open the Advanced Editor and paste the query below.</w:t>
      </w:r>
    </w:p>
    <w:p>
      <w:pPr>
        <w:pStyle w:val="ListNumber"/>
      </w:pPr>
      <w:r>
        <w:t>Set IntakeRoot to your real shared path (one time only — it never changes at month roll-over).</w:t>
      </w:r>
    </w:p>
    <w:p>
      <w:pPr>
        <w:pStyle w:val="ListNumber"/>
      </w:pPr>
      <w:r>
        <w:t>Close &amp; Load To… → Table (or Only Create Connection and load to the data model).</w:t>
      </w:r>
    </w:p>
    <w:p>
      <w:pPr>
        <w:pStyle w:val="Heading2"/>
      </w:pPr>
      <w:r>
        <w:rPr>
          <w:b/>
          <w:color w:val="2E5AAC"/>
          <w:sz w:val="28"/>
        </w:rPr>
        <w:t>The query (paste into Advanced Editor)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8"/>
          </w:tcPr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>let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// 1. The Intake ROOT - set once, never changes month to month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IntakeRoot = "\\CallDelivery\Intake",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// 2. The month to load (e.g. "2026-08") - read from the master's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//    Settings tab via the IntakeMonth named range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Month      = Excel.CurrentWorkbook(){[Name="IntakeMonth"]}[Content]{0}[Column1],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// 3. Read every group subfolder under the root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Source     = Folder.Files(IntakeRoot),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// 4. Keep this month's real .xlsx files; drop temp lock files (~$...)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OnlyBooks  = Table.SelectRows(Source, each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                [Extension] = ".xlsx"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                and not Text.StartsWith([Name], "~$")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                and Text.StartsWith([Name], Month)),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// 5. From each workbook, grab the table named tblSchedule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WithData   = Table.AddColumn(OnlyBooks, "Data", each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                Excel.Workbook([Content], true){[Item="tblSchedule", Kind="Table"]}[Data]),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// 6. Expand every group's rows into one long table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Expanded   = Table.ExpandTableColumn(WithData, "Data",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                {"Business Group","Date","Start Time (ET)","Timezone Wave",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                 "List ID / Campaign","Priority","Segment / Tag","Special Instructions"}),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// 7. Drop blank rows (unused template rows have no Date)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NoBlanks   = Table.SelectRows(Expanded, each [Date] &lt;&gt; null and [Date] &lt;&gt; ""),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// 8. Source File = "GroupFolder\file.xlsx" - makes ownership and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//    duplicate files visible at a glance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WithSrc    = Table.AddColumn(NoBlanks, "Source File", each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                Text.AfterDelimiter([Folder Path], IntakeRoot &amp; "\") &amp; [Name]),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Keep       = Table.SelectColumns(WithSrc,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                {"Business Group","Date","Start Time (ET)","Timezone Wave",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                 "List ID / Campaign","Priority","Segment / Tag",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                 "Special Instructions","Source File"}),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Typed      = Table.TransformColumnTypes(Keep,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                {{"Date", type date}, {"Start Time (ET)", type time},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                 {"Priority", Int64.Type}})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>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4D3E"/>
                <w:sz w:val="18"/>
              </w:rPr>
              <w:t xml:space="preserve">    Typed</w:t>
            </w:r>
          </w:p>
        </w:tc>
      </w:tr>
    </w:tbl>
    <w:p/>
    <w:p>
      <w:pPr>
        <w:pStyle w:val="Heading2"/>
      </w:pPr>
      <w:r>
        <w:rPr>
          <w:b/>
          <w:color w:val="2E5AAC"/>
          <w:sz w:val="28"/>
        </w:rPr>
        <w:t>Notes</w:t>
      </w:r>
    </w:p>
    <w:p>
      <w:pPr>
        <w:pStyle w:val="ListBullet"/>
      </w:pPr>
      <w:r>
        <w:t>The query finds each group's data by the table name (tblSchedule), not by sheet position — groups can add as many rows as they like.</w:t>
      </w:r>
    </w:p>
    <w:p>
      <w:pPr>
        <w:pStyle w:val="ListBullet"/>
      </w:pPr>
      <w:r>
        <w:t>New month: change the Month to load cell on the master's Settings tab (the IntakeMonth named range) and Refresh All — the query path never changes.</w:t>
      </w:r>
    </w:p>
    <w:p>
      <w:pPr>
        <w:pStyle w:val="ListBullet"/>
      </w:pPr>
      <w:r>
        <w:t>A bad or renamed file errors on that one file only; all other groups still load.</w:t>
      </w:r>
    </w:p>
    <w:p>
      <w:pPr>
        <w:pStyle w:val="ListBullet"/>
      </w:pPr>
      <w:r>
        <w:t>From the consolidated table, the Daily Rollup is built with a PivotTable or a formatted report — that is the next roadmap step.</w:t>
      </w:r>
    </w:p>
    <w:p>
      <w:pPr>
        <w:pStyle w:val="Heading1"/>
      </w:pPr>
      <w:r>
        <w:rPr>
          <w:b/>
          <w:color w:val="1F2A44"/>
          <w:sz w:val="36"/>
        </w:rPr>
        <w:t>Roadmap</w:t>
      </w:r>
    </w:p>
    <w:p>
      <w:pPr>
        <w:pStyle w:val="ListBullet"/>
      </w:pPr>
      <w:r>
        <w:rPr>
          <w:b/>
        </w:rPr>
        <w:t xml:space="preserve">1. Standard intake template  —  </w:t>
      </w:r>
      <w:r>
        <w:rPr>
          <w:color w:val="1B4D3E"/>
        </w:rPr>
        <w:t>DONE — delivered</w:t>
      </w:r>
    </w:p>
    <w:p>
      <w:pPr>
        <w:pStyle w:val="ListBullet"/>
      </w:pPr>
      <w:r>
        <w:rPr>
          <w:b/>
        </w:rPr>
        <w:t xml:space="preserve">2. Master workbook (Power Query ingest)  —  </w:t>
      </w:r>
      <w:r>
        <w:rPr>
          <w:color w:val="6B7280"/>
        </w:rPr>
        <w:t>Next</w:t>
      </w:r>
    </w:p>
    <w:p>
      <w:pPr>
        <w:pStyle w:val="ListBullet"/>
      </w:pPr>
      <w:r>
        <w:rPr>
          <w:b/>
        </w:rPr>
        <w:t xml:space="preserve">3. Assignment randomizer (fair rotation)  —  </w:t>
      </w:r>
      <w:r>
        <w:rPr>
          <w:color w:val="6B7280"/>
        </w:rPr>
        <w:t>Planned</w:t>
      </w:r>
    </w:p>
    <w:p>
      <w:pPr>
        <w:pStyle w:val="ListBullet"/>
      </w:pPr>
      <w:r>
        <w:rPr>
          <w:b/>
        </w:rPr>
        <w:t xml:space="preserve">4. Redesigned Daily Rollup (clean visual layout)  —  </w:t>
      </w:r>
      <w:r>
        <w:rPr>
          <w:color w:val="6B7280"/>
        </w:rPr>
        <w:t>Planned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