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E295" w14:textId="77777777" w:rsidR="00825D71" w:rsidRPr="00825D71" w:rsidRDefault="00825D71" w:rsidP="00825D71">
      <w:pPr>
        <w:pStyle w:val="NormalWeb"/>
        <w:spacing w:before="0" w:beforeAutospacing="0" w:after="0" w:afterAutospacing="0"/>
        <w:jc w:val="center"/>
        <w:rPr>
          <w:b/>
          <w:bCs/>
          <w:u w:val="single"/>
        </w:rPr>
      </w:pPr>
      <w:r w:rsidRPr="00825D71">
        <w:rPr>
          <w:rFonts w:ascii="Arial" w:hAnsi="Arial" w:cs="Arial"/>
          <w:b/>
          <w:bCs/>
          <w:color w:val="000000"/>
          <w:sz w:val="26"/>
          <w:szCs w:val="26"/>
          <w:u w:val="single"/>
        </w:rPr>
        <w:t>Quantum Teleportation Experiment Report</w:t>
      </w:r>
    </w:p>
    <w:p w14:paraId="24DF2308" w14:textId="77777777" w:rsidR="00825D71" w:rsidRPr="00825D71" w:rsidRDefault="00825D71" w:rsidP="00825D71">
      <w:pPr>
        <w:pStyle w:val="NormalWeb"/>
        <w:spacing w:before="0" w:beforeAutospacing="0" w:after="0" w:afterAutospacing="0"/>
        <w:rPr>
          <w:b/>
          <w:bCs/>
          <w:u w:val="single"/>
        </w:rPr>
      </w:pPr>
      <w:r w:rsidRPr="00825D71">
        <w:rPr>
          <w:rFonts w:ascii="Arial" w:hAnsi="Arial" w:cs="Arial"/>
          <w:b/>
          <w:bCs/>
          <w:color w:val="000000"/>
          <w:sz w:val="26"/>
          <w:szCs w:val="26"/>
          <w:u w:val="single"/>
        </w:rPr>
        <w:t>Introduction</w:t>
      </w:r>
    </w:p>
    <w:p w14:paraId="1F4FA687" w14:textId="77777777" w:rsidR="00825D71" w:rsidRDefault="00825D71" w:rsidP="00825D71">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This report summarizes the findings from a series of quantum teleportation experiments. The study focuses on assessing the fidelity of teleportation under various conditions, employing both Randomized Benchmarking and Quantum Controlled Error Correction methodologies. The objective is to evaluate the performance of these techniques in maintaining the integrity of quantum information during transfer.</w:t>
      </w:r>
    </w:p>
    <w:p w14:paraId="62E0E7E0" w14:textId="77777777" w:rsidR="00E6306C" w:rsidRDefault="00E6306C" w:rsidP="00825D71">
      <w:pPr>
        <w:pStyle w:val="NormalWeb"/>
        <w:spacing w:before="0" w:beforeAutospacing="0" w:after="0" w:afterAutospacing="0"/>
      </w:pPr>
    </w:p>
    <w:p w14:paraId="3CEE6832" w14:textId="77777777" w:rsidR="00E6306C" w:rsidRPr="00E6306C" w:rsidRDefault="00E6306C" w:rsidP="00E6306C">
      <w:pPr>
        <w:pStyle w:val="NormalWeb"/>
        <w:spacing w:before="0" w:beforeAutospacing="0" w:after="0" w:afterAutospacing="0"/>
        <w:rPr>
          <w:rFonts w:ascii="Arial" w:hAnsi="Arial" w:cs="Arial"/>
          <w:b/>
          <w:bCs/>
          <w:color w:val="000000"/>
          <w:sz w:val="26"/>
          <w:szCs w:val="26"/>
          <w:u w:val="single"/>
        </w:rPr>
      </w:pPr>
      <w:r w:rsidRPr="00E6306C">
        <w:rPr>
          <w:rFonts w:ascii="Arial" w:hAnsi="Arial" w:cs="Arial"/>
          <w:b/>
          <w:bCs/>
          <w:color w:val="000000"/>
          <w:sz w:val="26"/>
          <w:szCs w:val="26"/>
          <w:u w:val="single"/>
        </w:rPr>
        <w:t>Experimental Overview</w:t>
      </w:r>
    </w:p>
    <w:p w14:paraId="21201B49" w14:textId="77777777" w:rsidR="00E6306C" w:rsidRPr="00E6306C" w:rsidRDefault="00E6306C" w:rsidP="00E6306C">
      <w:r w:rsidRPr="00E6306C">
        <w:t>The experiments were conducted across three distinct cases:</w:t>
      </w:r>
    </w:p>
    <w:p w14:paraId="67C3802E" w14:textId="77777777" w:rsidR="00E6306C" w:rsidRPr="00E6306C" w:rsidRDefault="00E6306C" w:rsidP="00E6306C">
      <w:pPr>
        <w:numPr>
          <w:ilvl w:val="0"/>
          <w:numId w:val="1"/>
        </w:numPr>
      </w:pPr>
      <w:r w:rsidRPr="00E6306C">
        <w:rPr>
          <w:b/>
          <w:bCs/>
        </w:rPr>
        <w:t>Case 1: Simple Teleportation</w:t>
      </w:r>
    </w:p>
    <w:p w14:paraId="52195B8C" w14:textId="356A0493" w:rsidR="00E6306C" w:rsidRPr="00E6306C" w:rsidRDefault="00E6306C" w:rsidP="00E6306C">
      <w:pPr>
        <w:numPr>
          <w:ilvl w:val="0"/>
          <w:numId w:val="1"/>
        </w:numPr>
      </w:pPr>
      <w:r w:rsidRPr="00E6306C">
        <w:rPr>
          <w:b/>
          <w:bCs/>
        </w:rPr>
        <w:t xml:space="preserve">Case 2: Application of an Rx gate with </w:t>
      </w:r>
      <w:r w:rsidRPr="00E6306C">
        <w:rPr>
          <w:b/>
          <w:bCs/>
          <w:i/>
          <w:iCs/>
        </w:rPr>
        <w:t>θ</w:t>
      </w:r>
      <w:r w:rsidRPr="00E6306C">
        <w:rPr>
          <w:b/>
          <w:bCs/>
        </w:rPr>
        <w:t>=5</w:t>
      </w:r>
      <w:r w:rsidRPr="00E6306C">
        <w:rPr>
          <w:b/>
          <w:bCs/>
          <w:i/>
          <w:iCs/>
        </w:rPr>
        <w:t>π</w:t>
      </w:r>
      <w:r>
        <w:rPr>
          <w:b/>
          <w:bCs/>
          <w:i/>
          <w:iCs/>
        </w:rPr>
        <w:t>/7</w:t>
      </w:r>
      <w:r w:rsidRPr="00E6306C">
        <w:rPr>
          <w:rFonts w:ascii="Arial" w:hAnsi="Arial" w:cs="Arial"/>
          <w:b/>
          <w:bCs/>
        </w:rPr>
        <w:t>​</w:t>
      </w:r>
    </w:p>
    <w:p w14:paraId="31D9E6D9" w14:textId="2289A3A4" w:rsidR="00E6306C" w:rsidRPr="00E6306C" w:rsidRDefault="00E6306C" w:rsidP="00E6306C">
      <w:pPr>
        <w:numPr>
          <w:ilvl w:val="0"/>
          <w:numId w:val="1"/>
        </w:numPr>
      </w:pPr>
      <w:r w:rsidRPr="00E6306C">
        <w:rPr>
          <w:b/>
          <w:bCs/>
        </w:rPr>
        <w:t xml:space="preserve">Case 3: Application of an Rx gate with </w:t>
      </w:r>
      <w:r w:rsidRPr="00E6306C">
        <w:rPr>
          <w:b/>
          <w:bCs/>
          <w:i/>
          <w:iCs/>
        </w:rPr>
        <w:t>θ</w:t>
      </w:r>
      <w:r w:rsidRPr="00E6306C">
        <w:rPr>
          <w:b/>
          <w:bCs/>
        </w:rPr>
        <w:t>=2</w:t>
      </w:r>
      <w:r w:rsidRPr="00E6306C">
        <w:rPr>
          <w:b/>
          <w:bCs/>
          <w:i/>
          <w:iCs/>
        </w:rPr>
        <w:t>π</w:t>
      </w:r>
      <w:r>
        <w:rPr>
          <w:b/>
          <w:bCs/>
          <w:i/>
          <w:iCs/>
        </w:rPr>
        <w:t>/7</w:t>
      </w:r>
      <w:r w:rsidRPr="00E6306C">
        <w:rPr>
          <w:rFonts w:ascii="Arial" w:hAnsi="Arial" w:cs="Arial"/>
          <w:b/>
          <w:bCs/>
        </w:rPr>
        <w:t>​</w:t>
      </w:r>
    </w:p>
    <w:p w14:paraId="0F79D645" w14:textId="6794EF63" w:rsidR="00E6306C" w:rsidRPr="00E6306C" w:rsidRDefault="00E6306C" w:rsidP="00E6306C">
      <w:r w:rsidRPr="00E6306C">
        <w:t xml:space="preserve">Each case was tested under the influence of noise, </w:t>
      </w:r>
      <w:r>
        <w:t>to</w:t>
      </w:r>
      <w:r w:rsidRPr="00E6306C">
        <w:t xml:space="preserve"> measure error rates and fidelity—a metric that reflects the accuracy of the quantum state post-teleportation.</w:t>
      </w:r>
    </w:p>
    <w:p w14:paraId="50062694" w14:textId="77777777" w:rsidR="00825D71" w:rsidRDefault="00825D71" w:rsidP="00706098"/>
    <w:p w14:paraId="71F435CF" w14:textId="77777777" w:rsidR="00423751" w:rsidRPr="00423751" w:rsidRDefault="00423751" w:rsidP="00423751">
      <w:pPr>
        <w:pStyle w:val="NormalWeb"/>
        <w:spacing w:before="0" w:beforeAutospacing="0" w:after="0" w:afterAutospacing="0"/>
        <w:rPr>
          <w:rFonts w:ascii="Arial" w:hAnsi="Arial" w:cs="Arial"/>
          <w:b/>
          <w:bCs/>
          <w:color w:val="000000"/>
          <w:sz w:val="26"/>
          <w:szCs w:val="26"/>
          <w:u w:val="single"/>
        </w:rPr>
      </w:pPr>
      <w:r w:rsidRPr="00423751">
        <w:rPr>
          <w:rFonts w:ascii="Arial" w:hAnsi="Arial" w:cs="Arial"/>
          <w:b/>
          <w:bCs/>
          <w:color w:val="000000"/>
          <w:sz w:val="26"/>
          <w:szCs w:val="26"/>
          <w:u w:val="single"/>
        </w:rPr>
        <w:t>Methodologies</w:t>
      </w:r>
    </w:p>
    <w:p w14:paraId="520CEB49" w14:textId="52F56B48" w:rsidR="00423751" w:rsidRDefault="00423751" w:rsidP="00423751">
      <w:r>
        <w:t>Two advanced quantum information processing protocols were utilized:</w:t>
      </w:r>
    </w:p>
    <w:p w14:paraId="54AB2756" w14:textId="77777777" w:rsidR="00423751" w:rsidRPr="00423751" w:rsidRDefault="00423751" w:rsidP="00423751">
      <w:pPr>
        <w:pStyle w:val="NormalWeb"/>
        <w:spacing w:before="0" w:beforeAutospacing="0" w:after="0" w:afterAutospacing="0"/>
        <w:rPr>
          <w:rFonts w:ascii="Arial" w:hAnsi="Arial" w:cs="Arial"/>
          <w:b/>
          <w:bCs/>
          <w:color w:val="000000"/>
          <w:sz w:val="26"/>
          <w:szCs w:val="26"/>
          <w:u w:val="single"/>
        </w:rPr>
      </w:pPr>
      <w:r w:rsidRPr="00423751">
        <w:rPr>
          <w:rFonts w:ascii="Arial" w:hAnsi="Arial" w:cs="Arial"/>
          <w:b/>
          <w:bCs/>
          <w:color w:val="000000"/>
          <w:sz w:val="26"/>
          <w:szCs w:val="26"/>
          <w:u w:val="single"/>
        </w:rPr>
        <w:t>Randomized Benchmarking</w:t>
      </w:r>
    </w:p>
    <w:p w14:paraId="33F7C710" w14:textId="583ACCAB" w:rsidR="00423751" w:rsidRDefault="00423751" w:rsidP="00423751">
      <w:r>
        <w:t>Randomized Benchmarking (RB) provides an average error rate of a full set of quantum gates, discounting errors from state preparation and measurement. This method applies random sequences of quantum gate operations to obtain a clearer signal of the intrinsic errors in the gates.</w:t>
      </w:r>
    </w:p>
    <w:p w14:paraId="439C74EC" w14:textId="77777777" w:rsidR="00423751" w:rsidRPr="00423751" w:rsidRDefault="00423751" w:rsidP="00423751">
      <w:pPr>
        <w:pStyle w:val="NormalWeb"/>
        <w:spacing w:before="0" w:beforeAutospacing="0" w:after="0" w:afterAutospacing="0"/>
        <w:rPr>
          <w:rFonts w:ascii="Arial" w:hAnsi="Arial" w:cs="Arial"/>
          <w:b/>
          <w:bCs/>
          <w:color w:val="000000"/>
          <w:sz w:val="26"/>
          <w:szCs w:val="26"/>
          <w:u w:val="single"/>
        </w:rPr>
      </w:pPr>
      <w:r w:rsidRPr="00423751">
        <w:rPr>
          <w:rFonts w:ascii="Arial" w:hAnsi="Arial" w:cs="Arial"/>
          <w:b/>
          <w:bCs/>
          <w:color w:val="000000"/>
          <w:sz w:val="26"/>
          <w:szCs w:val="26"/>
          <w:u w:val="single"/>
        </w:rPr>
        <w:t>Quantum Controlled Error Correction (QCEC)</w:t>
      </w:r>
    </w:p>
    <w:p w14:paraId="16F9038E" w14:textId="643E5FD8" w:rsidR="00E6306C" w:rsidRDefault="00423751" w:rsidP="00423751">
      <w:r>
        <w:t>QCEC is a sophisticated protocol combining features of quantum teleportation, error correction, and control, designed to achieve high-precision, reliable quantum information transmission, even when errors are present.</w:t>
      </w:r>
    </w:p>
    <w:p w14:paraId="106B0C61" w14:textId="5A737A0A" w:rsidR="00706098" w:rsidRPr="004F346F" w:rsidRDefault="00706098" w:rsidP="004F346F">
      <w:pPr>
        <w:pStyle w:val="NormalWeb"/>
        <w:spacing w:before="0" w:beforeAutospacing="0" w:after="0" w:afterAutospacing="0"/>
        <w:rPr>
          <w:rFonts w:ascii="Arial" w:hAnsi="Arial" w:cs="Arial"/>
          <w:b/>
          <w:bCs/>
          <w:color w:val="000000"/>
          <w:sz w:val="26"/>
          <w:szCs w:val="26"/>
          <w:u w:val="single"/>
        </w:rPr>
      </w:pPr>
      <w:r w:rsidRPr="004F346F">
        <w:rPr>
          <w:rFonts w:ascii="Arial" w:hAnsi="Arial" w:cs="Arial"/>
          <w:b/>
          <w:bCs/>
          <w:color w:val="000000"/>
          <w:sz w:val="26"/>
          <w:szCs w:val="26"/>
          <w:u w:val="single"/>
        </w:rPr>
        <w:t>R</w:t>
      </w:r>
      <w:r w:rsidR="004F346F">
        <w:rPr>
          <w:rFonts w:ascii="Arial" w:hAnsi="Arial" w:cs="Arial"/>
          <w:b/>
          <w:bCs/>
          <w:color w:val="000000"/>
          <w:sz w:val="26"/>
          <w:szCs w:val="26"/>
          <w:u w:val="single"/>
        </w:rPr>
        <w:t>esults</w:t>
      </w:r>
    </w:p>
    <w:p w14:paraId="10120CDB" w14:textId="389E450F" w:rsidR="00C454F9" w:rsidRDefault="00706098" w:rsidP="00706098">
      <w:r>
        <w:lastRenderedPageBreak/>
        <w:t>CASE 1: SIMPLE TELEPORTATIO</w:t>
      </w:r>
      <w:r w:rsidR="00C454F9">
        <w:t>N</w:t>
      </w:r>
      <w:r>
        <w:rPr>
          <w:noProof/>
        </w:rPr>
        <w:drawing>
          <wp:inline distT="0" distB="0" distL="0" distR="0" wp14:anchorId="37A8C3FE" wp14:editId="7C50F7EB">
            <wp:extent cx="5943600" cy="2240280"/>
            <wp:effectExtent l="0" t="0" r="0" b="7620"/>
            <wp:docPr id="13477570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57005"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50EA0C1E" w14:textId="3DDFBB08" w:rsidR="00C454F9" w:rsidRDefault="00C454F9" w:rsidP="00706098">
      <w:r>
        <w:t xml:space="preserve">Results for Randomized Benchmarking </w:t>
      </w:r>
    </w:p>
    <w:p w14:paraId="6CFC7B51" w14:textId="352E3321" w:rsidR="00706098" w:rsidRDefault="00C454F9" w:rsidP="00706098">
      <w:r>
        <w:rPr>
          <w:noProof/>
        </w:rPr>
        <w:drawing>
          <wp:inline distT="0" distB="0" distL="0" distR="0" wp14:anchorId="480A5E93" wp14:editId="1C9FAFF6">
            <wp:extent cx="5762625" cy="4295775"/>
            <wp:effectExtent l="0" t="0" r="9525" b="9525"/>
            <wp:docPr id="714260415" name="Picture 3"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60415" name="Picture 3" descr="A graph of different sizes and colo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674F8FF3" w14:textId="77777777" w:rsidR="00C454F9" w:rsidRDefault="00C454F9" w:rsidP="00C454F9">
      <w:r>
        <w:t>Error rate for direct measurement with noise: 0.49999999999999994</w:t>
      </w:r>
    </w:p>
    <w:p w14:paraId="704BC174" w14:textId="72524F77" w:rsidR="00C454F9" w:rsidRDefault="00C454F9" w:rsidP="00C454F9">
      <w:r>
        <w:t>Error rate for randomized measurement with noise: 0.22321999999999997</w:t>
      </w:r>
    </w:p>
    <w:p w14:paraId="20964EE1" w14:textId="77777777" w:rsidR="00C454F9" w:rsidRDefault="00C454F9" w:rsidP="00C454F9">
      <w:r>
        <w:t>Fidelity for direct measurement with noise: 0.5</w:t>
      </w:r>
    </w:p>
    <w:p w14:paraId="7FD967F7" w14:textId="415CD525" w:rsidR="00C454F9" w:rsidRDefault="00C454F9" w:rsidP="00C454F9">
      <w:r>
        <w:lastRenderedPageBreak/>
        <w:t>Fidelity for randomized measurement with noise: 0.77678</w:t>
      </w:r>
    </w:p>
    <w:p w14:paraId="0D5CBF1A" w14:textId="77777777" w:rsidR="00C454F9" w:rsidRDefault="00C454F9" w:rsidP="00706098"/>
    <w:p w14:paraId="5F17F8D8" w14:textId="77777777" w:rsidR="00C454F9" w:rsidRDefault="00C454F9" w:rsidP="00706098"/>
    <w:p w14:paraId="499EBBD0" w14:textId="3A1BFF25" w:rsidR="00706098" w:rsidRDefault="00706098" w:rsidP="00706098">
      <w:r>
        <w:t>Results for</w:t>
      </w:r>
      <w:r w:rsidR="00C454F9">
        <w:t xml:space="preserve"> Quantum Controlled Error Correction </w:t>
      </w:r>
    </w:p>
    <w:p w14:paraId="33CE1667" w14:textId="3C5F9485" w:rsidR="00C454F9" w:rsidRDefault="00C454F9" w:rsidP="00706098">
      <w:r>
        <w:rPr>
          <w:noProof/>
        </w:rPr>
        <w:drawing>
          <wp:inline distT="0" distB="0" distL="0" distR="0" wp14:anchorId="566CAE06" wp14:editId="31022FED">
            <wp:extent cx="5943600" cy="1914525"/>
            <wp:effectExtent l="0" t="0" r="0" b="9525"/>
            <wp:docPr id="2087410333"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10333" name="Picture 4" descr="A diagram of a 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14:paraId="1628EEAC" w14:textId="77777777" w:rsidR="00C454F9" w:rsidRDefault="00C454F9" w:rsidP="00706098">
      <w:pPr>
        <w:rPr>
          <w:noProof/>
        </w:rPr>
      </w:pPr>
    </w:p>
    <w:p w14:paraId="4462B235" w14:textId="03956AA5" w:rsidR="00C454F9" w:rsidRDefault="00C454F9" w:rsidP="00706098">
      <w:r>
        <w:rPr>
          <w:noProof/>
        </w:rPr>
        <w:drawing>
          <wp:inline distT="0" distB="0" distL="0" distR="0" wp14:anchorId="317408FE" wp14:editId="101C7D3C">
            <wp:extent cx="5943600" cy="3915410"/>
            <wp:effectExtent l="0" t="0" r="0" b="8890"/>
            <wp:docPr id="1059716681"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16681" name="Picture 5"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5410"/>
                    </a:xfrm>
                    <a:prstGeom prst="rect">
                      <a:avLst/>
                    </a:prstGeom>
                    <a:noFill/>
                    <a:ln>
                      <a:noFill/>
                    </a:ln>
                  </pic:spPr>
                </pic:pic>
              </a:graphicData>
            </a:graphic>
          </wp:inline>
        </w:drawing>
      </w:r>
    </w:p>
    <w:p w14:paraId="1A47D3BA" w14:textId="4418B99C" w:rsidR="00C454F9" w:rsidRDefault="00C454F9" w:rsidP="00706098">
      <w:r w:rsidRPr="00C454F9">
        <w:t>Error rate with noise: 0.0341796875</w:t>
      </w:r>
    </w:p>
    <w:p w14:paraId="5DCF63FA" w14:textId="438909CF" w:rsidR="00C454F9" w:rsidRDefault="00C454F9" w:rsidP="00706098">
      <w:r w:rsidRPr="00C454F9">
        <w:t>The fidelity is 0.9658203125</w:t>
      </w:r>
    </w:p>
    <w:p w14:paraId="6732BB58" w14:textId="77777777" w:rsidR="00C454F9" w:rsidRDefault="00C454F9" w:rsidP="00706098"/>
    <w:p w14:paraId="54FCBF47" w14:textId="657FEF4A" w:rsidR="00C454F9" w:rsidRDefault="00C454F9" w:rsidP="00706098">
      <w:r>
        <w:t>Case 2: theta= 5*pi/7</w:t>
      </w:r>
    </w:p>
    <w:p w14:paraId="793A8107" w14:textId="0840DA7F" w:rsidR="00C454F9" w:rsidRDefault="00C454F9" w:rsidP="00706098">
      <w:r>
        <w:rPr>
          <w:noProof/>
        </w:rPr>
        <w:drawing>
          <wp:inline distT="0" distB="0" distL="0" distR="0" wp14:anchorId="3BEF5EEB" wp14:editId="3D663131">
            <wp:extent cx="5943600" cy="1977390"/>
            <wp:effectExtent l="0" t="0" r="0" b="3810"/>
            <wp:docPr id="274539231" name="Picture 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39231" name="Picture 6"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noFill/>
                    <a:ln>
                      <a:noFill/>
                    </a:ln>
                  </pic:spPr>
                </pic:pic>
              </a:graphicData>
            </a:graphic>
          </wp:inline>
        </w:drawing>
      </w:r>
    </w:p>
    <w:p w14:paraId="26F12DD7" w14:textId="005E21D5" w:rsidR="00C454F9" w:rsidRDefault="00C454F9" w:rsidP="00706098">
      <w:r>
        <w:rPr>
          <w:noProof/>
        </w:rPr>
        <w:drawing>
          <wp:inline distT="0" distB="0" distL="0" distR="0" wp14:anchorId="34A01B8B" wp14:editId="54B6B582">
            <wp:extent cx="5762625" cy="4295775"/>
            <wp:effectExtent l="0" t="0" r="9525" b="9525"/>
            <wp:docPr id="1212280383" name="Picture 7"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80383" name="Picture 7" descr="A graph with numbers and a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18E615F5" w14:textId="77777777" w:rsidR="00C454F9" w:rsidRDefault="00C454F9" w:rsidP="00C454F9">
      <w:r>
        <w:t>Error rate for direct measurement with noise: 0.5</w:t>
      </w:r>
    </w:p>
    <w:p w14:paraId="02DC5E10" w14:textId="4DE51E10" w:rsidR="00C454F9" w:rsidRDefault="00C454F9" w:rsidP="00C454F9">
      <w:r>
        <w:t>Error rate for randomized measurement with noise: 0.18455999999999997</w:t>
      </w:r>
    </w:p>
    <w:p w14:paraId="3632DB84" w14:textId="77777777" w:rsidR="00C454F9" w:rsidRDefault="00C454F9" w:rsidP="00C454F9">
      <w:r>
        <w:t>Fidelity for direct measurement with noise: 0.5</w:t>
      </w:r>
    </w:p>
    <w:p w14:paraId="641FF455" w14:textId="581C2CBF" w:rsidR="00C454F9" w:rsidRDefault="00C454F9" w:rsidP="00C454F9">
      <w:r>
        <w:t>Fidelity for randomized measurement with noise: 0.81544</w:t>
      </w:r>
    </w:p>
    <w:p w14:paraId="6F97652A" w14:textId="5A24EC26" w:rsidR="00C454F9" w:rsidRDefault="00C454F9" w:rsidP="00C454F9">
      <w:r>
        <w:lastRenderedPageBreak/>
        <w:t xml:space="preserve">Results for Quantum Controlled Error Correction </w:t>
      </w:r>
    </w:p>
    <w:p w14:paraId="528EAAA4" w14:textId="2B3A57D5" w:rsidR="00C454F9" w:rsidRDefault="00C454F9" w:rsidP="00C454F9">
      <w:r>
        <w:rPr>
          <w:noProof/>
        </w:rPr>
        <w:drawing>
          <wp:inline distT="0" distB="0" distL="0" distR="0" wp14:anchorId="154843C6" wp14:editId="463316E5">
            <wp:extent cx="5943600" cy="3754120"/>
            <wp:effectExtent l="0" t="0" r="0" b="0"/>
            <wp:docPr id="105123385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33856"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71C2A907" w14:textId="33C06B13" w:rsidR="00C454F9" w:rsidRDefault="00C454F9" w:rsidP="00C454F9">
      <w:r>
        <w:rPr>
          <w:noProof/>
        </w:rPr>
        <w:drawing>
          <wp:inline distT="0" distB="0" distL="0" distR="0" wp14:anchorId="1E45A188" wp14:editId="04E260A3">
            <wp:extent cx="5943600" cy="3915410"/>
            <wp:effectExtent l="0" t="0" r="0" b="8890"/>
            <wp:docPr id="622753221" name="Picture 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53221" name="Picture 9" descr="A graph with number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15410"/>
                    </a:xfrm>
                    <a:prstGeom prst="rect">
                      <a:avLst/>
                    </a:prstGeom>
                    <a:noFill/>
                    <a:ln>
                      <a:noFill/>
                    </a:ln>
                  </pic:spPr>
                </pic:pic>
              </a:graphicData>
            </a:graphic>
          </wp:inline>
        </w:drawing>
      </w:r>
    </w:p>
    <w:p w14:paraId="0E4C9725" w14:textId="33B07084" w:rsidR="00C454F9" w:rsidRDefault="00C454F9" w:rsidP="00C454F9">
      <w:r w:rsidRPr="00C454F9">
        <w:lastRenderedPageBreak/>
        <w:t>Error rate with noise: 0.041015625</w:t>
      </w:r>
    </w:p>
    <w:p w14:paraId="4DE51EDF" w14:textId="77777777" w:rsidR="00C454F9" w:rsidRPr="00C454F9" w:rsidRDefault="00C454F9" w:rsidP="00C4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C454F9">
        <w:rPr>
          <w:rFonts w:ascii="var(--colab-code-font-family)" w:eastAsia="Times New Roman" w:hAnsi="var(--colab-code-font-family)" w:cs="Courier New"/>
          <w:kern w:val="0"/>
          <w:sz w:val="20"/>
          <w:szCs w:val="20"/>
          <w14:ligatures w14:val="none"/>
        </w:rPr>
        <w:t>The fidelity is 0.958984375</w:t>
      </w:r>
    </w:p>
    <w:p w14:paraId="69DE2275" w14:textId="77777777" w:rsidR="00C454F9" w:rsidRPr="00C454F9" w:rsidRDefault="00000000" w:rsidP="00C454F9">
      <w:pPr>
        <w:spacing w:before="75"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71C25DB">
          <v:rect id="_x0000_i1025" style="width:0;height:1.5pt" o:hralign="center" o:hrstd="t" o:hr="t" fillcolor="#a0a0a0" stroked="f"/>
        </w:pict>
      </w:r>
    </w:p>
    <w:p w14:paraId="3482DD2C" w14:textId="77777777" w:rsidR="00C454F9" w:rsidRDefault="00C454F9" w:rsidP="00C454F9"/>
    <w:p w14:paraId="43D4C759" w14:textId="5D6167C3" w:rsidR="00C454F9" w:rsidRDefault="00C454F9" w:rsidP="00C454F9">
      <w:r>
        <w:t>Case 3: theta= 2*pi/7</w:t>
      </w:r>
    </w:p>
    <w:p w14:paraId="4D7A988B" w14:textId="520FB4DA" w:rsidR="00C454F9" w:rsidRDefault="00C454F9" w:rsidP="00C454F9">
      <w:r>
        <w:t>Results for Randomized Benchmarking</w:t>
      </w:r>
    </w:p>
    <w:p w14:paraId="12706333" w14:textId="471D44AC" w:rsidR="00C454F9" w:rsidRDefault="00C454F9" w:rsidP="00C454F9">
      <w:r>
        <w:rPr>
          <w:noProof/>
        </w:rPr>
        <w:drawing>
          <wp:inline distT="0" distB="0" distL="0" distR="0" wp14:anchorId="3CF403A7" wp14:editId="7DF2458A">
            <wp:extent cx="5943600" cy="1977390"/>
            <wp:effectExtent l="0" t="0" r="0" b="3810"/>
            <wp:docPr id="1350285451" name="Picture 10"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85451" name="Picture 10" descr="A diagram of a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noFill/>
                    <a:ln>
                      <a:noFill/>
                    </a:ln>
                  </pic:spPr>
                </pic:pic>
              </a:graphicData>
            </a:graphic>
          </wp:inline>
        </w:drawing>
      </w:r>
    </w:p>
    <w:p w14:paraId="31617745" w14:textId="670F56B9" w:rsidR="00C454F9" w:rsidRDefault="00C454F9" w:rsidP="00C454F9">
      <w:r>
        <w:rPr>
          <w:noProof/>
        </w:rPr>
        <w:drawing>
          <wp:inline distT="0" distB="0" distL="0" distR="0" wp14:anchorId="7D968037" wp14:editId="329A5DDB">
            <wp:extent cx="5762625" cy="4295775"/>
            <wp:effectExtent l="0" t="0" r="9525" b="9525"/>
            <wp:docPr id="1423693855" name="Picture 11"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93855" name="Picture 11" descr="A graph with numbers and a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4F38BA84" w14:textId="77777777" w:rsidR="00C454F9" w:rsidRDefault="00C454F9" w:rsidP="00C454F9">
      <w:r>
        <w:t>Error rate for direct measurement with noise: 0.5</w:t>
      </w:r>
    </w:p>
    <w:p w14:paraId="6B147241" w14:textId="4E583EBB" w:rsidR="00C454F9" w:rsidRDefault="00C454F9" w:rsidP="00C454F9">
      <w:r>
        <w:lastRenderedPageBreak/>
        <w:t>Error rate for randomized measurement with noise: 0.18912999999999996</w:t>
      </w:r>
    </w:p>
    <w:p w14:paraId="361C52C4" w14:textId="77777777" w:rsidR="00C454F9" w:rsidRDefault="00C454F9" w:rsidP="00C454F9">
      <w:r>
        <w:t>Fidelity for direct measurement with noise: 0.5</w:t>
      </w:r>
    </w:p>
    <w:p w14:paraId="76EF7A4B" w14:textId="77A00BF5" w:rsidR="00C454F9" w:rsidRDefault="00C454F9" w:rsidP="00C454F9">
      <w:r>
        <w:t>Fidelity for randomized measurement with noise: 0.81087</w:t>
      </w:r>
    </w:p>
    <w:p w14:paraId="23A64894" w14:textId="77777777" w:rsidR="00C454F9" w:rsidRDefault="00C454F9" w:rsidP="00C454F9"/>
    <w:p w14:paraId="1D1ABE7B" w14:textId="5E786012" w:rsidR="00C454F9" w:rsidRDefault="00C454F9" w:rsidP="00C454F9">
      <w:r>
        <w:t>Results for Quantum Controlled Error Correction</w:t>
      </w:r>
    </w:p>
    <w:p w14:paraId="6A513262" w14:textId="331E56AD" w:rsidR="00C454F9" w:rsidRDefault="00C454F9" w:rsidP="00C454F9">
      <w:r>
        <w:rPr>
          <w:noProof/>
        </w:rPr>
        <w:drawing>
          <wp:inline distT="0" distB="0" distL="0" distR="0" wp14:anchorId="7386CCAD" wp14:editId="7A5FBF19">
            <wp:extent cx="5943600" cy="3754120"/>
            <wp:effectExtent l="0" t="0" r="0" b="0"/>
            <wp:docPr id="130917390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73905" name="Picture 1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7335DA34" w14:textId="0ADCCCA3" w:rsidR="00C454F9" w:rsidRDefault="00C454F9" w:rsidP="00C454F9">
      <w:r>
        <w:rPr>
          <w:noProof/>
        </w:rPr>
        <w:lastRenderedPageBreak/>
        <w:drawing>
          <wp:inline distT="0" distB="0" distL="0" distR="0" wp14:anchorId="2B956AE2" wp14:editId="658E4747">
            <wp:extent cx="5943600" cy="3915410"/>
            <wp:effectExtent l="0" t="0" r="0" b="8890"/>
            <wp:docPr id="184458515" name="Picture 1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8515" name="Picture 13" descr="A graph with number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15410"/>
                    </a:xfrm>
                    <a:prstGeom prst="rect">
                      <a:avLst/>
                    </a:prstGeom>
                    <a:noFill/>
                    <a:ln>
                      <a:noFill/>
                    </a:ln>
                  </pic:spPr>
                </pic:pic>
              </a:graphicData>
            </a:graphic>
          </wp:inline>
        </w:drawing>
      </w:r>
    </w:p>
    <w:p w14:paraId="31B5057F" w14:textId="4876FEDC" w:rsidR="00C454F9" w:rsidRDefault="00C454F9" w:rsidP="00C454F9">
      <w:r w:rsidRPr="00C454F9">
        <w:t>Error rate with noise: 0.04052734375</w:t>
      </w:r>
    </w:p>
    <w:p w14:paraId="269EE045" w14:textId="0D0F8D05" w:rsidR="00D4138B" w:rsidRDefault="00C454F9" w:rsidP="00C454F9">
      <w:r w:rsidRPr="00C454F9">
        <w:t>The fidelity is 0.9594726562</w:t>
      </w:r>
      <w:r w:rsidR="00293166">
        <w:t>.</w:t>
      </w:r>
      <w:r w:rsidR="00C66498">
        <w:t xml:space="preserve">  </w:t>
      </w:r>
    </w:p>
    <w:p w14:paraId="1F1FE0B0" w14:textId="49CE4F65" w:rsidR="00347DAD" w:rsidRPr="004F346F" w:rsidRDefault="00347DAD" w:rsidP="00347DAD">
      <w:pPr>
        <w:rPr>
          <w:rFonts w:ascii="Arial" w:hAnsi="Arial" w:cs="Arial"/>
          <w:b/>
          <w:bCs/>
          <w:sz w:val="26"/>
          <w:szCs w:val="26"/>
          <w:u w:val="single"/>
        </w:rPr>
      </w:pPr>
      <w:r w:rsidRPr="004F346F">
        <w:rPr>
          <w:rFonts w:ascii="Arial" w:hAnsi="Arial" w:cs="Arial"/>
          <w:b/>
          <w:bCs/>
          <w:sz w:val="26"/>
          <w:szCs w:val="26"/>
          <w:u w:val="single"/>
        </w:rPr>
        <w:t>Discussion</w:t>
      </w:r>
    </w:p>
    <w:p w14:paraId="6044DB9F" w14:textId="088AF2CE" w:rsidR="00347DAD" w:rsidRDefault="00347DAD" w:rsidP="00347DAD">
      <w:r>
        <w:t>The findings suggest that both Randomized Benchmarking and Quantum Controlled Error Correction are effective in reducing error rates in quantum teleportation. QCEC, in particular, exhibited significantly high fidelities, demonstrating its robustness against noise. The application of Rx gates introduced biases in the system, yet the fidelities remained high, especially with QCEC, indicating its potential for precise quantum information processing.</w:t>
      </w:r>
    </w:p>
    <w:p w14:paraId="4CAA5A6C" w14:textId="77777777" w:rsidR="00347DAD" w:rsidRPr="004F346F" w:rsidRDefault="00347DAD" w:rsidP="00347DAD">
      <w:pPr>
        <w:rPr>
          <w:rFonts w:ascii="Arial" w:hAnsi="Arial" w:cs="Arial"/>
          <w:b/>
          <w:bCs/>
          <w:sz w:val="26"/>
          <w:szCs w:val="26"/>
          <w:u w:val="single"/>
        </w:rPr>
      </w:pPr>
      <w:r w:rsidRPr="004F346F">
        <w:rPr>
          <w:rFonts w:ascii="Arial" w:hAnsi="Arial" w:cs="Arial"/>
          <w:b/>
          <w:bCs/>
          <w:sz w:val="26"/>
          <w:szCs w:val="26"/>
          <w:u w:val="single"/>
        </w:rPr>
        <w:t>Conclusion</w:t>
      </w:r>
    </w:p>
    <w:p w14:paraId="694D0942" w14:textId="39D85198" w:rsidR="007325D6" w:rsidRDefault="00347DAD" w:rsidP="00347DAD">
      <w:r>
        <w:t>The experiments confirm the efficacy of Randomized Benchmarking and Quantum Controlled Error Correction in maintaining the fidelity of quantum states during teleportation. These protocols are invaluable for the development and validation of quantum computing systems, ensuring reliable transfer of quantum information even in noisy environments. Th</w:t>
      </w:r>
      <w:r w:rsidR="00D4138B">
        <w:t xml:space="preserve">ree cases were taken into consideration. The first one was a simple teleportation in which the probability of the teleported state to be either </w:t>
      </w:r>
      <w:r w:rsidR="007325D6">
        <w:t xml:space="preserve">0 or 1 was equally likely. The fidelity using the random benchmarking was </w:t>
      </w:r>
      <w:r w:rsidR="000B64A1">
        <w:t xml:space="preserve"> </w:t>
      </w:r>
      <w:r w:rsidR="007325D6">
        <w:t>:</w:t>
      </w:r>
    </w:p>
    <w:p w14:paraId="08063799" w14:textId="6A7D7060" w:rsidR="007325D6" w:rsidRDefault="007325D6" w:rsidP="007325D6">
      <w:r>
        <w:t>Fidelity for direct measurement with noise: 0.5</w:t>
      </w:r>
    </w:p>
    <w:p w14:paraId="718F9E74" w14:textId="77777777" w:rsidR="007325D6" w:rsidRDefault="007325D6" w:rsidP="007325D6">
      <w:r>
        <w:t>Fidelity for randomized measurement with noise: 0.77678</w:t>
      </w:r>
    </w:p>
    <w:p w14:paraId="7F194F92" w14:textId="1564DC0B" w:rsidR="00293166" w:rsidRDefault="00FB284B" w:rsidP="00C454F9">
      <w:r>
        <w:lastRenderedPageBreak/>
        <w:t xml:space="preserve">Then Quantum Controlled error correction was implemented </w:t>
      </w:r>
      <w:r w:rsidR="00FD2013">
        <w:t>in which the following results were obtained:</w:t>
      </w:r>
    </w:p>
    <w:p w14:paraId="0D133682" w14:textId="77777777" w:rsidR="00FD2013" w:rsidRDefault="00FD2013" w:rsidP="00FD2013">
      <w:r w:rsidRPr="00C454F9">
        <w:t>The fidelity is 0.9658203125</w:t>
      </w:r>
    </w:p>
    <w:p w14:paraId="79588B68" w14:textId="3BD9A86A" w:rsidR="00FD2013" w:rsidRDefault="00FD2013" w:rsidP="00C454F9">
      <w:r>
        <w:t xml:space="preserve">In the second case, we applied </w:t>
      </w:r>
      <w:r w:rsidR="007E00C4">
        <w:t>an Rx gate with theta= 5*pi/7, which essentially biased the system to</w:t>
      </w:r>
      <w:r w:rsidR="00831CC6">
        <w:t xml:space="preserve"> state 1 instead of zero</w:t>
      </w:r>
      <w:r w:rsidR="007E00C4">
        <w:t>. The fidelity using the random benchmarking gave the following results</w:t>
      </w:r>
    </w:p>
    <w:p w14:paraId="6721258E" w14:textId="77777777" w:rsidR="008A1FBC" w:rsidRDefault="008A1FBC" w:rsidP="008A1FBC">
      <w:r>
        <w:t>Fidelity for direct measurement with noise: 0.5</w:t>
      </w:r>
    </w:p>
    <w:p w14:paraId="7DAAB557" w14:textId="77777777" w:rsidR="008A1FBC" w:rsidRDefault="008A1FBC" w:rsidP="008A1FBC">
      <w:r>
        <w:t>Fidelity for randomized measurement with noise: 0.81544</w:t>
      </w:r>
    </w:p>
    <w:p w14:paraId="0E859DE9" w14:textId="37547730" w:rsidR="002655DE" w:rsidRDefault="002655DE" w:rsidP="00C454F9">
      <w:r>
        <w:t>Also, the results(fidelity) using the Quantum controlled Error correction gave the following results:</w:t>
      </w:r>
    </w:p>
    <w:p w14:paraId="6BF107AB" w14:textId="046C5A60" w:rsidR="002655DE" w:rsidRDefault="002655DE" w:rsidP="002655DE">
      <w:r w:rsidRPr="00C454F9">
        <w:t>The fidelity is 0.958984375</w:t>
      </w:r>
    </w:p>
    <w:p w14:paraId="14361357" w14:textId="3EAA0766" w:rsidR="002655DE" w:rsidRDefault="002655DE" w:rsidP="002655DE">
      <w:r>
        <w:t xml:space="preserve">In third case we applied an Rx gate with theta= 2*pi/7 which essentially biased the system to </w:t>
      </w:r>
      <w:r w:rsidR="000C06C6">
        <w:t>state 0 instead of state 1. The fidelity using the random benchmarking gave the following results.</w:t>
      </w:r>
    </w:p>
    <w:p w14:paraId="4E470EBE" w14:textId="77777777" w:rsidR="000C06C6" w:rsidRDefault="000C06C6" w:rsidP="000C06C6">
      <w:r>
        <w:t>Fidelity for direct measurement with noise: 0.5</w:t>
      </w:r>
    </w:p>
    <w:p w14:paraId="170D77A0" w14:textId="77777777" w:rsidR="000C06C6" w:rsidRDefault="000C06C6" w:rsidP="000C06C6">
      <w:r>
        <w:t>Fidelity for randomized measurement with noise: 0.81087</w:t>
      </w:r>
    </w:p>
    <w:p w14:paraId="31A61FBF" w14:textId="1CD62970" w:rsidR="000C06C6" w:rsidRDefault="00374611" w:rsidP="002655DE">
      <w:r>
        <w:t>Also, the results(fidelity) using the Quantum Controlled Error Correction gave the following results.</w:t>
      </w:r>
    </w:p>
    <w:p w14:paraId="1646D0E9" w14:textId="4BD7C466" w:rsidR="002655DE" w:rsidRDefault="00374611" w:rsidP="00C454F9">
      <w:r w:rsidRPr="00C454F9">
        <w:t>The fidelity is 0.9594726562</w:t>
      </w:r>
      <w:r>
        <w:t xml:space="preserve">.  </w:t>
      </w:r>
    </w:p>
    <w:p w14:paraId="2D016AF6" w14:textId="77777777" w:rsidR="00A75CDB" w:rsidRPr="00A75CDB" w:rsidRDefault="00A75CDB" w:rsidP="00C454F9">
      <w:pPr>
        <w:rPr>
          <w:rFonts w:ascii="Arial" w:hAnsi="Arial" w:cs="Arial"/>
          <w:b/>
          <w:bCs/>
          <w:sz w:val="26"/>
          <w:szCs w:val="26"/>
          <w:u w:val="single"/>
        </w:rPr>
      </w:pPr>
    </w:p>
    <w:p w14:paraId="52CC6D86" w14:textId="421DED56" w:rsidR="00A75CDB" w:rsidRDefault="00A75CDB" w:rsidP="00C454F9">
      <w:pPr>
        <w:rPr>
          <w:rFonts w:ascii="Arial" w:hAnsi="Arial" w:cs="Arial"/>
          <w:b/>
          <w:bCs/>
          <w:sz w:val="26"/>
          <w:szCs w:val="26"/>
          <w:u w:val="single"/>
        </w:rPr>
      </w:pPr>
      <w:r w:rsidRPr="00A75CDB">
        <w:rPr>
          <w:rFonts w:ascii="Arial" w:hAnsi="Arial" w:cs="Arial"/>
          <w:b/>
          <w:bCs/>
          <w:sz w:val="26"/>
          <w:szCs w:val="26"/>
          <w:u w:val="single"/>
        </w:rPr>
        <w:t>References</w:t>
      </w:r>
    </w:p>
    <w:p w14:paraId="18DE9953" w14:textId="26596D19" w:rsidR="00FC4F68" w:rsidRDefault="00FC4F68" w:rsidP="00C454F9">
      <w:pPr>
        <w:rPr>
          <w:rFonts w:ascii="Arial" w:hAnsi="Arial" w:cs="Arial"/>
          <w:sz w:val="26"/>
          <w:szCs w:val="26"/>
          <w:u w:val="single"/>
        </w:rPr>
      </w:pPr>
      <w:hyperlink r:id="rId17" w:history="1">
        <w:r w:rsidRPr="003E49D8">
          <w:rPr>
            <w:rStyle w:val="Hyperlink"/>
            <w:rFonts w:ascii="Arial" w:hAnsi="Arial" w:cs="Arial"/>
            <w:sz w:val="26"/>
            <w:szCs w:val="26"/>
          </w:rPr>
          <w:t>https://arxiv.org/abs/1512.00139</w:t>
        </w:r>
      </w:hyperlink>
    </w:p>
    <w:p w14:paraId="0ED0F15E" w14:textId="12D54186" w:rsidR="00FC4F68" w:rsidRDefault="00FC4F68" w:rsidP="00C454F9">
      <w:pPr>
        <w:rPr>
          <w:rFonts w:ascii="Arial" w:hAnsi="Arial" w:cs="Arial"/>
          <w:sz w:val="26"/>
          <w:szCs w:val="26"/>
          <w:u w:val="single"/>
        </w:rPr>
      </w:pPr>
      <w:hyperlink r:id="rId18" w:history="1">
        <w:r w:rsidRPr="003E49D8">
          <w:rPr>
            <w:rStyle w:val="Hyperlink"/>
            <w:rFonts w:ascii="Arial" w:hAnsi="Arial" w:cs="Arial"/>
            <w:sz w:val="26"/>
            <w:szCs w:val="26"/>
          </w:rPr>
          <w:t>https://www.youtube.com/watch?v=QLMVfImNc0o</w:t>
        </w:r>
      </w:hyperlink>
    </w:p>
    <w:p w14:paraId="5AE81154" w14:textId="77777777" w:rsidR="00FC4F68" w:rsidRPr="00FC4F68" w:rsidRDefault="00FC4F68" w:rsidP="00C454F9">
      <w:pPr>
        <w:rPr>
          <w:rFonts w:ascii="Arial" w:hAnsi="Arial" w:cs="Arial"/>
          <w:sz w:val="26"/>
          <w:szCs w:val="26"/>
          <w:u w:val="single"/>
        </w:rPr>
      </w:pPr>
    </w:p>
    <w:p w14:paraId="1B17C7FC" w14:textId="77777777" w:rsidR="00A75CDB" w:rsidRDefault="00A75CDB" w:rsidP="00C454F9"/>
    <w:sectPr w:rsidR="00A7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83057"/>
    <w:multiLevelType w:val="multilevel"/>
    <w:tmpl w:val="6DE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90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BF"/>
    <w:rsid w:val="000B64A1"/>
    <w:rsid w:val="000C06C6"/>
    <w:rsid w:val="00142619"/>
    <w:rsid w:val="001705F1"/>
    <w:rsid w:val="002312DD"/>
    <w:rsid w:val="002655DE"/>
    <w:rsid w:val="00293166"/>
    <w:rsid w:val="002E57FA"/>
    <w:rsid w:val="00347DAD"/>
    <w:rsid w:val="00351321"/>
    <w:rsid w:val="00374611"/>
    <w:rsid w:val="003F6B2F"/>
    <w:rsid w:val="00423751"/>
    <w:rsid w:val="00444C59"/>
    <w:rsid w:val="004F346F"/>
    <w:rsid w:val="006E02F6"/>
    <w:rsid w:val="00706098"/>
    <w:rsid w:val="007325D6"/>
    <w:rsid w:val="007E00C4"/>
    <w:rsid w:val="00825D71"/>
    <w:rsid w:val="00831CC6"/>
    <w:rsid w:val="008A1FBC"/>
    <w:rsid w:val="008D646F"/>
    <w:rsid w:val="00920ABF"/>
    <w:rsid w:val="00A75CDB"/>
    <w:rsid w:val="00C454F9"/>
    <w:rsid w:val="00C66498"/>
    <w:rsid w:val="00D4138B"/>
    <w:rsid w:val="00E6306C"/>
    <w:rsid w:val="00E810CB"/>
    <w:rsid w:val="00F7351C"/>
    <w:rsid w:val="00FB284B"/>
    <w:rsid w:val="00FC4F68"/>
    <w:rsid w:val="00FD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AC7A7"/>
  <w15:chartTrackingRefBased/>
  <w15:docId w15:val="{E38D3D88-8B6F-4C22-9694-547AEA58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0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0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0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0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ABF"/>
    <w:rPr>
      <w:rFonts w:eastAsiaTheme="majorEastAsia" w:cstheme="majorBidi"/>
      <w:color w:val="272727" w:themeColor="text1" w:themeTint="D8"/>
    </w:rPr>
  </w:style>
  <w:style w:type="paragraph" w:styleId="Title">
    <w:name w:val="Title"/>
    <w:basedOn w:val="Normal"/>
    <w:next w:val="Normal"/>
    <w:link w:val="TitleChar"/>
    <w:uiPriority w:val="10"/>
    <w:qFormat/>
    <w:rsid w:val="00920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ABF"/>
    <w:pPr>
      <w:spacing w:before="160"/>
      <w:jc w:val="center"/>
    </w:pPr>
    <w:rPr>
      <w:i/>
      <w:iCs/>
      <w:color w:val="404040" w:themeColor="text1" w:themeTint="BF"/>
    </w:rPr>
  </w:style>
  <w:style w:type="character" w:customStyle="1" w:styleId="QuoteChar">
    <w:name w:val="Quote Char"/>
    <w:basedOn w:val="DefaultParagraphFont"/>
    <w:link w:val="Quote"/>
    <w:uiPriority w:val="29"/>
    <w:rsid w:val="00920ABF"/>
    <w:rPr>
      <w:i/>
      <w:iCs/>
      <w:color w:val="404040" w:themeColor="text1" w:themeTint="BF"/>
    </w:rPr>
  </w:style>
  <w:style w:type="paragraph" w:styleId="ListParagraph">
    <w:name w:val="List Paragraph"/>
    <w:basedOn w:val="Normal"/>
    <w:uiPriority w:val="34"/>
    <w:qFormat/>
    <w:rsid w:val="00920ABF"/>
    <w:pPr>
      <w:ind w:left="720"/>
      <w:contextualSpacing/>
    </w:pPr>
  </w:style>
  <w:style w:type="character" w:styleId="IntenseEmphasis">
    <w:name w:val="Intense Emphasis"/>
    <w:basedOn w:val="DefaultParagraphFont"/>
    <w:uiPriority w:val="21"/>
    <w:qFormat/>
    <w:rsid w:val="00920ABF"/>
    <w:rPr>
      <w:i/>
      <w:iCs/>
      <w:color w:val="0F4761" w:themeColor="accent1" w:themeShade="BF"/>
    </w:rPr>
  </w:style>
  <w:style w:type="paragraph" w:styleId="IntenseQuote">
    <w:name w:val="Intense Quote"/>
    <w:basedOn w:val="Normal"/>
    <w:next w:val="Normal"/>
    <w:link w:val="IntenseQuoteChar"/>
    <w:uiPriority w:val="30"/>
    <w:qFormat/>
    <w:rsid w:val="00920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ABF"/>
    <w:rPr>
      <w:i/>
      <w:iCs/>
      <w:color w:val="0F4761" w:themeColor="accent1" w:themeShade="BF"/>
    </w:rPr>
  </w:style>
  <w:style w:type="character" w:styleId="IntenseReference">
    <w:name w:val="Intense Reference"/>
    <w:basedOn w:val="DefaultParagraphFont"/>
    <w:uiPriority w:val="32"/>
    <w:qFormat/>
    <w:rsid w:val="00920AB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4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54F9"/>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825D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C4F68"/>
    <w:rPr>
      <w:color w:val="467886" w:themeColor="hyperlink"/>
      <w:u w:val="single"/>
    </w:rPr>
  </w:style>
  <w:style w:type="character" w:styleId="UnresolvedMention">
    <w:name w:val="Unresolved Mention"/>
    <w:basedOn w:val="DefaultParagraphFont"/>
    <w:uiPriority w:val="99"/>
    <w:semiHidden/>
    <w:unhideWhenUsed/>
    <w:rsid w:val="00FC4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726">
      <w:bodyDiv w:val="1"/>
      <w:marLeft w:val="0"/>
      <w:marRight w:val="0"/>
      <w:marTop w:val="0"/>
      <w:marBottom w:val="0"/>
      <w:divBdr>
        <w:top w:val="none" w:sz="0" w:space="0" w:color="auto"/>
        <w:left w:val="none" w:sz="0" w:space="0" w:color="auto"/>
        <w:bottom w:val="none" w:sz="0" w:space="0" w:color="auto"/>
        <w:right w:val="none" w:sz="0" w:space="0" w:color="auto"/>
      </w:divBdr>
      <w:divsChild>
        <w:div w:id="170999117">
          <w:marLeft w:val="0"/>
          <w:marRight w:val="0"/>
          <w:marTop w:val="0"/>
          <w:marBottom w:val="0"/>
          <w:divBdr>
            <w:top w:val="none" w:sz="0" w:space="0" w:color="auto"/>
            <w:left w:val="none" w:sz="0" w:space="0" w:color="auto"/>
            <w:bottom w:val="none" w:sz="0" w:space="0" w:color="auto"/>
            <w:right w:val="none" w:sz="0" w:space="0" w:color="auto"/>
          </w:divBdr>
          <w:divsChild>
            <w:div w:id="1178497867">
              <w:marLeft w:val="0"/>
              <w:marRight w:val="0"/>
              <w:marTop w:val="0"/>
              <w:marBottom w:val="0"/>
              <w:divBdr>
                <w:top w:val="none" w:sz="0" w:space="0" w:color="auto"/>
                <w:left w:val="none" w:sz="0" w:space="0" w:color="auto"/>
                <w:bottom w:val="none" w:sz="0" w:space="0" w:color="auto"/>
                <w:right w:val="none" w:sz="0" w:space="0" w:color="auto"/>
              </w:divBdr>
              <w:divsChild>
                <w:div w:id="157308168">
                  <w:marLeft w:val="0"/>
                  <w:marRight w:val="0"/>
                  <w:marTop w:val="0"/>
                  <w:marBottom w:val="0"/>
                  <w:divBdr>
                    <w:top w:val="none" w:sz="0" w:space="0" w:color="auto"/>
                    <w:left w:val="none" w:sz="0" w:space="0" w:color="auto"/>
                    <w:bottom w:val="none" w:sz="0" w:space="0" w:color="auto"/>
                    <w:right w:val="none" w:sz="0" w:space="0" w:color="auto"/>
                  </w:divBdr>
                  <w:divsChild>
                    <w:div w:id="462772317">
                      <w:marLeft w:val="0"/>
                      <w:marRight w:val="0"/>
                      <w:marTop w:val="0"/>
                      <w:marBottom w:val="0"/>
                      <w:divBdr>
                        <w:top w:val="none" w:sz="0" w:space="0" w:color="auto"/>
                        <w:left w:val="none" w:sz="0" w:space="0" w:color="auto"/>
                        <w:bottom w:val="none" w:sz="0" w:space="0" w:color="auto"/>
                        <w:right w:val="none" w:sz="0" w:space="0" w:color="auto"/>
                      </w:divBdr>
                      <w:divsChild>
                        <w:div w:id="457457619">
                          <w:marLeft w:val="0"/>
                          <w:marRight w:val="0"/>
                          <w:marTop w:val="0"/>
                          <w:marBottom w:val="0"/>
                          <w:divBdr>
                            <w:top w:val="none" w:sz="0" w:space="0" w:color="auto"/>
                            <w:left w:val="none" w:sz="0" w:space="0" w:color="auto"/>
                            <w:bottom w:val="none" w:sz="0" w:space="0" w:color="auto"/>
                            <w:right w:val="none" w:sz="0" w:space="0" w:color="auto"/>
                          </w:divBdr>
                          <w:divsChild>
                            <w:div w:id="366805830">
                              <w:marLeft w:val="0"/>
                              <w:marRight w:val="0"/>
                              <w:marTop w:val="15"/>
                              <w:marBottom w:val="0"/>
                              <w:divBdr>
                                <w:top w:val="none" w:sz="0" w:space="0" w:color="auto"/>
                                <w:left w:val="none" w:sz="0" w:space="0" w:color="auto"/>
                                <w:bottom w:val="none" w:sz="0" w:space="0" w:color="auto"/>
                                <w:right w:val="none" w:sz="0" w:space="0" w:color="auto"/>
                              </w:divBdr>
                              <w:divsChild>
                                <w:div w:id="1725446439">
                                  <w:marLeft w:val="0"/>
                                  <w:marRight w:val="15"/>
                                  <w:marTop w:val="0"/>
                                  <w:marBottom w:val="0"/>
                                  <w:divBdr>
                                    <w:top w:val="none" w:sz="0" w:space="0" w:color="auto"/>
                                    <w:left w:val="none" w:sz="0" w:space="0" w:color="auto"/>
                                    <w:bottom w:val="none" w:sz="0" w:space="0" w:color="auto"/>
                                    <w:right w:val="none" w:sz="0" w:space="0" w:color="auto"/>
                                  </w:divBdr>
                                  <w:divsChild>
                                    <w:div w:id="246424111">
                                      <w:marLeft w:val="0"/>
                                      <w:marRight w:val="0"/>
                                      <w:marTop w:val="0"/>
                                      <w:marBottom w:val="0"/>
                                      <w:divBdr>
                                        <w:top w:val="none" w:sz="0" w:space="0" w:color="auto"/>
                                        <w:left w:val="none" w:sz="0" w:space="0" w:color="auto"/>
                                        <w:bottom w:val="none" w:sz="0" w:space="0" w:color="auto"/>
                                        <w:right w:val="none" w:sz="0" w:space="0" w:color="auto"/>
                                      </w:divBdr>
                                      <w:divsChild>
                                        <w:div w:id="800852086">
                                          <w:marLeft w:val="0"/>
                                          <w:marRight w:val="0"/>
                                          <w:marTop w:val="0"/>
                                          <w:marBottom w:val="0"/>
                                          <w:divBdr>
                                            <w:top w:val="none" w:sz="0" w:space="0" w:color="auto"/>
                                            <w:left w:val="none" w:sz="0" w:space="0" w:color="auto"/>
                                            <w:bottom w:val="none" w:sz="0" w:space="0" w:color="auto"/>
                                            <w:right w:val="none" w:sz="0" w:space="0" w:color="auto"/>
                                          </w:divBdr>
                                          <w:divsChild>
                                            <w:div w:id="1524242151">
                                              <w:marLeft w:val="0"/>
                                              <w:marRight w:val="0"/>
                                              <w:marTop w:val="0"/>
                                              <w:marBottom w:val="0"/>
                                              <w:divBdr>
                                                <w:top w:val="none" w:sz="0" w:space="0" w:color="auto"/>
                                                <w:left w:val="none" w:sz="0" w:space="0" w:color="auto"/>
                                                <w:bottom w:val="none" w:sz="0" w:space="0" w:color="auto"/>
                                                <w:right w:val="none" w:sz="0" w:space="0" w:color="auto"/>
                                              </w:divBdr>
                                              <w:divsChild>
                                                <w:div w:id="806633035">
                                                  <w:marLeft w:val="0"/>
                                                  <w:marRight w:val="0"/>
                                                  <w:marTop w:val="0"/>
                                                  <w:marBottom w:val="0"/>
                                                  <w:divBdr>
                                                    <w:top w:val="none" w:sz="0" w:space="0" w:color="auto"/>
                                                    <w:left w:val="none" w:sz="0" w:space="0" w:color="auto"/>
                                                    <w:bottom w:val="none" w:sz="0" w:space="0" w:color="auto"/>
                                                    <w:right w:val="none" w:sz="0" w:space="0" w:color="auto"/>
                                                  </w:divBdr>
                                                  <w:divsChild>
                                                    <w:div w:id="20305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2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810">
      <w:bodyDiv w:val="1"/>
      <w:marLeft w:val="0"/>
      <w:marRight w:val="0"/>
      <w:marTop w:val="0"/>
      <w:marBottom w:val="0"/>
      <w:divBdr>
        <w:top w:val="none" w:sz="0" w:space="0" w:color="auto"/>
        <w:left w:val="none" w:sz="0" w:space="0" w:color="auto"/>
        <w:bottom w:val="none" w:sz="0" w:space="0" w:color="auto"/>
        <w:right w:val="none" w:sz="0" w:space="0" w:color="auto"/>
      </w:divBdr>
      <w:divsChild>
        <w:div w:id="1355418682">
          <w:marLeft w:val="0"/>
          <w:marRight w:val="0"/>
          <w:marTop w:val="0"/>
          <w:marBottom w:val="0"/>
          <w:divBdr>
            <w:top w:val="none" w:sz="0" w:space="0" w:color="auto"/>
            <w:left w:val="none" w:sz="0" w:space="0" w:color="auto"/>
            <w:bottom w:val="none" w:sz="0" w:space="0" w:color="auto"/>
            <w:right w:val="none" w:sz="0" w:space="0" w:color="auto"/>
          </w:divBdr>
          <w:divsChild>
            <w:div w:id="955137408">
              <w:marLeft w:val="0"/>
              <w:marRight w:val="0"/>
              <w:marTop w:val="0"/>
              <w:marBottom w:val="0"/>
              <w:divBdr>
                <w:top w:val="none" w:sz="0" w:space="0" w:color="auto"/>
                <w:left w:val="none" w:sz="0" w:space="0" w:color="auto"/>
                <w:bottom w:val="none" w:sz="0" w:space="0" w:color="auto"/>
                <w:right w:val="none" w:sz="0" w:space="0" w:color="auto"/>
              </w:divBdr>
              <w:divsChild>
                <w:div w:id="572158845">
                  <w:marLeft w:val="0"/>
                  <w:marRight w:val="0"/>
                  <w:marTop w:val="0"/>
                  <w:marBottom w:val="0"/>
                  <w:divBdr>
                    <w:top w:val="none" w:sz="0" w:space="0" w:color="auto"/>
                    <w:left w:val="none" w:sz="0" w:space="0" w:color="auto"/>
                    <w:bottom w:val="none" w:sz="0" w:space="0" w:color="auto"/>
                    <w:right w:val="none" w:sz="0" w:space="0" w:color="auto"/>
                  </w:divBdr>
                  <w:divsChild>
                    <w:div w:id="833185433">
                      <w:marLeft w:val="0"/>
                      <w:marRight w:val="0"/>
                      <w:marTop w:val="0"/>
                      <w:marBottom w:val="0"/>
                      <w:divBdr>
                        <w:top w:val="none" w:sz="0" w:space="0" w:color="auto"/>
                        <w:left w:val="none" w:sz="0" w:space="0" w:color="auto"/>
                        <w:bottom w:val="none" w:sz="0" w:space="0" w:color="auto"/>
                        <w:right w:val="none" w:sz="0" w:space="0" w:color="auto"/>
                      </w:divBdr>
                      <w:divsChild>
                        <w:div w:id="1298990645">
                          <w:marLeft w:val="0"/>
                          <w:marRight w:val="0"/>
                          <w:marTop w:val="0"/>
                          <w:marBottom w:val="0"/>
                          <w:divBdr>
                            <w:top w:val="none" w:sz="0" w:space="0" w:color="auto"/>
                            <w:left w:val="none" w:sz="0" w:space="0" w:color="auto"/>
                            <w:bottom w:val="none" w:sz="0" w:space="0" w:color="auto"/>
                            <w:right w:val="none" w:sz="0" w:space="0" w:color="auto"/>
                          </w:divBdr>
                          <w:divsChild>
                            <w:div w:id="1677002077">
                              <w:marLeft w:val="0"/>
                              <w:marRight w:val="0"/>
                              <w:marTop w:val="15"/>
                              <w:marBottom w:val="0"/>
                              <w:divBdr>
                                <w:top w:val="none" w:sz="0" w:space="0" w:color="auto"/>
                                <w:left w:val="none" w:sz="0" w:space="0" w:color="auto"/>
                                <w:bottom w:val="none" w:sz="0" w:space="0" w:color="auto"/>
                                <w:right w:val="none" w:sz="0" w:space="0" w:color="auto"/>
                              </w:divBdr>
                              <w:divsChild>
                                <w:div w:id="1879975854">
                                  <w:marLeft w:val="0"/>
                                  <w:marRight w:val="15"/>
                                  <w:marTop w:val="0"/>
                                  <w:marBottom w:val="0"/>
                                  <w:divBdr>
                                    <w:top w:val="none" w:sz="0" w:space="0" w:color="auto"/>
                                    <w:left w:val="none" w:sz="0" w:space="0" w:color="auto"/>
                                    <w:bottom w:val="none" w:sz="0" w:space="0" w:color="auto"/>
                                    <w:right w:val="none" w:sz="0" w:space="0" w:color="auto"/>
                                  </w:divBdr>
                                  <w:divsChild>
                                    <w:div w:id="2058702066">
                                      <w:marLeft w:val="0"/>
                                      <w:marRight w:val="0"/>
                                      <w:marTop w:val="0"/>
                                      <w:marBottom w:val="0"/>
                                      <w:divBdr>
                                        <w:top w:val="none" w:sz="0" w:space="0" w:color="auto"/>
                                        <w:left w:val="none" w:sz="0" w:space="0" w:color="auto"/>
                                        <w:bottom w:val="none" w:sz="0" w:space="0" w:color="auto"/>
                                        <w:right w:val="none" w:sz="0" w:space="0" w:color="auto"/>
                                      </w:divBdr>
                                      <w:divsChild>
                                        <w:div w:id="1507552383">
                                          <w:marLeft w:val="0"/>
                                          <w:marRight w:val="0"/>
                                          <w:marTop w:val="0"/>
                                          <w:marBottom w:val="0"/>
                                          <w:divBdr>
                                            <w:top w:val="none" w:sz="0" w:space="0" w:color="auto"/>
                                            <w:left w:val="none" w:sz="0" w:space="0" w:color="auto"/>
                                            <w:bottom w:val="none" w:sz="0" w:space="0" w:color="auto"/>
                                            <w:right w:val="none" w:sz="0" w:space="0" w:color="auto"/>
                                          </w:divBdr>
                                          <w:divsChild>
                                            <w:div w:id="1571695174">
                                              <w:marLeft w:val="0"/>
                                              <w:marRight w:val="0"/>
                                              <w:marTop w:val="0"/>
                                              <w:marBottom w:val="0"/>
                                              <w:divBdr>
                                                <w:top w:val="none" w:sz="0" w:space="0" w:color="auto"/>
                                                <w:left w:val="none" w:sz="0" w:space="0" w:color="auto"/>
                                                <w:bottom w:val="none" w:sz="0" w:space="0" w:color="auto"/>
                                                <w:right w:val="none" w:sz="0" w:space="0" w:color="auto"/>
                                              </w:divBdr>
                                              <w:divsChild>
                                                <w:div w:id="557210272">
                                                  <w:marLeft w:val="0"/>
                                                  <w:marRight w:val="0"/>
                                                  <w:marTop w:val="0"/>
                                                  <w:marBottom w:val="0"/>
                                                  <w:divBdr>
                                                    <w:top w:val="none" w:sz="0" w:space="0" w:color="auto"/>
                                                    <w:left w:val="none" w:sz="0" w:space="0" w:color="auto"/>
                                                    <w:bottom w:val="none" w:sz="0" w:space="0" w:color="auto"/>
                                                    <w:right w:val="none" w:sz="0" w:space="0" w:color="auto"/>
                                                  </w:divBdr>
                                                  <w:divsChild>
                                                    <w:div w:id="15003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1235">
      <w:bodyDiv w:val="1"/>
      <w:marLeft w:val="0"/>
      <w:marRight w:val="0"/>
      <w:marTop w:val="0"/>
      <w:marBottom w:val="0"/>
      <w:divBdr>
        <w:top w:val="none" w:sz="0" w:space="0" w:color="auto"/>
        <w:left w:val="none" w:sz="0" w:space="0" w:color="auto"/>
        <w:bottom w:val="none" w:sz="0" w:space="0" w:color="auto"/>
        <w:right w:val="none" w:sz="0" w:space="0" w:color="auto"/>
      </w:divBdr>
    </w:div>
    <w:div w:id="625551309">
      <w:bodyDiv w:val="1"/>
      <w:marLeft w:val="0"/>
      <w:marRight w:val="0"/>
      <w:marTop w:val="0"/>
      <w:marBottom w:val="0"/>
      <w:divBdr>
        <w:top w:val="none" w:sz="0" w:space="0" w:color="auto"/>
        <w:left w:val="none" w:sz="0" w:space="0" w:color="auto"/>
        <w:bottom w:val="none" w:sz="0" w:space="0" w:color="auto"/>
        <w:right w:val="none" w:sz="0" w:space="0" w:color="auto"/>
      </w:divBdr>
    </w:div>
    <w:div w:id="834801141">
      <w:bodyDiv w:val="1"/>
      <w:marLeft w:val="0"/>
      <w:marRight w:val="0"/>
      <w:marTop w:val="0"/>
      <w:marBottom w:val="0"/>
      <w:divBdr>
        <w:top w:val="none" w:sz="0" w:space="0" w:color="auto"/>
        <w:left w:val="none" w:sz="0" w:space="0" w:color="auto"/>
        <w:bottom w:val="none" w:sz="0" w:space="0" w:color="auto"/>
        <w:right w:val="none" w:sz="0" w:space="0" w:color="auto"/>
      </w:divBdr>
    </w:div>
    <w:div w:id="858740665">
      <w:bodyDiv w:val="1"/>
      <w:marLeft w:val="0"/>
      <w:marRight w:val="0"/>
      <w:marTop w:val="0"/>
      <w:marBottom w:val="0"/>
      <w:divBdr>
        <w:top w:val="none" w:sz="0" w:space="0" w:color="auto"/>
        <w:left w:val="none" w:sz="0" w:space="0" w:color="auto"/>
        <w:bottom w:val="none" w:sz="0" w:space="0" w:color="auto"/>
        <w:right w:val="none" w:sz="0" w:space="0" w:color="auto"/>
      </w:divBdr>
    </w:div>
    <w:div w:id="878589791">
      <w:bodyDiv w:val="1"/>
      <w:marLeft w:val="0"/>
      <w:marRight w:val="0"/>
      <w:marTop w:val="0"/>
      <w:marBottom w:val="0"/>
      <w:divBdr>
        <w:top w:val="none" w:sz="0" w:space="0" w:color="auto"/>
        <w:left w:val="none" w:sz="0" w:space="0" w:color="auto"/>
        <w:bottom w:val="none" w:sz="0" w:space="0" w:color="auto"/>
        <w:right w:val="none" w:sz="0" w:space="0" w:color="auto"/>
      </w:divBdr>
    </w:div>
    <w:div w:id="896165747">
      <w:bodyDiv w:val="1"/>
      <w:marLeft w:val="0"/>
      <w:marRight w:val="0"/>
      <w:marTop w:val="0"/>
      <w:marBottom w:val="0"/>
      <w:divBdr>
        <w:top w:val="none" w:sz="0" w:space="0" w:color="auto"/>
        <w:left w:val="none" w:sz="0" w:space="0" w:color="auto"/>
        <w:bottom w:val="none" w:sz="0" w:space="0" w:color="auto"/>
        <w:right w:val="none" w:sz="0" w:space="0" w:color="auto"/>
      </w:divBdr>
    </w:div>
    <w:div w:id="1064987712">
      <w:bodyDiv w:val="1"/>
      <w:marLeft w:val="0"/>
      <w:marRight w:val="0"/>
      <w:marTop w:val="0"/>
      <w:marBottom w:val="0"/>
      <w:divBdr>
        <w:top w:val="none" w:sz="0" w:space="0" w:color="auto"/>
        <w:left w:val="none" w:sz="0" w:space="0" w:color="auto"/>
        <w:bottom w:val="none" w:sz="0" w:space="0" w:color="auto"/>
        <w:right w:val="none" w:sz="0" w:space="0" w:color="auto"/>
      </w:divBdr>
    </w:div>
    <w:div w:id="1249193640">
      <w:bodyDiv w:val="1"/>
      <w:marLeft w:val="0"/>
      <w:marRight w:val="0"/>
      <w:marTop w:val="0"/>
      <w:marBottom w:val="0"/>
      <w:divBdr>
        <w:top w:val="none" w:sz="0" w:space="0" w:color="auto"/>
        <w:left w:val="none" w:sz="0" w:space="0" w:color="auto"/>
        <w:bottom w:val="none" w:sz="0" w:space="0" w:color="auto"/>
        <w:right w:val="none" w:sz="0" w:space="0" w:color="auto"/>
      </w:divBdr>
    </w:div>
    <w:div w:id="1361279740">
      <w:bodyDiv w:val="1"/>
      <w:marLeft w:val="0"/>
      <w:marRight w:val="0"/>
      <w:marTop w:val="0"/>
      <w:marBottom w:val="0"/>
      <w:divBdr>
        <w:top w:val="none" w:sz="0" w:space="0" w:color="auto"/>
        <w:left w:val="none" w:sz="0" w:space="0" w:color="auto"/>
        <w:bottom w:val="none" w:sz="0" w:space="0" w:color="auto"/>
        <w:right w:val="none" w:sz="0" w:space="0" w:color="auto"/>
      </w:divBdr>
      <w:divsChild>
        <w:div w:id="1585724085">
          <w:marLeft w:val="0"/>
          <w:marRight w:val="0"/>
          <w:marTop w:val="0"/>
          <w:marBottom w:val="0"/>
          <w:divBdr>
            <w:top w:val="none" w:sz="0" w:space="0" w:color="auto"/>
            <w:left w:val="none" w:sz="0" w:space="0" w:color="auto"/>
            <w:bottom w:val="none" w:sz="0" w:space="0" w:color="auto"/>
            <w:right w:val="none" w:sz="0" w:space="0" w:color="auto"/>
          </w:divBdr>
          <w:divsChild>
            <w:div w:id="97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697">
      <w:bodyDiv w:val="1"/>
      <w:marLeft w:val="0"/>
      <w:marRight w:val="0"/>
      <w:marTop w:val="0"/>
      <w:marBottom w:val="0"/>
      <w:divBdr>
        <w:top w:val="none" w:sz="0" w:space="0" w:color="auto"/>
        <w:left w:val="none" w:sz="0" w:space="0" w:color="auto"/>
        <w:bottom w:val="none" w:sz="0" w:space="0" w:color="auto"/>
        <w:right w:val="none" w:sz="0" w:space="0" w:color="auto"/>
      </w:divBdr>
    </w:div>
    <w:div w:id="180488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QLMVfImNc0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abs/1512.00139"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9</Pages>
  <Words>690</Words>
  <Characters>4336</Characters>
  <Application>Microsoft Office Word</Application>
  <DocSecurity>0</DocSecurity>
  <Lines>114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Ayeman Fatima</dc:creator>
  <cp:keywords/>
  <dc:description/>
  <cp:lastModifiedBy>Ayeman Fatima</cp:lastModifiedBy>
  <cp:revision>25</cp:revision>
  <dcterms:created xsi:type="dcterms:W3CDTF">2024-04-08T18:44:00Z</dcterms:created>
  <dcterms:modified xsi:type="dcterms:W3CDTF">2024-04-10T18:10:00Z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baad9eae-662b-45c8-9e14-4df4c49b8230</vt:lpwstr>
  </property>
</Properties>
</file>