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90D27" w14:textId="111613D8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33E188BB" w14:textId="3D94E323" w:rsidR="00396A9B" w:rsidRDefault="6D550AD6" w:rsidP="4F6BA1AC">
      <w:pPr>
        <w:pStyle w:val="Akapitzlist"/>
        <w:rPr>
          <w:rFonts w:ascii="Aptos" w:eastAsia="Aptos" w:hAnsi="Aptos" w:cs="Aptos"/>
          <w:color w:val="000000" w:themeColor="text1"/>
          <w:sz w:val="32"/>
          <w:szCs w:val="32"/>
        </w:rPr>
      </w:pPr>
      <w:r w:rsidRPr="4F6BA1AC">
        <w:rPr>
          <w:rFonts w:ascii="Aptos" w:eastAsia="Aptos" w:hAnsi="Aptos" w:cs="Aptos"/>
          <w:color w:val="000000" w:themeColor="text1"/>
          <w:sz w:val="32"/>
          <w:szCs w:val="32"/>
          <w:lang w:val="en-US"/>
        </w:rPr>
        <w:t xml:space="preserve">2. </w:t>
      </w:r>
      <w:r w:rsidR="00F51D42" w:rsidRPr="00F51D42">
        <w:rPr>
          <w:rFonts w:ascii="Aptos" w:eastAsia="Aptos" w:hAnsi="Aptos" w:cs="Aptos"/>
          <w:color w:val="000000" w:themeColor="text1"/>
          <w:sz w:val="32"/>
          <w:szCs w:val="32"/>
        </w:rPr>
        <w:t>Cel budowania systemu, jego zakres oraz kontekst, przewidywalne mierzalne (z podaniem konkretnych wartości i sposobów ich wyliczenia) i niemierzalne korzyści z jego wdrożenia</w:t>
      </w:r>
    </w:p>
    <w:p w14:paraId="14047BC1" w14:textId="77777777" w:rsidR="00F51D42" w:rsidRPr="00F51D42" w:rsidRDefault="00F51D42" w:rsidP="4F6BA1AC">
      <w:pPr>
        <w:ind w:left="720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E93BF57" w14:textId="34C423F8" w:rsidR="00396A9B" w:rsidRDefault="6D550AD6" w:rsidP="4F6BA1AC">
      <w:pPr>
        <w:ind w:left="720"/>
        <w:rPr>
          <w:rFonts w:ascii="Aptos" w:eastAsia="Aptos" w:hAnsi="Aptos" w:cs="Aptos"/>
          <w:color w:val="000000" w:themeColor="text1"/>
          <w:lang w:val="en-US"/>
        </w:rPr>
      </w:pP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Platforma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SlopStream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, to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serwis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streamingowy łączący widzów z ich ulubionymi twórcami z całego świata z różnorodnych dziedzin, takich jak gaming, sport czy lifestyle. </w:t>
      </w:r>
    </w:p>
    <w:p w14:paraId="6DD0C52B" w14:textId="77777777" w:rsidR="00F51D42" w:rsidRDefault="00F51D42" w:rsidP="4F6BA1AC">
      <w:pPr>
        <w:ind w:left="720"/>
        <w:rPr>
          <w:rFonts w:ascii="Aptos" w:eastAsia="Aptos" w:hAnsi="Aptos" w:cs="Aptos"/>
          <w:color w:val="000000" w:themeColor="text1"/>
        </w:rPr>
      </w:pPr>
    </w:p>
    <w:p w14:paraId="75CC6AD1" w14:textId="517858CA" w:rsidR="00F51D42" w:rsidRPr="00F51D42" w:rsidRDefault="00F51D42" w:rsidP="00F51D42">
      <w:pPr>
        <w:pStyle w:val="Akapitzlist"/>
        <w:numPr>
          <w:ilvl w:val="0"/>
          <w:numId w:val="5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 w:rsidRPr="00F51D42">
        <w:rPr>
          <w:rFonts w:ascii="Aptos" w:eastAsia="Aptos" w:hAnsi="Aptos" w:cs="Aptos"/>
          <w:color w:val="000000" w:themeColor="text1"/>
          <w:sz w:val="32"/>
          <w:szCs w:val="32"/>
        </w:rPr>
        <w:t>Cel</w:t>
      </w:r>
      <w:r>
        <w:rPr>
          <w:rFonts w:ascii="Aptos" w:eastAsia="Aptos" w:hAnsi="Aptos" w:cs="Aptos"/>
          <w:color w:val="000000" w:themeColor="text1"/>
          <w:sz w:val="32"/>
          <w:szCs w:val="32"/>
        </w:rPr>
        <w:t xml:space="preserve"> budowania systemu</w:t>
      </w:r>
    </w:p>
    <w:p w14:paraId="09A5603B" w14:textId="40BCFB92" w:rsidR="00396A9B" w:rsidRDefault="6D550AD6" w:rsidP="4F6BA1AC">
      <w:pPr>
        <w:ind w:left="720"/>
        <w:rPr>
          <w:rFonts w:ascii="Aptos" w:eastAsia="Aptos" w:hAnsi="Aptos" w:cs="Aptos"/>
          <w:color w:val="000000" w:themeColor="text1"/>
          <w:lang w:val="en-US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 xml:space="preserve">Głównym celem jest dostarczenie wydajnej, skalowalnej platformy, umożliwającej kontakt twórców z widzami w czasie rzeczywistym, czy ułatwić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wejście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w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kariere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streamingu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>.</w:t>
      </w:r>
    </w:p>
    <w:p w14:paraId="5F43C8CD" w14:textId="77777777" w:rsidR="00F51D42" w:rsidRDefault="00F51D42" w:rsidP="4F6BA1AC">
      <w:pPr>
        <w:ind w:left="720"/>
        <w:rPr>
          <w:rFonts w:ascii="Aptos" w:eastAsia="Aptos" w:hAnsi="Aptos" w:cs="Aptos"/>
          <w:color w:val="000000" w:themeColor="text1"/>
          <w:lang w:val="en-US"/>
        </w:rPr>
      </w:pPr>
    </w:p>
    <w:p w14:paraId="04C5CF35" w14:textId="2389BD4F" w:rsidR="00F51D42" w:rsidRPr="00F51D42" w:rsidRDefault="00F51D42" w:rsidP="00F51D42">
      <w:pPr>
        <w:pStyle w:val="Akapitzlist"/>
        <w:numPr>
          <w:ilvl w:val="0"/>
          <w:numId w:val="5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 w:rsidRPr="00F51D42">
        <w:rPr>
          <w:rFonts w:ascii="Aptos" w:eastAsia="Aptos" w:hAnsi="Aptos" w:cs="Aptos"/>
          <w:color w:val="000000" w:themeColor="text1"/>
          <w:sz w:val="32"/>
          <w:szCs w:val="32"/>
        </w:rPr>
        <w:t>Zakres systemu</w:t>
      </w:r>
    </w:p>
    <w:p w14:paraId="592AB33D" w14:textId="77777777" w:rsidR="00F51D42" w:rsidRDefault="00F51D42" w:rsidP="4F6BA1AC">
      <w:pPr>
        <w:ind w:left="720"/>
        <w:rPr>
          <w:rFonts w:ascii="Aptos" w:eastAsia="Aptos" w:hAnsi="Aptos" w:cs="Aptos"/>
          <w:color w:val="000000" w:themeColor="text1"/>
        </w:rPr>
      </w:pPr>
    </w:p>
    <w:p w14:paraId="52ABD56E" w14:textId="62B6ADBB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Witryna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z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funkcjonalnym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GUI</w:t>
      </w:r>
    </w:p>
    <w:p w14:paraId="586F6E73" w14:textId="32480F23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Aplikacja mobilna</w:t>
      </w:r>
    </w:p>
    <w:p w14:paraId="3C2C0EEF" w14:textId="2D82CB47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Panel użytkownika, twórcy oraz administratora</w:t>
      </w:r>
    </w:p>
    <w:p w14:paraId="4C74DC8B" w14:textId="6EE40789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Czat umożliwający interakcje w czasie rzeczywistym oraz chat prywatny</w:t>
      </w:r>
    </w:p>
    <w:p w14:paraId="34810680" w14:textId="0620106A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Moduł odtwarzania w czasie rzeczywistym (LIVE)</w:t>
      </w:r>
    </w:p>
    <w:p w14:paraId="1ED3E8B3" w14:textId="4CD212BB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System VOD (powtórki, archiwa)</w:t>
      </w:r>
    </w:p>
    <w:p w14:paraId="10971FB8" w14:textId="69646C64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Moduł interakcji ( chat na żywo)</w:t>
      </w:r>
    </w:p>
    <w:p w14:paraId="25D053E4" w14:textId="11DC10D1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Moduł finansowy (obsługa donacji, subskrybcji, wirtualnego portfela twórcy)</w:t>
      </w:r>
    </w:p>
    <w:p w14:paraId="69C16966" w14:textId="28379D60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System administracyjny (weryfikacja, nakładanie blokad, moderacja zgłoszeń)</w:t>
      </w:r>
    </w:p>
    <w:p w14:paraId="7A5B7D57" w14:textId="27672341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Moduł statystyk (zbieranie statystyk i generowanie raportów)</w:t>
      </w:r>
    </w:p>
    <w:p w14:paraId="4235D937" w14:textId="349C89EB" w:rsidR="00396A9B" w:rsidRDefault="6D550AD6" w:rsidP="4F6BA1AC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Rozproszona infrastruktura serwerowa ( synchronizacja rozporszonych baz danych, obsługa LoadBalancera)</w:t>
      </w:r>
    </w:p>
    <w:p w14:paraId="3629BAF2" w14:textId="4431A392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5A8565F0" w14:textId="74CF7610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3664C04F" w14:textId="7B5249C9" w:rsidR="00F51D42" w:rsidRPr="00F51D42" w:rsidRDefault="00F51D42" w:rsidP="00F51D42">
      <w:pPr>
        <w:pStyle w:val="Akapitzlist"/>
        <w:numPr>
          <w:ilvl w:val="0"/>
          <w:numId w:val="5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>
        <w:rPr>
          <w:rFonts w:ascii="Aptos" w:eastAsia="Aptos" w:hAnsi="Aptos" w:cs="Aptos"/>
          <w:color w:val="000000" w:themeColor="text1"/>
          <w:sz w:val="32"/>
          <w:szCs w:val="32"/>
        </w:rPr>
        <w:lastRenderedPageBreak/>
        <w:t>Kontekst</w:t>
      </w:r>
      <w:r w:rsidRPr="00F51D42">
        <w:rPr>
          <w:rFonts w:ascii="Aptos" w:eastAsia="Aptos" w:hAnsi="Aptos" w:cs="Aptos"/>
          <w:color w:val="000000" w:themeColor="text1"/>
          <w:sz w:val="32"/>
          <w:szCs w:val="32"/>
        </w:rPr>
        <w:t xml:space="preserve"> systemu</w:t>
      </w:r>
      <w:r>
        <w:rPr>
          <w:rFonts w:ascii="Aptos" w:eastAsia="Aptos" w:hAnsi="Aptos" w:cs="Aptos"/>
          <w:color w:val="000000" w:themeColor="text1"/>
          <w:sz w:val="32"/>
          <w:szCs w:val="32"/>
        </w:rPr>
        <w:t>:</w:t>
      </w:r>
    </w:p>
    <w:p w14:paraId="2A9E9BE0" w14:textId="77777777" w:rsidR="00F51D42" w:rsidRDefault="00F51D42" w:rsidP="4F6BA1AC">
      <w:pPr>
        <w:rPr>
          <w:rFonts w:ascii="Aptos" w:eastAsia="Aptos" w:hAnsi="Aptos" w:cs="Aptos"/>
          <w:color w:val="000000" w:themeColor="text1"/>
        </w:rPr>
      </w:pPr>
    </w:p>
    <w:p w14:paraId="3A4566BA" w14:textId="60013D6E" w:rsidR="00396A9B" w:rsidRDefault="6D550AD6" w:rsidP="00F51D42">
      <w:pPr>
        <w:ind w:left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 xml:space="preserve">System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SlopStream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funkcjonuje w globalnym, rozproszonym środowisku sieciowym (25 krajów, 30 serwerowni). Wchodzi on w interakcje z następującymi elementami:</w:t>
      </w:r>
    </w:p>
    <w:p w14:paraId="7180EBC4" w14:textId="18BB1F15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3F5D9A81" w14:textId="1C39CD15" w:rsidR="00396A9B" w:rsidRPr="00F51D42" w:rsidRDefault="6D550AD6" w:rsidP="00F51D42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Użytkownicy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końcowi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: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widzowie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(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przeglądający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treści) oraz Streamerzy (tworzący treści)</w:t>
      </w:r>
    </w:p>
    <w:p w14:paraId="63DB4D4D" w14:textId="08ACCAA2" w:rsidR="00396A9B" w:rsidRPr="00F51D42" w:rsidRDefault="6D550AD6" w:rsidP="00F51D42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Zewnętrzne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systemy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płatności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: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niezbędne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do obsługi donacji, subskrybcji</w:t>
      </w:r>
    </w:p>
    <w:p w14:paraId="0C00E410" w14:textId="2B76D03C" w:rsidR="00396A9B" w:rsidRPr="00F51D42" w:rsidRDefault="6D550AD6" w:rsidP="00F51D42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Serwery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e-mail: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Wykorzystywane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do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wysyłania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linków weryfikacyjnych i powiadomień</w:t>
      </w:r>
    </w:p>
    <w:p w14:paraId="63DC8453" w14:textId="72A6050E" w:rsidR="00396A9B" w:rsidRPr="00F51D42" w:rsidRDefault="6D550AD6" w:rsidP="00F51D42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Fizyczna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logistyka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: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Proces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00F51D42">
        <w:rPr>
          <w:rFonts w:ascii="Aptos" w:eastAsia="Aptos" w:hAnsi="Aptos" w:cs="Aptos"/>
          <w:color w:val="000000" w:themeColor="text1"/>
          <w:lang w:val="en-US"/>
        </w:rPr>
        <w:t>wysyłki</w:t>
      </w:r>
      <w:proofErr w:type="spellEnd"/>
      <w:r w:rsidRPr="00F51D42">
        <w:rPr>
          <w:rFonts w:ascii="Aptos" w:eastAsia="Aptos" w:hAnsi="Aptos" w:cs="Aptos"/>
          <w:color w:val="000000" w:themeColor="text1"/>
          <w:lang w:val="en-US"/>
        </w:rPr>
        <w:t xml:space="preserve"> karty SlopStreamera wymaga interakcji z firmami kurierskimi</w:t>
      </w:r>
    </w:p>
    <w:p w14:paraId="574B634E" w14:textId="1CFCB51D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179733E3" w14:textId="17663280" w:rsidR="00396A9B" w:rsidRDefault="00396A9B" w:rsidP="4F6BA1AC">
      <w:pPr>
        <w:rPr>
          <w:rFonts w:ascii="Aptos" w:eastAsia="Aptos" w:hAnsi="Aptos" w:cs="Aptos"/>
          <w:color w:val="000000" w:themeColor="text1"/>
          <w:lang w:val="en-US"/>
        </w:rPr>
      </w:pPr>
    </w:p>
    <w:p w14:paraId="64E1D5DD" w14:textId="05ADB324" w:rsidR="00F51D42" w:rsidRPr="00F51D42" w:rsidRDefault="00F51D42" w:rsidP="00F51D42">
      <w:pPr>
        <w:pStyle w:val="Akapitzlist"/>
        <w:numPr>
          <w:ilvl w:val="0"/>
          <w:numId w:val="5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>
        <w:rPr>
          <w:rFonts w:ascii="Aptos" w:eastAsia="Aptos" w:hAnsi="Aptos" w:cs="Aptos"/>
          <w:color w:val="000000" w:themeColor="text1"/>
          <w:sz w:val="32"/>
          <w:szCs w:val="32"/>
        </w:rPr>
        <w:t>Przewidywane mierzalne korzyści z wdrożenia</w:t>
      </w:r>
    </w:p>
    <w:p w14:paraId="7850365F" w14:textId="0772BCA4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07E24538" w14:textId="75432618" w:rsidR="00396A9B" w:rsidRPr="00131A99" w:rsidRDefault="6D550AD6" w:rsidP="00F51D42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proofErr w:type="spellStart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>Przychody</w:t>
      </w:r>
      <w:proofErr w:type="spellEnd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 xml:space="preserve"> z </w:t>
      </w:r>
      <w:proofErr w:type="spellStart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>prowizji</w:t>
      </w:r>
      <w:proofErr w:type="spellEnd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>od</w:t>
      </w:r>
      <w:proofErr w:type="spellEnd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 xml:space="preserve"> każdej transakcji (donacje, subskrybcje)</w:t>
      </w:r>
    </w:p>
    <w:p w14:paraId="0E56F293" w14:textId="731EAD5E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60C29CD6" w14:textId="6BC6136A" w:rsidR="00396A9B" w:rsidRDefault="6D550AD6" w:rsidP="00F51D42">
      <w:pPr>
        <w:ind w:left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Miesięczny przychód platformy zależy od liczby aktywnych subskrybcji oraz ilości zrealizowanych donacji</w:t>
      </w:r>
    </w:p>
    <w:p w14:paraId="08F0CA3A" w14:textId="41BEA293" w:rsidR="00396A9B" w:rsidRDefault="6D550AD6" w:rsidP="00F51D42">
      <w:pPr>
        <w:ind w:firstLine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Platforma pobiera stałą prowizje 10% od każdej takiej transakcji</w:t>
      </w:r>
    </w:p>
    <w:p w14:paraId="4139D4E7" w14:textId="4264C0D8" w:rsidR="00396A9B" w:rsidRDefault="6D550AD6" w:rsidP="00F51D42">
      <w:pPr>
        <w:ind w:firstLine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Miesięczny Przychód obliczany jest następującym wzorem:</w:t>
      </w:r>
    </w:p>
    <w:p w14:paraId="0DCD427E" w14:textId="1C862929" w:rsidR="00396A9B" w:rsidRDefault="6D550AD6" w:rsidP="00F51D42">
      <w:pPr>
        <w:ind w:firstLine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Przychód = 10% * (sub+don+ad)</w:t>
      </w:r>
    </w:p>
    <w:p w14:paraId="072947C9" w14:textId="4B1F0933" w:rsidR="00396A9B" w:rsidRDefault="6D550AD6" w:rsidP="00F51D42">
      <w:pPr>
        <w:ind w:left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Sub – suma wszystkich opłat za subskrybcje (20 PLN) w miesiącu (ilość_subskrybcji * 20)</w:t>
      </w:r>
    </w:p>
    <w:p w14:paraId="5C82BB17" w14:textId="56101221" w:rsidR="00396A9B" w:rsidRDefault="6D550AD6" w:rsidP="00F51D42">
      <w:pPr>
        <w:ind w:firstLine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Don – suma wszystkich donacji wysłanych do streamerów</w:t>
      </w:r>
    </w:p>
    <w:p w14:paraId="00E791DF" w14:textId="6AC6D5A3" w:rsidR="00396A9B" w:rsidRDefault="6D550AD6" w:rsidP="00F51D42">
      <w:pPr>
        <w:ind w:left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Ad – suma przychodów z reklam (1 wyświetlenie reklamy = 0,15 PLN) (ilość_wyświetlonych_reklam * 0,15)</w:t>
      </w:r>
    </w:p>
    <w:p w14:paraId="14DFA956" w14:textId="1F45E52B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5E0170F3" w14:textId="77777777" w:rsidR="00F51D42" w:rsidRDefault="00F51D42" w:rsidP="00F51D42">
      <w:pPr>
        <w:ind w:firstLine="708"/>
        <w:rPr>
          <w:rFonts w:ascii="Aptos" w:eastAsia="Aptos" w:hAnsi="Aptos" w:cs="Aptos"/>
          <w:color w:val="000000" w:themeColor="text1"/>
          <w:lang w:val="en-US"/>
        </w:rPr>
      </w:pPr>
    </w:p>
    <w:p w14:paraId="4493B70C" w14:textId="73BE1390" w:rsidR="00396A9B" w:rsidRPr="00131A99" w:rsidRDefault="6D550AD6" w:rsidP="00F51D42">
      <w:pPr>
        <w:ind w:firstLine="708"/>
        <w:rPr>
          <w:rFonts w:ascii="Aptos" w:eastAsia="Aptos" w:hAnsi="Aptos" w:cs="Aptos"/>
          <w:color w:val="000000" w:themeColor="text1"/>
          <w:lang w:val="en-US"/>
        </w:rPr>
      </w:pPr>
      <w:proofErr w:type="spellStart"/>
      <w:r w:rsidRPr="00131A99">
        <w:rPr>
          <w:rFonts w:ascii="Aptos" w:eastAsia="Aptos" w:hAnsi="Aptos" w:cs="Aptos"/>
          <w:color w:val="000000" w:themeColor="text1"/>
          <w:lang w:val="en-US"/>
        </w:rPr>
        <w:lastRenderedPageBreak/>
        <w:t>Konkretna</w:t>
      </w:r>
      <w:proofErr w:type="spellEnd"/>
      <w:r w:rsidRPr="00131A99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00131A99">
        <w:rPr>
          <w:rFonts w:ascii="Aptos" w:eastAsia="Aptos" w:hAnsi="Aptos" w:cs="Aptos"/>
          <w:color w:val="000000" w:themeColor="text1"/>
          <w:lang w:val="en-US"/>
        </w:rPr>
        <w:t>wartość</w:t>
      </w:r>
      <w:proofErr w:type="spellEnd"/>
      <w:r w:rsidRPr="00131A99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00131A99">
        <w:rPr>
          <w:rFonts w:ascii="Aptos" w:eastAsia="Aptos" w:hAnsi="Aptos" w:cs="Aptos"/>
          <w:color w:val="000000" w:themeColor="text1"/>
          <w:lang w:val="en-US"/>
        </w:rPr>
        <w:t>docelowa</w:t>
      </w:r>
      <w:proofErr w:type="spellEnd"/>
      <w:r w:rsidRPr="00131A99">
        <w:rPr>
          <w:rFonts w:ascii="Aptos" w:eastAsia="Aptos" w:hAnsi="Aptos" w:cs="Aptos"/>
          <w:color w:val="000000" w:themeColor="text1"/>
          <w:lang w:val="en-US"/>
        </w:rPr>
        <w:t>:</w:t>
      </w:r>
    </w:p>
    <w:p w14:paraId="5CCF0D55" w14:textId="77777777" w:rsidR="00F51D42" w:rsidRPr="00F51D42" w:rsidRDefault="00F51D42" w:rsidP="00F51D42">
      <w:pPr>
        <w:ind w:firstLine="708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EEA6B83" w14:textId="777894BA" w:rsidR="00396A9B" w:rsidRDefault="6D550AD6" w:rsidP="00F51D42">
      <w:pPr>
        <w:ind w:firstLine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Przychody z prowizji od transakcji:</w:t>
      </w:r>
    </w:p>
    <w:p w14:paraId="5DF88709" w14:textId="7CED85C0" w:rsidR="00396A9B" w:rsidRDefault="6D550AD6" w:rsidP="00F51D42">
      <w:pPr>
        <w:ind w:left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Przy założeniu 100 000 aktywnych subskrybcji (20 PLN), 500 000 donacji (średnio 10 PLN) oraz 3 500 000 wyświetlonych reklam (0,15 PLN za każdą reklamę) przewidywany miesięczny przychód systemu wynosi 700 052,50 PLN</w:t>
      </w:r>
    </w:p>
    <w:p w14:paraId="1CF0B482" w14:textId="25A4A1A3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35109F48" w14:textId="09B32A94" w:rsidR="00396A9B" w:rsidRPr="00131A99" w:rsidRDefault="6D550AD6" w:rsidP="00F51D42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proofErr w:type="spellStart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>Wysoka</w:t>
      </w:r>
      <w:proofErr w:type="spellEnd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>dostępność</w:t>
      </w:r>
      <w:proofErr w:type="spellEnd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>usług</w:t>
      </w:r>
      <w:proofErr w:type="spellEnd"/>
      <w:r w:rsidRPr="00131A9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>:</w:t>
      </w:r>
    </w:p>
    <w:p w14:paraId="2E88D004" w14:textId="77777777" w:rsidR="00F51D42" w:rsidRPr="00F51D42" w:rsidRDefault="00F51D42" w:rsidP="00F51D42">
      <w:pPr>
        <w:pStyle w:val="Akapitzlist"/>
        <w:ind w:left="1080"/>
        <w:rPr>
          <w:rFonts w:ascii="Aptos" w:eastAsia="Aptos" w:hAnsi="Aptos" w:cs="Aptos"/>
          <w:color w:val="000000" w:themeColor="text1"/>
        </w:rPr>
      </w:pPr>
    </w:p>
    <w:p w14:paraId="7635AD8F" w14:textId="3CD4CEED" w:rsidR="00396A9B" w:rsidRDefault="6D550AD6" w:rsidP="00F51D42">
      <w:pPr>
        <w:ind w:left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Dzięki rozproszeniu na 30 serwerowni w 25 krajach, mechanizm LoadBalancer oraz rozproszeniu baz danych, system znacznie zredukuje czas niedostępności usług.</w:t>
      </w:r>
    </w:p>
    <w:p w14:paraId="712E9C09" w14:textId="37B81416" w:rsidR="00396A9B" w:rsidRDefault="6D550AD6" w:rsidP="00F51D42">
      <w:pPr>
        <w:ind w:firstLine="708"/>
        <w:rPr>
          <w:rFonts w:ascii="Aptos" w:eastAsia="Aptos" w:hAnsi="Aptos" w:cs="Aptos"/>
          <w:color w:val="000000" w:themeColor="text1"/>
          <w:lang w:val="en-US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 xml:space="preserve">Przewidywany czas niedostępności usługi to 2 godziny w skali roku </w:t>
      </w:r>
    </w:p>
    <w:p w14:paraId="27A3B5F5" w14:textId="77777777" w:rsidR="00F51D42" w:rsidRDefault="00F51D42" w:rsidP="00F51D42">
      <w:pPr>
        <w:ind w:firstLine="708"/>
        <w:rPr>
          <w:rFonts w:ascii="Aptos" w:eastAsia="Aptos" w:hAnsi="Aptos" w:cs="Aptos"/>
          <w:color w:val="000000" w:themeColor="text1"/>
        </w:rPr>
      </w:pPr>
    </w:p>
    <w:p w14:paraId="036E89B0" w14:textId="25BB06FD" w:rsidR="00396A9B" w:rsidRDefault="6D550AD6" w:rsidP="00F51D42">
      <w:pPr>
        <w:ind w:firstLine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Sposób wyliczenia:</w:t>
      </w:r>
    </w:p>
    <w:p w14:paraId="27285D18" w14:textId="061ABA87" w:rsidR="00396A9B" w:rsidRDefault="6D550AD6" w:rsidP="00F51D42">
      <w:pPr>
        <w:ind w:firstLine="708"/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Roczny_czas_niedostępności = liczba_awarii_w_roku * śr_czas_rozwiązania</w:t>
      </w:r>
    </w:p>
    <w:p w14:paraId="4A064133" w14:textId="18BFBABA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2109E992" w14:textId="32445437" w:rsidR="00396A9B" w:rsidRDefault="6D550AD6" w:rsidP="4F6BA1AC">
      <w:pPr>
        <w:rPr>
          <w:rFonts w:ascii="Aptos" w:eastAsia="Aptos" w:hAnsi="Aptos" w:cs="Aptos"/>
          <w:color w:val="000000" w:themeColor="text1"/>
        </w:rPr>
      </w:pPr>
      <w:r w:rsidRPr="4F6BA1AC">
        <w:rPr>
          <w:rFonts w:ascii="Aptos" w:eastAsia="Aptos" w:hAnsi="Aptos" w:cs="Aptos"/>
          <w:color w:val="000000" w:themeColor="text1"/>
          <w:lang w:val="en-US"/>
        </w:rPr>
        <w:t>W przypadku awarii pojedynczego serwera, komponent LoadBalancer automatycznie przekieruje ruch do innych aktywnych węzłów. Rozproszone bazy danych zapewniają ciągłość dostępu do danych nawet przy lokalnych usterkach infrastruktury.</w:t>
      </w:r>
    </w:p>
    <w:p w14:paraId="228DBD80" w14:textId="7E88410B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6E12DA2C" w14:textId="0CF9EAC1" w:rsidR="00F51D42" w:rsidRPr="00F51D42" w:rsidRDefault="00F51D42" w:rsidP="00F51D42">
      <w:pPr>
        <w:pStyle w:val="Akapitzlist"/>
        <w:numPr>
          <w:ilvl w:val="0"/>
          <w:numId w:val="5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>
        <w:rPr>
          <w:rFonts w:ascii="Aptos" w:eastAsia="Aptos" w:hAnsi="Aptos" w:cs="Aptos"/>
          <w:color w:val="000000" w:themeColor="text1"/>
          <w:sz w:val="32"/>
          <w:szCs w:val="32"/>
        </w:rPr>
        <w:t>Przewidywalne niemierzalne korzyści z wdrożenia</w:t>
      </w:r>
    </w:p>
    <w:p w14:paraId="5ABF0AEC" w14:textId="77777777" w:rsidR="00F51D42" w:rsidRDefault="00F51D42" w:rsidP="4F6BA1AC">
      <w:pPr>
        <w:rPr>
          <w:rFonts w:ascii="Aptos" w:eastAsia="Aptos" w:hAnsi="Aptos" w:cs="Aptos"/>
          <w:color w:val="000000" w:themeColor="text1"/>
        </w:rPr>
      </w:pPr>
    </w:p>
    <w:p w14:paraId="09117222" w14:textId="1ED29FBB" w:rsidR="00396A9B" w:rsidRDefault="00396A9B" w:rsidP="4F6BA1AC">
      <w:pPr>
        <w:rPr>
          <w:rFonts w:ascii="Aptos" w:eastAsia="Aptos" w:hAnsi="Aptos" w:cs="Aptos"/>
          <w:color w:val="000000" w:themeColor="text1"/>
        </w:rPr>
      </w:pPr>
    </w:p>
    <w:p w14:paraId="09370DC5" w14:textId="4E4B77B0" w:rsidR="00396A9B" w:rsidRPr="00F51D42" w:rsidRDefault="6D550AD6" w:rsidP="00F51D42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Budowa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zaangażowania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i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lojalności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społeczności: dzięki implementacji chatu na żywo oraz prywatnych wiadomości pozwoli użytkownikom na integrację z twórcami oraz innymi widzami. Zapsy transmisji oraz tworzenie playlist sprawi, że użytkownicy chętniej będą wracać na platformę w celu ponownego obejrzenia transmisji. Dzięki temu budowane jest trwałe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przywiązanie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użytkownika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do platformy.</w:t>
      </w:r>
    </w:p>
    <w:p w14:paraId="14A272CA" w14:textId="77777777" w:rsidR="00F51D42" w:rsidRDefault="00F51D42" w:rsidP="00F51D42">
      <w:pPr>
        <w:pStyle w:val="Akapitzlist"/>
        <w:ind w:left="1080"/>
        <w:rPr>
          <w:rFonts w:ascii="Aptos" w:eastAsia="Aptos" w:hAnsi="Aptos" w:cs="Aptos"/>
          <w:color w:val="000000" w:themeColor="text1"/>
        </w:rPr>
      </w:pPr>
    </w:p>
    <w:p w14:paraId="1208A3E2" w14:textId="700D7E37" w:rsidR="00396A9B" w:rsidRPr="00F51D42" w:rsidRDefault="6D550AD6" w:rsidP="00F51D42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lastRenderedPageBreak/>
        <w:t>Poczucie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bezpieczeństwa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użytkowników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i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twórców: dzięki 30 dniowemu okresowi wygaśnięcia konta oraz rocznego przechowywania danych przed usunięciem użytkownik jak i twórca ma czas na zmianę decycji oraz ewentualną próbę odzyskania danych. Rozproszenie baz danych zmniejsza ryzyko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utraty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danych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przez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awarie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>.</w:t>
      </w:r>
    </w:p>
    <w:p w14:paraId="08D114CC" w14:textId="77777777" w:rsidR="00F51D42" w:rsidRPr="00F51D42" w:rsidRDefault="00F51D42" w:rsidP="00F51D42">
      <w:pPr>
        <w:rPr>
          <w:rFonts w:ascii="Aptos" w:eastAsia="Aptos" w:hAnsi="Aptos" w:cs="Aptos"/>
          <w:color w:val="000000" w:themeColor="text1"/>
        </w:rPr>
      </w:pPr>
    </w:p>
    <w:p w14:paraId="3C044DB0" w14:textId="6D52AE5A" w:rsidR="00396A9B" w:rsidRDefault="6D550AD6" w:rsidP="00F51D42">
      <w:pPr>
        <w:pStyle w:val="Akapitzlist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Poprawa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doświadczeń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użytkownika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: </w:t>
      </w:r>
      <w:proofErr w:type="spellStart"/>
      <w:r w:rsidRPr="4F6BA1AC">
        <w:rPr>
          <w:rFonts w:ascii="Aptos" w:eastAsia="Aptos" w:hAnsi="Aptos" w:cs="Aptos"/>
          <w:color w:val="000000" w:themeColor="text1"/>
          <w:lang w:val="en-US"/>
        </w:rPr>
        <w:t>Rozproszona</w:t>
      </w:r>
      <w:proofErr w:type="spellEnd"/>
      <w:r w:rsidRPr="4F6BA1AC">
        <w:rPr>
          <w:rFonts w:ascii="Aptos" w:eastAsia="Aptos" w:hAnsi="Aptos" w:cs="Aptos"/>
          <w:color w:val="000000" w:themeColor="text1"/>
          <w:lang w:val="en-US"/>
        </w:rPr>
        <w:t xml:space="preserve"> infrastruktura serwerów sprawi, że użytkownicy będą łączeni z najbardziej dostępnymi węzłami. Zmniejszy to znacznie opóźnienia co jest istotne dla wrażenia interaktywności podczas transmisji na żywo.</w:t>
      </w:r>
    </w:p>
    <w:p w14:paraId="57375426" w14:textId="663E1F62" w:rsidR="00396A9B" w:rsidRDefault="00396A9B"/>
    <w:sectPr w:rsidR="00396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40368"/>
    <w:multiLevelType w:val="hybridMultilevel"/>
    <w:tmpl w:val="D11A8BA2"/>
    <w:lvl w:ilvl="0" w:tplc="9E303162">
      <w:numFmt w:val="bullet"/>
      <w:lvlText w:val=""/>
      <w:lvlJc w:val="left"/>
      <w:pPr>
        <w:ind w:left="1080" w:hanging="360"/>
      </w:pPr>
      <w:rPr>
        <w:rFonts w:ascii="Symbol" w:eastAsia="Aptos" w:hAnsi="Symbol" w:cs="Apto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5FC04F"/>
    <w:multiLevelType w:val="hybridMultilevel"/>
    <w:tmpl w:val="D5F6F3CC"/>
    <w:lvl w:ilvl="0" w:tplc="626AE0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8C1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8C8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4EB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6B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CA1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844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B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CB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4A368"/>
    <w:multiLevelType w:val="hybridMultilevel"/>
    <w:tmpl w:val="CBDC5CF2"/>
    <w:lvl w:ilvl="0" w:tplc="3DB4B13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4AE0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CA7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82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8A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DE9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23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76A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42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AAC7B"/>
    <w:multiLevelType w:val="hybridMultilevel"/>
    <w:tmpl w:val="30DAA84E"/>
    <w:lvl w:ilvl="0" w:tplc="23945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F66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69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620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A6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60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520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0B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ACD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6EBB9"/>
    <w:multiLevelType w:val="hybridMultilevel"/>
    <w:tmpl w:val="9DC05BD8"/>
    <w:lvl w:ilvl="0" w:tplc="C87A78DE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61DED6C6">
      <w:start w:val="1"/>
      <w:numFmt w:val="lowerLetter"/>
      <w:lvlText w:val="%2."/>
      <w:lvlJc w:val="left"/>
      <w:pPr>
        <w:ind w:left="1440" w:hanging="360"/>
      </w:pPr>
    </w:lvl>
    <w:lvl w:ilvl="2" w:tplc="0A50D894">
      <w:start w:val="1"/>
      <w:numFmt w:val="lowerRoman"/>
      <w:lvlText w:val="%3."/>
      <w:lvlJc w:val="right"/>
      <w:pPr>
        <w:ind w:left="2160" w:hanging="180"/>
      </w:pPr>
    </w:lvl>
    <w:lvl w:ilvl="3" w:tplc="4CB296E8">
      <w:start w:val="1"/>
      <w:numFmt w:val="decimal"/>
      <w:lvlText w:val="%4."/>
      <w:lvlJc w:val="left"/>
      <w:pPr>
        <w:ind w:left="2880" w:hanging="360"/>
      </w:pPr>
    </w:lvl>
    <w:lvl w:ilvl="4" w:tplc="E18E815E">
      <w:start w:val="1"/>
      <w:numFmt w:val="lowerLetter"/>
      <w:lvlText w:val="%5."/>
      <w:lvlJc w:val="left"/>
      <w:pPr>
        <w:ind w:left="3600" w:hanging="360"/>
      </w:pPr>
    </w:lvl>
    <w:lvl w:ilvl="5" w:tplc="8CE48CDE">
      <w:start w:val="1"/>
      <w:numFmt w:val="lowerRoman"/>
      <w:lvlText w:val="%6."/>
      <w:lvlJc w:val="right"/>
      <w:pPr>
        <w:ind w:left="4320" w:hanging="180"/>
      </w:pPr>
    </w:lvl>
    <w:lvl w:ilvl="6" w:tplc="8E025ADA">
      <w:start w:val="1"/>
      <w:numFmt w:val="decimal"/>
      <w:lvlText w:val="%7."/>
      <w:lvlJc w:val="left"/>
      <w:pPr>
        <w:ind w:left="5040" w:hanging="360"/>
      </w:pPr>
    </w:lvl>
    <w:lvl w:ilvl="7" w:tplc="EC7C14B2">
      <w:start w:val="1"/>
      <w:numFmt w:val="lowerLetter"/>
      <w:lvlText w:val="%8."/>
      <w:lvlJc w:val="left"/>
      <w:pPr>
        <w:ind w:left="5760" w:hanging="360"/>
      </w:pPr>
    </w:lvl>
    <w:lvl w:ilvl="8" w:tplc="3758B03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100886">
    <w:abstractNumId w:val="1"/>
  </w:num>
  <w:num w:numId="2" w16cid:durableId="1054309727">
    <w:abstractNumId w:val="3"/>
  </w:num>
  <w:num w:numId="3" w16cid:durableId="956109599">
    <w:abstractNumId w:val="2"/>
  </w:num>
  <w:num w:numId="4" w16cid:durableId="676467140">
    <w:abstractNumId w:val="4"/>
  </w:num>
  <w:num w:numId="5" w16cid:durableId="118039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480740"/>
    <w:rsid w:val="00131A99"/>
    <w:rsid w:val="00396A9B"/>
    <w:rsid w:val="00AB3BE6"/>
    <w:rsid w:val="00F51D42"/>
    <w:rsid w:val="34480740"/>
    <w:rsid w:val="4F6BA1AC"/>
    <w:rsid w:val="6D55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EF5AD"/>
  <w15:chartTrackingRefBased/>
  <w15:docId w15:val="{2B9C98F0-78CE-4F9C-9379-B1F6FBD2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4F6BA1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589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Kalicki (117285)</dc:creator>
  <cp:keywords/>
  <dc:description/>
  <cp:lastModifiedBy>Admin</cp:lastModifiedBy>
  <cp:revision>2</cp:revision>
  <dcterms:created xsi:type="dcterms:W3CDTF">2026-04-29T06:49:00Z</dcterms:created>
  <dcterms:modified xsi:type="dcterms:W3CDTF">2026-04-29T07:21:00Z</dcterms:modified>
</cp:coreProperties>
</file>