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CB2F" w14:textId="5FECDDE9" w:rsidR="00F9670D" w:rsidRDefault="00F9670D" w:rsidP="000C5093">
      <w:pPr>
        <w:pStyle w:val="Title"/>
      </w:pPr>
      <w:r>
        <w:t>Press Release</w:t>
      </w:r>
    </w:p>
    <w:p w14:paraId="693CE3E1" w14:textId="1D0A2803" w:rsidR="00F9670D" w:rsidRDefault="00F9670D" w:rsidP="000C5093">
      <w:pPr>
        <w:pStyle w:val="Heading1"/>
      </w:pPr>
      <w:r>
        <w:t>FMI 3.0 released - a Major Milestone for Interoperability in System Modeling and Simulation</w:t>
      </w:r>
    </w:p>
    <w:p w14:paraId="5FFF1444" w14:textId="36DAA7EB" w:rsidR="00F9670D" w:rsidRDefault="00F9670D" w:rsidP="00F9670D">
      <w:pPr>
        <w:pStyle w:val="Heading2"/>
      </w:pPr>
      <w:r>
        <w:t>Summary</w:t>
      </w:r>
    </w:p>
    <w:p w14:paraId="7BBC1404" w14:textId="05455EA4" w:rsidR="00F9670D" w:rsidRDefault="00F9670D" w:rsidP="00F9670D">
      <w:r>
        <w:t xml:space="preserve">The Functional Mockup Interface (FMI, see </w:t>
      </w:r>
      <w:hyperlink r:id="rId7" w:history="1">
        <w:r w:rsidRPr="002E71BD">
          <w:rPr>
            <w:rStyle w:val="Hyperlink"/>
          </w:rPr>
          <w:t>https://fmi-standard.org</w:t>
        </w:r>
      </w:hyperlink>
      <w:r>
        <w:t>)</w:t>
      </w:r>
      <w:r>
        <w:t xml:space="preserve"> </w:t>
      </w:r>
      <w:r>
        <w:t>has proven itself as the most widely adopted format for system simulation model exchange and the de facto industry standard for model exchange and co-simulation. FMI version 3.0, now released by the Modelica Association (https://modelica.org), is a major milestone for the standard with new features that enable the use of FMI in important new use cases: advanced co-simulation, virtual Electronic Control Units (</w:t>
      </w:r>
      <w:proofErr w:type="spellStart"/>
      <w:r>
        <w:t>vECUs</w:t>
      </w:r>
      <w:proofErr w:type="spellEnd"/>
      <w:r>
        <w:t>), the next generation of Digital Twins, and artificial intelligence applications.</w:t>
      </w:r>
    </w:p>
    <w:p w14:paraId="62811916" w14:textId="514C7778" w:rsidR="00F9670D" w:rsidRDefault="00F9670D" w:rsidP="00F9670D">
      <w:r>
        <w:t xml:space="preserve">FMI 2.0 has </w:t>
      </w:r>
      <w:proofErr w:type="gramStart"/>
      <w:r>
        <w:t>established</w:t>
      </w:r>
      <w:proofErr w:type="gramEnd"/>
      <w:r>
        <w:t xml:space="preserve"> itself as the most widely adopted format for model exchange and co-simulation since its creation as the result from the publicly funded MODELISAR project. The royalty-free nature of Modelica Association standards and availability of open-source and commercial solutions right from the first publication have contributed to its rapid and wide adoption across </w:t>
      </w:r>
      <w:proofErr w:type="gramStart"/>
      <w:r>
        <w:t>many</w:t>
      </w:r>
      <w:proofErr w:type="gramEnd"/>
      <w:r>
        <w:t xml:space="preserve"> industries: automotive, aerospace, industrial equipment, buildings, energy, manufacturing, and others. More than 170 tools officially support FMI, and </w:t>
      </w:r>
      <w:proofErr w:type="gramStart"/>
      <w:r>
        <w:t>many</w:t>
      </w:r>
      <w:proofErr w:type="gramEnd"/>
      <w:r>
        <w:t xml:space="preserve"> more in-house solutions are built on top of FMI. Its adoption is still increasing at a healthy pace.</w:t>
      </w:r>
    </w:p>
    <w:p w14:paraId="283F16AB" w14:textId="7D9011C7" w:rsidR="00F9670D" w:rsidRDefault="00F9670D" w:rsidP="00F9670D">
      <w:r>
        <w:t xml:space="preserve">The development of FMI 3.0 has </w:t>
      </w:r>
      <w:proofErr w:type="gramStart"/>
      <w:r>
        <w:t>been guided</w:t>
      </w:r>
      <w:proofErr w:type="gramEnd"/>
      <w:r>
        <w:t xml:space="preserve"> by the needs of new use cases, and the experience from current end users and developers.  The rapid digitalization of the engineering development process, and the growing needs for collaboration between suppliers and OEMs require technical advances to FMI </w:t>
      </w:r>
      <w:proofErr w:type="gramStart"/>
      <w:r>
        <w:t>in order to</w:t>
      </w:r>
      <w:proofErr w:type="gramEnd"/>
      <w:r>
        <w:t xml:space="preserve"> continue the success story over the next decades. The major advances are the following:</w:t>
      </w:r>
    </w:p>
    <w:p w14:paraId="05782616" w14:textId="77777777" w:rsidR="00F9670D" w:rsidRDefault="00F9670D" w:rsidP="00F9670D">
      <w:pPr>
        <w:pStyle w:val="ListParagraph"/>
        <w:numPr>
          <w:ilvl w:val="0"/>
          <w:numId w:val="1"/>
        </w:numPr>
      </w:pPr>
      <w:r>
        <w:t xml:space="preserve">Advanced Co-Simulation.** The success of FMI has made the demand for high-quality co-simulation much more obvious.  </w:t>
      </w:r>
      <w:proofErr w:type="gramStart"/>
      <w:r>
        <w:t>Many</w:t>
      </w:r>
      <w:proofErr w:type="gramEnd"/>
      <w:r>
        <w:t xml:space="preserve"> of the new technical features in FMI 3.0 are needed to enable high-quality, robust co-simulation of complex models.  The realm of the possible with co-simulation has grown significantly with FMI 3.0.</w:t>
      </w:r>
    </w:p>
    <w:p w14:paraId="6BD709C7" w14:textId="77777777" w:rsidR="00F9670D" w:rsidRDefault="00F9670D" w:rsidP="00F9670D">
      <w:pPr>
        <w:pStyle w:val="ListParagraph"/>
        <w:numPr>
          <w:ilvl w:val="0"/>
          <w:numId w:val="1"/>
        </w:numPr>
      </w:pPr>
      <w:r>
        <w:t xml:space="preserve">Virtual Electronic Control Units.** Digitalization of the development process is the </w:t>
      </w:r>
      <w:proofErr w:type="gramStart"/>
      <w:r>
        <w:t>ultimate goal</w:t>
      </w:r>
      <w:proofErr w:type="gramEnd"/>
      <w:r>
        <w:t xml:space="preserve"> to improve efficiency in product development, especially with embedded software.  Virtual Electronic Control Units (</w:t>
      </w:r>
      <w:proofErr w:type="spellStart"/>
      <w:r>
        <w:t>vECUs</w:t>
      </w:r>
      <w:proofErr w:type="spellEnd"/>
      <w:r>
        <w:t xml:space="preserve">) help to achieve that for embedded software development. FMI 3.0 has </w:t>
      </w:r>
      <w:proofErr w:type="gramStart"/>
      <w:r>
        <w:t>many</w:t>
      </w:r>
      <w:proofErr w:type="gramEnd"/>
      <w:r>
        <w:t xml:space="preserve"> features to turn Functional Mock-Up Units (FMUs) compliant with FMI 3.0 into full-fledged </w:t>
      </w:r>
      <w:proofErr w:type="spellStart"/>
      <w:r>
        <w:t>vECUs.</w:t>
      </w:r>
      <w:proofErr w:type="spellEnd"/>
    </w:p>
    <w:p w14:paraId="13F023E5" w14:textId="77777777" w:rsidR="00F9670D" w:rsidRDefault="00F9670D" w:rsidP="00F9670D">
      <w:pPr>
        <w:pStyle w:val="ListParagraph"/>
        <w:numPr>
          <w:ilvl w:val="0"/>
          <w:numId w:val="1"/>
        </w:numPr>
      </w:pPr>
      <w:r>
        <w:t xml:space="preserve">Layered Standards.** FMI 3.0 has introduced "Layered Standards", which allow you to embed artifacts from other standards within the FMI container in a systematic way.  This </w:t>
      </w:r>
      <w:proofErr w:type="gramStart"/>
      <w:r>
        <w:t>greatly improves</w:t>
      </w:r>
      <w:proofErr w:type="gramEnd"/>
      <w:r>
        <w:t xml:space="preserve"> standards interoperability in a meaningful way.</w:t>
      </w:r>
    </w:p>
    <w:p w14:paraId="7907D1A7" w14:textId="77777777" w:rsidR="00F9670D" w:rsidRDefault="00F9670D" w:rsidP="00F9670D">
      <w:pPr>
        <w:pStyle w:val="ListParagraph"/>
        <w:numPr>
          <w:ilvl w:val="0"/>
          <w:numId w:val="1"/>
        </w:numPr>
      </w:pPr>
      <w:r>
        <w:t xml:space="preserve">Next Generation Digital Twins.** FMI is a great format for system-level digital twins, executed in the cloud or at the edge.  FMI 3.0 brings system simulation digital twins to the next level. </w:t>
      </w:r>
    </w:p>
    <w:p w14:paraId="7D6B3E59" w14:textId="5910A4B9" w:rsidR="00F9670D" w:rsidRDefault="00F9670D" w:rsidP="00F9670D">
      <w:pPr>
        <w:pStyle w:val="ListParagraph"/>
        <w:numPr>
          <w:ilvl w:val="0"/>
          <w:numId w:val="1"/>
        </w:numPr>
      </w:pPr>
      <w:r>
        <w:t xml:space="preserve">Artificial Intelligence Applications.** Machine Learning and other artificial intelligence techniques are popular for calibrating parameters of the models contained in Functional </w:t>
      </w:r>
      <w:r>
        <w:lastRenderedPageBreak/>
        <w:t>Mockup Units (FMUs</w:t>
      </w:r>
      <w:proofErr w:type="gramStart"/>
      <w:r>
        <w:t>),</w:t>
      </w:r>
      <w:proofErr w:type="gramEnd"/>
      <w:r>
        <w:t xml:space="preserve"> the models compliant to FMI. FMI 3.0 supports updating parameters much more efficiently than </w:t>
      </w:r>
      <w:proofErr w:type="gramStart"/>
      <w:r>
        <w:t>previous</w:t>
      </w:r>
      <w:proofErr w:type="gramEnd"/>
      <w:r>
        <w:t xml:space="preserve"> versions. </w:t>
      </w:r>
    </w:p>
    <w:p w14:paraId="4464C609" w14:textId="6E8C42C5" w:rsidR="00F9670D" w:rsidRDefault="00F9670D" w:rsidP="00F9670D">
      <w:r>
        <w:t>"FMI 3.0 is a major step forward to enable new use cases arising in system simulation and we hope to have addressed most of the major challenges we simulation engineers face today to improve simulation capabilities of our tool ecosystem: across tools, across teams, across companies, across industries." Andreas Junghanns, the FMI Project Leader, Senior Manager R&amp;D, Synopsys.</w:t>
      </w:r>
    </w:p>
    <w:p w14:paraId="5BCBBB5B" w14:textId="15EA7030" w:rsidR="00F9670D" w:rsidRDefault="00F9670D" w:rsidP="00F9670D">
      <w:r>
        <w:t xml:space="preserve">"All contributors invested a lot in the development of FMI 3.0. This manifests their commitment to the interoperability of simulation tools. Especially the introduction of ports that allow physical and bus-like connectors, the support of new data types, or the introduction of clocks to </w:t>
      </w:r>
      <w:proofErr w:type="gramStart"/>
      <w:r>
        <w:t>handle</w:t>
      </w:r>
      <w:proofErr w:type="gramEnd"/>
      <w:r>
        <w:t xml:space="preserve"> and distribute events in an efficient way will improve the usability of FMI and allow new use-cases. That was worth all the effort!” Torsten Blochwitz, FMI Deputy Project Leader, Manager Research &amp; Innovation, ESI Group.</w:t>
      </w:r>
    </w:p>
    <w:p w14:paraId="16E323EA" w14:textId="07901C88" w:rsidR="00F9670D" w:rsidRDefault="00F9670D" w:rsidP="00F9670D">
      <w:r>
        <w:t xml:space="preserve">"Within Bosch, FMI is the preferred solution for model exchange and co-simulation on the system level.  It </w:t>
      </w:r>
      <w:proofErr w:type="gramStart"/>
      <w:r>
        <w:t>is heavily used</w:t>
      </w:r>
      <w:proofErr w:type="gramEnd"/>
      <w:r>
        <w:t xml:space="preserve"> for collaborative model-based systems engineering both internally and with external partners.  We at Bosch Research have actively contributed to the development of FMI 3.0, which will bring important improvements for existing use cases such as the creation of virtual </w:t>
      </w:r>
      <w:r w:rsidR="000C5093">
        <w:t>ECUs and</w:t>
      </w:r>
      <w:r>
        <w:t xml:space="preserve"> enable new use cases such as the efficient training of AI models encapsulated as FMUs." Christian Bertsch, Senior Project Manager, Bosch Research.</w:t>
      </w:r>
    </w:p>
    <w:p w14:paraId="5D092451" w14:textId="4337E22A" w:rsidR="00F9670D" w:rsidRDefault="00F9670D" w:rsidP="00F9670D">
      <w:r>
        <w:t xml:space="preserve">For those interested in the added technical features that FMI 3.0 has over FMI 2.0, see the following resources: </w:t>
      </w:r>
    </w:p>
    <w:p w14:paraId="5D3B4352" w14:textId="0A76EF24" w:rsidR="00F9670D" w:rsidRDefault="00F9670D" w:rsidP="00F9670D">
      <w:pPr>
        <w:pStyle w:val="ListParagraph"/>
        <w:numPr>
          <w:ilvl w:val="0"/>
          <w:numId w:val="2"/>
        </w:numPr>
      </w:pPr>
      <w:r>
        <w:t xml:space="preserve">Short list of new features in FMI 3.0 in the FMI FAQ </w:t>
      </w:r>
      <w:hyperlink r:id="rId8" w:history="1">
        <w:r w:rsidRPr="002E71BD">
          <w:rPr>
            <w:rStyle w:val="Hyperlink"/>
          </w:rPr>
          <w:t>https://fmi-standard.org/faq/</w:t>
        </w:r>
      </w:hyperlink>
    </w:p>
    <w:p w14:paraId="23DE61E4" w14:textId="25DD7367" w:rsidR="00F9670D" w:rsidRDefault="00F9670D" w:rsidP="00F9670D">
      <w:pPr>
        <w:pStyle w:val="ListParagraph"/>
        <w:numPr>
          <w:ilvl w:val="0"/>
          <w:numId w:val="2"/>
        </w:numPr>
      </w:pPr>
      <w:r>
        <w:t xml:space="preserve">FMI 3.0: paper at the 2021 Modelica Conference: </w:t>
      </w:r>
      <w:hyperlink r:id="rId9" w:history="1">
        <w:r w:rsidRPr="002E71BD">
          <w:rPr>
            <w:rStyle w:val="Hyperlink"/>
          </w:rPr>
          <w:t>https://ecp.ep.liu.se/index.php/modelica/article/view/178</w:t>
        </w:r>
      </w:hyperlink>
      <w:r>
        <w:t xml:space="preserve"> </w:t>
      </w:r>
    </w:p>
    <w:p w14:paraId="255E2D10" w14:textId="5D9815AF" w:rsidR="00F9670D" w:rsidRDefault="00F9670D" w:rsidP="00F9670D">
      <w:pPr>
        <w:pStyle w:val="Heading1"/>
      </w:pPr>
      <w:r>
        <w:t xml:space="preserve">About the Modelica Association. </w:t>
      </w:r>
    </w:p>
    <w:p w14:paraId="23429B35" w14:textId="559FD38A" w:rsidR="00F9670D" w:rsidRDefault="00F9670D" w:rsidP="00F9670D">
      <w:r>
        <w:t xml:space="preserve">The Modelica Association (MA) is a non-profit organization incorporated in Sweden with the mission to develop open-access, royalty-free, coordinated standards for the development and verification of cyber-physical systems. The open and royalty-free nature of the standards supports a rich eco-system of open-source and commercial solutions. The MA projects provide open-source assets, compliance checkers, and infrastructure to simplify the process of standards adoption, all publicly available at </w:t>
      </w:r>
      <w:hyperlink r:id="rId10" w:history="1">
        <w:r w:rsidRPr="002E71BD">
          <w:rPr>
            <w:rStyle w:val="Hyperlink"/>
          </w:rPr>
          <w:t>https://github.com/modelica</w:t>
        </w:r>
      </w:hyperlink>
      <w:r>
        <w:t>,</w:t>
      </w:r>
      <w:r>
        <w:t xml:space="preserve"> </w:t>
      </w:r>
      <w:r>
        <w:t xml:space="preserve">and organizes regular open-access conferences, with all papers available at </w:t>
      </w:r>
      <w:hyperlink r:id="rId11" w:history="1">
        <w:r w:rsidRPr="002E71BD">
          <w:rPr>
            <w:rStyle w:val="Hyperlink"/>
          </w:rPr>
          <w:t>https://modelica.org</w:t>
        </w:r>
      </w:hyperlink>
      <w:r>
        <w:t>.</w:t>
      </w:r>
      <w:r>
        <w:t xml:space="preserve"> </w:t>
      </w:r>
      <w:r>
        <w:t xml:space="preserve">The Modelica Association standards are endorsed and recommended by many professional societies in the modeling and systems engineering domain: </w:t>
      </w:r>
      <w:proofErr w:type="spellStart"/>
      <w:r>
        <w:t>Prostep</w:t>
      </w:r>
      <w:proofErr w:type="spellEnd"/>
      <w:r>
        <w:t xml:space="preserve"> IVIP (</w:t>
      </w:r>
      <w:hyperlink r:id="rId12" w:history="1">
        <w:r w:rsidRPr="002E71BD">
          <w:rPr>
            <w:rStyle w:val="Hyperlink"/>
          </w:rPr>
          <w:t>http://prostep.org</w:t>
        </w:r>
      </w:hyperlink>
      <w:r>
        <w:t>),</w:t>
      </w:r>
      <w:r>
        <w:t xml:space="preserve"> </w:t>
      </w:r>
      <w:r>
        <w:t>PDES (</w:t>
      </w:r>
      <w:hyperlink r:id="rId13" w:history="1">
        <w:r w:rsidRPr="002E71BD">
          <w:rPr>
            <w:rStyle w:val="Hyperlink"/>
          </w:rPr>
          <w:t>http://pdesinc.org</w:t>
        </w:r>
      </w:hyperlink>
      <w:r>
        <w:t>),</w:t>
      </w:r>
      <w:r>
        <w:t xml:space="preserve"> </w:t>
      </w:r>
      <w:r>
        <w:t xml:space="preserve">NAFEMS - </w:t>
      </w:r>
      <w:hyperlink r:id="rId14" w:history="1">
        <w:r w:rsidRPr="002E71BD">
          <w:rPr>
            <w:rStyle w:val="Hyperlink"/>
          </w:rPr>
          <w:t>https://nafems.org</w:t>
        </w:r>
      </w:hyperlink>
      <w:r>
        <w:t xml:space="preserve"> </w:t>
      </w:r>
      <w:r>
        <w:t xml:space="preserve">- and INCOSE - </w:t>
      </w:r>
      <w:hyperlink r:id="rId15" w:history="1">
        <w:r w:rsidRPr="002E71BD">
          <w:rPr>
            <w:rStyle w:val="Hyperlink"/>
          </w:rPr>
          <w:t>https://incose.org</w:t>
        </w:r>
      </w:hyperlink>
      <w:r>
        <w:t>.</w:t>
      </w:r>
      <w:r>
        <w:t xml:space="preserve"> </w:t>
      </w:r>
      <w:r>
        <w:t xml:space="preserve">   </w:t>
      </w:r>
    </w:p>
    <w:p w14:paraId="4D48F42E" w14:textId="05FDCBB2" w:rsidR="00F9670D" w:rsidRDefault="00F9670D" w:rsidP="00F9670D">
      <w:pPr>
        <w:pStyle w:val="Heading2"/>
      </w:pPr>
      <w:r>
        <w:t>Contact information and Links</w:t>
      </w:r>
    </w:p>
    <w:p w14:paraId="7538750A" w14:textId="6EFC06D9" w:rsidR="00F9670D" w:rsidRDefault="00F9670D" w:rsidP="00F9670D">
      <w:pPr>
        <w:pStyle w:val="Heading3"/>
      </w:pPr>
      <w:r>
        <w:t>Modelica Association (</w:t>
      </w:r>
      <w:hyperlink r:id="rId16" w:history="1">
        <w:r w:rsidRPr="002E71BD">
          <w:rPr>
            <w:rStyle w:val="Hyperlink"/>
          </w:rPr>
          <w:t>https://modelica.org</w:t>
        </w:r>
      </w:hyperlink>
      <w:r>
        <w:t>)</w:t>
      </w:r>
      <w:r>
        <w:t xml:space="preserve"> </w:t>
      </w:r>
      <w:r>
        <w:t xml:space="preserve"> </w:t>
      </w:r>
      <w:r>
        <w:t xml:space="preserve"> </w:t>
      </w:r>
    </w:p>
    <w:p w14:paraId="11EEF779" w14:textId="77777777" w:rsidR="00F9670D" w:rsidRDefault="00F9670D" w:rsidP="00F9670D">
      <w:r>
        <w:t xml:space="preserve">The Modelica Association is a non-profit organization with members from Europe, the Americas and Asia. Since 1996, it develops coordinated, open-access standards and open-source software </w:t>
      </w:r>
      <w:proofErr w:type="gramStart"/>
      <w:r>
        <w:t>in the area of</w:t>
      </w:r>
      <w:proofErr w:type="gramEnd"/>
      <w:r>
        <w:t xml:space="preserve"> cyber physical systems.</w:t>
      </w:r>
    </w:p>
    <w:p w14:paraId="56D7D6BB" w14:textId="25E807CF" w:rsidR="00F9670D" w:rsidRDefault="00F9670D" w:rsidP="00F9670D">
      <w:r>
        <w:lastRenderedPageBreak/>
        <w:t xml:space="preserve">Email: </w:t>
      </w:r>
      <w:hyperlink r:id="rId17" w:history="1">
        <w:r w:rsidRPr="002E71BD">
          <w:rPr>
            <w:rStyle w:val="Hyperlink"/>
          </w:rPr>
          <w:t>board@modelica.org</w:t>
        </w:r>
      </w:hyperlink>
      <w:r>
        <w:t xml:space="preserve"> </w:t>
      </w:r>
    </w:p>
    <w:p w14:paraId="3155ACC2" w14:textId="4213959B" w:rsidR="00F9670D" w:rsidRDefault="00F9670D" w:rsidP="00F9670D">
      <w:pPr>
        <w:pStyle w:val="Heading3"/>
      </w:pPr>
      <w:r>
        <w:t xml:space="preserve">Modelica </w:t>
      </w:r>
      <w:proofErr w:type="spellStart"/>
      <w:r>
        <w:t>Assocation</w:t>
      </w:r>
      <w:proofErr w:type="spellEnd"/>
      <w:r>
        <w:t xml:space="preserve"> Project FMI (https://fmi-standard.org/)</w:t>
      </w:r>
    </w:p>
    <w:p w14:paraId="3ED16CBD" w14:textId="6C8BA786" w:rsidR="00F9670D" w:rsidRDefault="00F9670D" w:rsidP="00F9670D">
      <w:r>
        <w:t xml:space="preserve">Email: </w:t>
      </w:r>
      <w:hyperlink r:id="rId18" w:history="1">
        <w:r w:rsidRPr="002E71BD">
          <w:rPr>
            <w:rStyle w:val="Hyperlink"/>
          </w:rPr>
          <w:t>contact@fmi-standard.org</w:t>
        </w:r>
      </w:hyperlink>
      <w:r>
        <w:t xml:space="preserve"> </w:t>
      </w:r>
    </w:p>
    <w:p w14:paraId="15ECA906" w14:textId="04CB4EC1" w:rsidR="00F9670D" w:rsidRDefault="00F9670D" w:rsidP="00F9670D">
      <w:r>
        <w:t>FMI Project Leader: Andreas Junghanns, Synopsys</w:t>
      </w:r>
    </w:p>
    <w:p w14:paraId="331D0926" w14:textId="77777777" w:rsidR="00F9670D" w:rsidRDefault="00F9670D" w:rsidP="00F9670D">
      <w:r>
        <w:t xml:space="preserve">FMI Steering Committee Members:  AVL List GmbH, Austria; Robert Bosch GmbH, Germany; Dassault </w:t>
      </w:r>
      <w:proofErr w:type="spellStart"/>
      <w:r>
        <w:t>Systèmes</w:t>
      </w:r>
      <w:proofErr w:type="spellEnd"/>
      <w:r>
        <w:t xml:space="preserve">, France, Germany, and Sweden; </w:t>
      </w:r>
      <w:proofErr w:type="spellStart"/>
      <w:r>
        <w:t>dSPACE</w:t>
      </w:r>
      <w:proofErr w:type="spellEnd"/>
      <w:r>
        <w:t xml:space="preserve"> GmbH, Germany; ESI ITI GmbH, Germany; Maplesoft Inc., Canada; Modelon AB, Sweden; PMSF, Germany; Siemens PLM Software, France; Synopsys, USA, </w:t>
      </w:r>
      <w:proofErr w:type="gramStart"/>
      <w:r>
        <w:t>Germany</w:t>
      </w:r>
      <w:proofErr w:type="gramEnd"/>
      <w:r>
        <w:t xml:space="preserve"> and Romania</w:t>
      </w:r>
    </w:p>
    <w:p w14:paraId="016F0D2C" w14:textId="77777777" w:rsidR="004D7514" w:rsidRDefault="004D7514"/>
    <w:sectPr w:rsidR="004D751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4AFE6" w14:textId="77777777" w:rsidR="00B20865" w:rsidRDefault="00B20865" w:rsidP="00A34CA1">
      <w:pPr>
        <w:spacing w:after="0" w:line="240" w:lineRule="auto"/>
      </w:pPr>
      <w:r>
        <w:separator/>
      </w:r>
    </w:p>
  </w:endnote>
  <w:endnote w:type="continuationSeparator" w:id="0">
    <w:p w14:paraId="353D9FF5" w14:textId="77777777" w:rsidR="00B20865" w:rsidRDefault="00B20865" w:rsidP="00A3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7E505" w14:textId="77777777" w:rsidR="00B20865" w:rsidRDefault="00B20865" w:rsidP="00A34CA1">
      <w:pPr>
        <w:spacing w:after="0" w:line="240" w:lineRule="auto"/>
      </w:pPr>
      <w:r>
        <w:separator/>
      </w:r>
    </w:p>
  </w:footnote>
  <w:footnote w:type="continuationSeparator" w:id="0">
    <w:p w14:paraId="3783A772" w14:textId="77777777" w:rsidR="00B20865" w:rsidRDefault="00B20865" w:rsidP="00A34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7C112" w14:textId="6B074785" w:rsidR="00A34CA1" w:rsidRDefault="00A34CA1" w:rsidP="00A34CA1">
    <w:pPr>
      <w:pStyle w:val="Header"/>
      <w:jc w:val="right"/>
    </w:pPr>
    <w:r>
      <w:rPr>
        <w:noProof/>
      </w:rPr>
      <w:drawing>
        <wp:inline distT="0" distB="0" distL="0" distR="0" wp14:anchorId="7AD50DF3" wp14:editId="6633A8F9">
          <wp:extent cx="1276663" cy="4572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76663" cy="457200"/>
                  </a:xfrm>
                  <a:prstGeom prst="rect">
                    <a:avLst/>
                  </a:prstGeom>
                </pic:spPr>
              </pic:pic>
            </a:graphicData>
          </a:graphic>
        </wp:inline>
      </w:drawing>
    </w:r>
  </w:p>
  <w:p w14:paraId="5F7CB219" w14:textId="77777777" w:rsidR="00A34CA1" w:rsidRDefault="00A34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670D9"/>
    <w:multiLevelType w:val="hybridMultilevel"/>
    <w:tmpl w:val="0292D4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DEB6805"/>
    <w:multiLevelType w:val="hybridMultilevel"/>
    <w:tmpl w:val="BDC4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207988">
    <w:abstractNumId w:val="1"/>
  </w:num>
  <w:num w:numId="2" w16cid:durableId="148334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0D"/>
    <w:rsid w:val="000C5093"/>
    <w:rsid w:val="004D7514"/>
    <w:rsid w:val="00A34CA1"/>
    <w:rsid w:val="00B20865"/>
    <w:rsid w:val="00F9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2EA32"/>
  <w15:chartTrackingRefBased/>
  <w15:docId w15:val="{02DF5F9B-6185-4940-92B8-B7176165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67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7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7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67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670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670D"/>
    <w:rPr>
      <w:color w:val="0563C1" w:themeColor="hyperlink"/>
      <w:u w:val="single"/>
    </w:rPr>
  </w:style>
  <w:style w:type="character" w:styleId="UnresolvedMention">
    <w:name w:val="Unresolved Mention"/>
    <w:basedOn w:val="DefaultParagraphFont"/>
    <w:uiPriority w:val="99"/>
    <w:semiHidden/>
    <w:unhideWhenUsed/>
    <w:rsid w:val="00F9670D"/>
    <w:rPr>
      <w:color w:val="605E5C"/>
      <w:shd w:val="clear" w:color="auto" w:fill="E1DFDD"/>
    </w:rPr>
  </w:style>
  <w:style w:type="paragraph" w:styleId="ListParagraph">
    <w:name w:val="List Paragraph"/>
    <w:basedOn w:val="Normal"/>
    <w:uiPriority w:val="34"/>
    <w:qFormat/>
    <w:rsid w:val="00F9670D"/>
    <w:pPr>
      <w:ind w:left="720"/>
      <w:contextualSpacing/>
    </w:pPr>
  </w:style>
  <w:style w:type="character" w:customStyle="1" w:styleId="Heading3Char">
    <w:name w:val="Heading 3 Char"/>
    <w:basedOn w:val="DefaultParagraphFont"/>
    <w:link w:val="Heading3"/>
    <w:uiPriority w:val="9"/>
    <w:rsid w:val="00F9670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34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CA1"/>
  </w:style>
  <w:style w:type="paragraph" w:styleId="Footer">
    <w:name w:val="footer"/>
    <w:basedOn w:val="Normal"/>
    <w:link w:val="FooterChar"/>
    <w:uiPriority w:val="99"/>
    <w:unhideWhenUsed/>
    <w:rsid w:val="00A34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mi-standard.org/faq/" TargetMode="External"/><Relationship Id="rId13" Type="http://schemas.openxmlformats.org/officeDocument/2006/relationships/hyperlink" Target="http://pdesinc.org" TargetMode="External"/><Relationship Id="rId18" Type="http://schemas.openxmlformats.org/officeDocument/2006/relationships/hyperlink" Target="mailto:contact@fmi-standard.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mi-standard.org" TargetMode="External"/><Relationship Id="rId12" Type="http://schemas.openxmlformats.org/officeDocument/2006/relationships/hyperlink" Target="http://prostep.org" TargetMode="External"/><Relationship Id="rId17" Type="http://schemas.openxmlformats.org/officeDocument/2006/relationships/hyperlink" Target="mailto:board@modelica.org" TargetMode="External"/><Relationship Id="rId2" Type="http://schemas.openxmlformats.org/officeDocument/2006/relationships/styles" Target="styles.xml"/><Relationship Id="rId16" Type="http://schemas.openxmlformats.org/officeDocument/2006/relationships/hyperlink" Target="https://modelica.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delica.org" TargetMode="External"/><Relationship Id="rId5" Type="http://schemas.openxmlformats.org/officeDocument/2006/relationships/footnotes" Target="footnotes.xml"/><Relationship Id="rId15" Type="http://schemas.openxmlformats.org/officeDocument/2006/relationships/hyperlink" Target="https://incose.org" TargetMode="External"/><Relationship Id="rId10" Type="http://schemas.openxmlformats.org/officeDocument/2006/relationships/hyperlink" Target="https://github.com/modelic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cp.ep.liu.se/index.php/modelica/article/view/178" TargetMode="External"/><Relationship Id="rId14" Type="http://schemas.openxmlformats.org/officeDocument/2006/relationships/hyperlink" Target="https://nafems.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Hubertus Tummescheit</dc:creator>
  <cp:keywords/>
  <dc:description/>
  <cp:lastModifiedBy>Hubertus Tummescheit</cp:lastModifiedBy>
  <cp:revision>3</cp:revision>
  <dcterms:created xsi:type="dcterms:W3CDTF">2022-05-10T21:02:00Z</dcterms:created>
  <dcterms:modified xsi:type="dcterms:W3CDTF">2022-05-10T21:10:00Z</dcterms:modified>
</cp:coreProperties>
</file>