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bookmarkStart w:id="0" w:colFirst="0" w:name="h.wdhp39ecptna" w:colLast="0"/>
      <w:bookmarkEnd w:id="0"/>
      <w:r w:rsidRPr="00000000" w:rsidR="00000000" w:rsidDel="00000000">
        <w:rPr>
          <w:sz w:val="48"/>
          <w:rtl w:val="0"/>
        </w:rPr>
        <w:t xml:space="preserve">CiTO Annotation Javascript function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xosd5k7a3ha7">
        <w:r w:rsidRPr="00000000" w:rsidR="00000000" w:rsidDel="00000000">
          <w:rPr>
            <w:color w:val="1155cc"/>
            <w:u w:val="single"/>
            <w:rtl w:val="0"/>
          </w:rPr>
          <w:t xml:space="preserve">Usage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nqfvmfhae6ta">
        <w:r w:rsidRPr="00000000" w:rsidR="00000000" w:rsidDel="00000000">
          <w:rPr>
            <w:color w:val="1155cc"/>
            <w:u w:val="single"/>
            <w:rtl w:val="0"/>
          </w:rPr>
          <w:t xml:space="preserve">Web Services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qgroxp5mfvjv">
        <w:r w:rsidRPr="00000000" w:rsidR="00000000" w:rsidDel="00000000">
          <w:rPr>
            <w:color w:val="1155cc"/>
            <w:u w:val="single"/>
            <w:rtl w:val="0"/>
          </w:rPr>
          <w:t xml:space="preserve">CiTO Triples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5mp0jqs0k5z3">
        <w:r w:rsidRPr="00000000" w:rsidR="00000000" w:rsidDel="00000000">
          <w:rPr>
            <w:color w:val="1155cc"/>
            <w:u w:val="single"/>
            <w:rtl w:val="0"/>
          </w:rPr>
          <w:t xml:space="preserve">What happens when a user clicks on a CiTO property?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1arkqa2zmbxq">
        <w:r w:rsidRPr="00000000" w:rsidR="00000000" w:rsidDel="00000000">
          <w:rPr>
            <w:color w:val="1155cc"/>
            <w:u w:val="single"/>
            <w:rtl w:val="0"/>
          </w:rPr>
          <w:t xml:space="preserve">CiTO property that was previously unselected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6cmk0t7ke1bt">
        <w:r w:rsidRPr="00000000" w:rsidR="00000000" w:rsidDel="00000000">
          <w:rPr>
            <w:color w:val="1155cc"/>
            <w:u w:val="single"/>
            <w:rtl w:val="0"/>
          </w:rPr>
          <w:t xml:space="preserve">Value stored in user’s web 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6aj5zz4rh50">
        <w:r w:rsidRPr="00000000" w:rsidR="00000000" w:rsidDel="00000000">
          <w:rPr>
            <w:color w:val="1155cc"/>
            <w:u w:val="single"/>
            <w:rtl w:val="0"/>
          </w:rPr>
          <w:t xml:space="preserve">Value stored in external 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3z4rlvbalcoi">
        <w:r w:rsidRPr="00000000" w:rsidR="00000000" w:rsidDel="00000000">
          <w:rPr>
            <w:color w:val="1155cc"/>
            <w:u w:val="single"/>
            <w:rtl w:val="0"/>
          </w:rPr>
          <w:t xml:space="preserve">CiTO property that was previously selected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5atiwhbp2ohv">
        <w:r w:rsidRPr="00000000" w:rsidR="00000000" w:rsidDel="00000000">
          <w:rPr>
            <w:color w:val="1155cc"/>
            <w:u w:val="single"/>
            <w:rtl w:val="0"/>
          </w:rPr>
          <w:t xml:space="preserve">Value stored in user’s web browser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rkcvubt3fbfx">
        <w:r w:rsidRPr="00000000" w:rsidR="00000000" w:rsidDel="00000000">
          <w:rPr>
            <w:color w:val="1155cc"/>
            <w:u w:val="single"/>
            <w:rtl w:val="0"/>
          </w:rPr>
          <w:t xml:space="preserve">Value stored in external 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pt2hd9223b9k">
        <w:r w:rsidRPr="00000000" w:rsidR="00000000" w:rsidDel="00000000">
          <w:rPr>
            <w:color w:val="1155cc"/>
            <w:u w:val="single"/>
            <w:rtl w:val="0"/>
          </w:rPr>
          <w:t xml:space="preserve">Browser support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9tqx4jbelb2">
        <w:r w:rsidRPr="00000000" w:rsidR="00000000" w:rsidDel="00000000">
          <w:rPr>
            <w:color w:val="1155cc"/>
            <w:u w:val="single"/>
            <w:rtl w:val="0"/>
          </w:rPr>
          <w:t xml:space="preserve">XMLHttpRequest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i561pzt2d4gm">
        <w:r w:rsidRPr="00000000" w:rsidR="00000000" w:rsidDel="00000000">
          <w:rPr>
            <w:color w:val="1155cc"/>
            <w:u w:val="single"/>
            <w:rtl w:val="0"/>
          </w:rPr>
          <w:t xml:space="preserve">HTML5 Local Storage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" w:colFirst="0" w:name="h.dsivo24ns8m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2" w:colFirst="0" w:name="h.aav636sk4lp2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3" w:colFirst="0" w:name="h.xosd5k7a3ha7" w:colLast="0"/>
      <w:bookmarkEnd w:id="3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use, download the javascript folder, and reference the CiTO files in your web page using the following code:</w:t>
        <w:br w:type="textWrapping"/>
        <w:br w:type="textWrapping"/>
        <w:t xml:space="preserve">&lt;script  type="text/javascript" src="./javascript/cito.js?reftype=REFTYPE"&gt;&lt;/script&gt;</w:t>
        <w:br w:type="textWrapping"/>
        <w:t xml:space="preserve">&lt;link rel="stylesheet" type="text/css" href="./javascript/cito.css"&gt;</w:t>
        <w:br w:type="textWrapping"/>
        <w:t xml:space="preserve">&lt;script language="JavaScript" type="text/javascript" src="./javascript/jquery.min.js"&gt;&lt;/script&gt;</w:t>
        <w:br w:type="textWrapping"/>
        <w:br w:type="textWrapping"/>
        <w:t xml:space="preserve">Replace REFTYPE with one of the following values, depending on the type of reference list: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pubmed 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PubMed Central and Europe PubMed Central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elife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elife journal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zookeys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Pensoft Zookeys journal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plos 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PLoS Currents journal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 the host web page in a web browser.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4" w:colFirst="0" w:name="h.3a6dwwunojed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</w:pPr>
      <w:bookmarkStart w:id="5" w:colFirst="0" w:name="h.6wd1c9uxs5mx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nqfvmfhae6ta" w:colLast="0"/>
      <w:bookmarkEnd w:id="6"/>
      <w:r w:rsidRPr="00000000" w:rsidR="00000000" w:rsidDel="00000000">
        <w:rPr>
          <w:rtl w:val="0"/>
        </w:rPr>
        <w:t xml:space="preserve">Web Services</w:t>
      </w:r>
    </w:p>
    <w:p w:rsidP="00000000" w:rsidRPr="00000000" w:rsidR="00000000" w:rsidDel="00000000" w:rsidRDefault="00000000">
      <w:pPr>
        <w:pStyle w:val="Heading2"/>
      </w:pPr>
      <w:bookmarkStart w:id="7" w:colFirst="0" w:name="h.qgroxp5mfvjv" w:colLast="0"/>
      <w:bookmarkEnd w:id="7"/>
      <w:r w:rsidRPr="00000000" w:rsidR="00000000" w:rsidDel="00000000">
        <w:rPr>
          <w:rtl w:val="0"/>
        </w:rPr>
        <w:t xml:space="preserve">CiTO Triples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A web service is available to view triples submitted using the JavaScript and Chrome functions. To view, visit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http://www.miidi.org/metaquery/cito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8" w:colFirst="0" w:name="h.5mp0jqs0k5z3" w:colLast="0"/>
      <w:bookmarkEnd w:id="8"/>
      <w:r w:rsidRPr="00000000" w:rsidR="00000000" w:rsidDel="00000000">
        <w:rPr>
          <w:rtl w:val="0"/>
        </w:rPr>
        <w:t xml:space="preserve">What happens when a user clicks on a CiTO property?</w:t>
      </w:r>
    </w:p>
    <w:p w:rsidP="00000000" w:rsidRPr="00000000" w:rsidR="00000000" w:rsidDel="00000000" w:rsidRDefault="00000000">
      <w:pPr>
        <w:pStyle w:val="Heading2"/>
      </w:pPr>
      <w:bookmarkStart w:id="9" w:colFirst="0" w:name="h.1arkqa2zmbxq" w:colLast="0"/>
      <w:bookmarkEnd w:id="9"/>
      <w:r w:rsidRPr="00000000" w:rsidR="00000000" w:rsidDel="00000000">
        <w:rPr>
          <w:rtl w:val="0"/>
        </w:rPr>
        <w:t xml:space="preserve">CiTO property that was previously unselected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When a user clicks on a CiTO property that was previously unselected, the value is stored in the user’s web browser and also sent to an external web service and saved in a database.</w:t>
      </w:r>
    </w:p>
    <w:p w:rsidP="00000000" w:rsidRPr="00000000" w:rsidR="00000000" w:rsidDel="00000000" w:rsidRDefault="00000000">
      <w:pPr>
        <w:pStyle w:val="Heading3"/>
        <w:spacing w:lineRule="auto" w:before="280"/>
      </w:pPr>
      <w:bookmarkStart w:id="10" w:colFirst="0" w:name="h.6cmk0t7ke1bt" w:colLast="0"/>
      <w:bookmarkEnd w:id="10"/>
      <w:r w:rsidRPr="00000000" w:rsidR="00000000" w:rsidDel="00000000">
        <w:rPr>
          <w:rtl w:val="0"/>
        </w:rPr>
        <w:t xml:space="preserve">Value stored in user’s web browser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A key-value pair is stored in the browser’s web storage facility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http://en.wikipedia.org/wiki/Web_storage</w:t>
        </w:r>
      </w:hyperlink>
      <w:r w:rsidRPr="00000000" w:rsidR="00000000" w:rsidDel="00000000">
        <w:rPr>
          <w:rtl w:val="0"/>
        </w:rPr>
        <w:t xml:space="preserve"> using the following statement: </w:t>
      </w:r>
      <w:r w:rsidRPr="00000000" w:rsidR="00000000" w:rsidDel="00000000">
        <w:rPr>
          <w:shd w:val="clear" w:fill="d9d9d9"/>
          <w:rtl w:val="0"/>
        </w:rPr>
        <w:t xml:space="preserve">localStorage.setItem(key,value);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The </w:t>
      </w:r>
      <w:r w:rsidRPr="00000000" w:rsidR="00000000" w:rsidDel="00000000">
        <w:rPr>
          <w:b w:val="1"/>
          <w:rtl w:val="0"/>
        </w:rPr>
        <w:t xml:space="preserve">key</w:t>
      </w:r>
      <w:r w:rsidRPr="00000000" w:rsidR="00000000" w:rsidDel="00000000">
        <w:rPr>
          <w:rtl w:val="0"/>
        </w:rPr>
        <w:t xml:space="preserve"> is set to a value created by concatenating the browser window’s url and the unique identifier for the HTML that forms the CiTO property ‘button’ in the web page.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The </w:t>
      </w:r>
      <w:r w:rsidRPr="00000000" w:rsidR="00000000" w:rsidDel="00000000">
        <w:rPr>
          <w:b w:val="1"/>
          <w:rtl w:val="0"/>
        </w:rPr>
        <w:t xml:space="preserve">value</w:t>
      </w:r>
      <w:r w:rsidRPr="00000000" w:rsidR="00000000" w:rsidDel="00000000">
        <w:rPr>
          <w:rtl w:val="0"/>
        </w:rPr>
        <w:t xml:space="preserve"> is set to ‘1’.</w:t>
      </w:r>
    </w:p>
    <w:p w:rsidP="00000000" w:rsidRPr="00000000" w:rsidR="00000000" w:rsidDel="00000000" w:rsidRDefault="00000000">
      <w:pPr>
        <w:pStyle w:val="Heading3"/>
        <w:spacing w:lineRule="auto" w:before="280"/>
      </w:pPr>
      <w:bookmarkStart w:id="11" w:colFirst="0" w:name="h.86aj5zz4rh50" w:colLast="0"/>
      <w:bookmarkEnd w:id="11"/>
      <w:r w:rsidRPr="00000000" w:rsidR="00000000" w:rsidDel="00000000">
        <w:rPr>
          <w:rtl w:val="0"/>
        </w:rPr>
        <w:t xml:space="preserve">Value stored in external database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An AJAX request is sent that inserts a record into a database hosted at www.miidi.org with the following fields: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unique id for database record (auto-increment)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userid - unique identifier for user - stored in browser’s web storage facility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timestamp - when action was taken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action = ‘add’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subject - url for the journal article == window.location.href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predicate - CiTO property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object - url (or citation text if url not available) parsed from reference item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record example: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| 294 | KDYXFJ4IM2RIAUBYRYUWPWO37BLNSD | Fri, 04 Jan 2013 17:25:34 GMT | add    | &lt;http://elife.elifesciences.org/content/1/e00248&gt;                                                                                                                                                              | &lt;http://purl.org/spar/cito/obtainsBackgroundFrom&gt; | &lt;http://dx.doi.org/10.1073/pnas.0700629104&gt;</w:t>
      </w:r>
    </w:p>
    <w:p w:rsidP="00000000" w:rsidRPr="00000000" w:rsidR="00000000" w:rsidDel="00000000" w:rsidRDefault="00000000">
      <w:pPr>
        <w:pStyle w:val="Heading2"/>
      </w:pPr>
      <w:bookmarkStart w:id="12" w:colFirst="0" w:name="h.3z4rlvbalcoi" w:colLast="0"/>
      <w:bookmarkEnd w:id="12"/>
      <w:r w:rsidRPr="00000000" w:rsidR="00000000" w:rsidDel="00000000">
        <w:rPr>
          <w:rtl w:val="0"/>
        </w:rPr>
        <w:t xml:space="preserve">CiTO property that was previously selected</w:t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  <w:t xml:space="preserve">When a user clicks on a CiTO property that was previously selected, the value is stored in the user’s web browser and also sent to an external web service and saved in a database.</w:t>
      </w:r>
    </w:p>
    <w:p w:rsidP="00000000" w:rsidRPr="00000000" w:rsidR="00000000" w:rsidDel="00000000" w:rsidRDefault="00000000">
      <w:pPr>
        <w:pStyle w:val="Heading3"/>
        <w:spacing w:lineRule="auto" w:before="280"/>
      </w:pPr>
      <w:bookmarkStart w:id="13" w:colFirst="0" w:name="h.5atiwhbp2ohv" w:colLast="0"/>
      <w:bookmarkEnd w:id="13"/>
      <w:r w:rsidRPr="00000000" w:rsidR="00000000" w:rsidDel="00000000">
        <w:rPr>
          <w:rtl w:val="0"/>
        </w:rPr>
        <w:t xml:space="preserve">Value stored in user’s web browser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A key-value pair is stored in the browser’s web storage facility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http://en.wikipedia.org/wiki/Web_storage</w:t>
        </w:r>
      </w:hyperlink>
      <w:r w:rsidRPr="00000000" w:rsidR="00000000" w:rsidDel="00000000">
        <w:rPr>
          <w:rtl w:val="0"/>
        </w:rPr>
        <w:t xml:space="preserve"> using the following statement: </w:t>
      </w:r>
      <w:r w:rsidRPr="00000000" w:rsidR="00000000" w:rsidDel="00000000">
        <w:rPr>
          <w:shd w:val="clear" w:fill="d9d9d9"/>
          <w:rtl w:val="0"/>
        </w:rPr>
        <w:t xml:space="preserve">localStorage.setItem(key,value);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The </w:t>
      </w:r>
      <w:r w:rsidRPr="00000000" w:rsidR="00000000" w:rsidDel="00000000">
        <w:rPr>
          <w:b w:val="1"/>
          <w:rtl w:val="0"/>
        </w:rPr>
        <w:t xml:space="preserve">key</w:t>
      </w:r>
      <w:r w:rsidRPr="00000000" w:rsidR="00000000" w:rsidDel="00000000">
        <w:rPr>
          <w:rtl w:val="0"/>
        </w:rPr>
        <w:t xml:space="preserve"> is set to a unique value created by concatenating the browser window’s url and the unique identifier for the HTML that forms the CiTO property ‘button’ in the web page.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The </w:t>
      </w:r>
      <w:r w:rsidRPr="00000000" w:rsidR="00000000" w:rsidDel="00000000">
        <w:rPr>
          <w:b w:val="1"/>
          <w:rtl w:val="0"/>
        </w:rPr>
        <w:t xml:space="preserve">value</w:t>
      </w:r>
      <w:r w:rsidRPr="00000000" w:rsidR="00000000" w:rsidDel="00000000">
        <w:rPr>
          <w:rtl w:val="0"/>
        </w:rPr>
        <w:t xml:space="preserve"> is set to ‘0’.</w:t>
      </w:r>
    </w:p>
    <w:p w:rsidP="00000000" w:rsidRPr="00000000" w:rsidR="00000000" w:rsidDel="00000000" w:rsidRDefault="00000000">
      <w:pPr>
        <w:pStyle w:val="Heading3"/>
        <w:spacing w:lineRule="auto" w:before="280"/>
      </w:pPr>
      <w:bookmarkStart w:id="14" w:colFirst="0" w:name="h.rkcvubt3fbfx" w:colLast="0"/>
      <w:bookmarkEnd w:id="14"/>
      <w:r w:rsidRPr="00000000" w:rsidR="00000000" w:rsidDel="00000000">
        <w:rPr>
          <w:rtl w:val="0"/>
        </w:rPr>
        <w:t xml:space="preserve">Value stored in external database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720" w:hanging="359"/>
      </w:pPr>
      <w:r w:rsidRPr="00000000" w:rsidR="00000000" w:rsidDel="00000000">
        <w:rPr>
          <w:rtl w:val="0"/>
        </w:rPr>
        <w:t xml:space="preserve">An AJAX request is sent that inserts a record into a database hosted at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www.miidi.org</w:t>
        </w:r>
      </w:hyperlink>
      <w:r w:rsidRPr="00000000" w:rsidR="00000000" w:rsidDel="00000000">
        <w:rPr>
          <w:rtl w:val="0"/>
        </w:rPr>
        <w:t xml:space="preserve"> with the following fields: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userid - unique identifier for user - stored in browser’s web storage facility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timestamp - when action was taken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action = ‘remove’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subject - url for the journal article == window.location.href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predicate - CiTO property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before="0"/>
        <w:ind w:left="1440" w:hanging="359"/>
      </w:pPr>
      <w:r w:rsidRPr="00000000" w:rsidR="00000000" w:rsidDel="00000000">
        <w:rPr>
          <w:rtl w:val="0"/>
        </w:rPr>
        <w:t xml:space="preserve">object - url (or citation text if url not available) parsed from reference item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15" w:colFirst="0" w:name="h.g7viks4ods35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16" w:colFirst="0" w:name="h.zda5p1tl4fbv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7" w:colFirst="0" w:name="h.24kirm46iz1w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</w:pPr>
      <w:bookmarkStart w:id="18" w:colFirst="0" w:name="h.owwd47fcfrut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9" w:colFirst="0" w:name="h.pt2hd9223b9k" w:colLast="0"/>
      <w:bookmarkEnd w:id="19"/>
      <w:r w:rsidRPr="00000000" w:rsidR="00000000" w:rsidDel="00000000">
        <w:rPr>
          <w:rtl w:val="0"/>
        </w:rPr>
        <w:t xml:space="preserve">Browser support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With the browser-independent javascript file, the issue of browser support raises itself. There are two aspects of the code where this is relevant: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use of HTML5 Local Storage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use of XMLHttpRequest to make AJAX calls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20" w:colFirst="0" w:name="h.9tqx4jbelb2" w:colLast="0"/>
      <w:bookmarkEnd w:id="20"/>
      <w:r w:rsidRPr="00000000" w:rsidR="00000000" w:rsidDel="00000000">
        <w:rPr>
          <w:rtl w:val="0"/>
        </w:rPr>
        <w:t xml:space="preserve">XMLHttpRequest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code instantiates the XMLHttpRequest object with the following line: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var xhr = new XMLHttpRequest();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supported by all modern web browsers including Chrome, Firefox, Safari, Opera and Internet Explorer 7+. It is not supported by IE6 and below.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bookmarkStart w:id="21" w:colFirst="0" w:name="h.i561pzt2d4gm" w:colLast="0"/>
      <w:bookmarkEnd w:id="21"/>
      <w:r w:rsidRPr="00000000" w:rsidR="00000000" w:rsidDel="00000000">
        <w:rPr>
          <w:rtl w:val="0"/>
        </w:rPr>
        <w:t xml:space="preserve">HTML5 Local Storage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use of HTML5 Local Storage to store local name value pairs is supported by the latest versions of the most commonly-used web browsers, as listed at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http://www.html5rocks.com/en/features/storage</w:t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These two features of the CiTO Javascript file mean that the web browser versions listed below are the oldest that are supported: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6775" cx="59245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866775" cx="5924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2" w:colFirst="0" w:name="h.rqzer7hurgbp" w:colLast="0"/>
      <w:bookmarkEnd w:id="22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4"/><Relationship Target="fontTable.xml" Type="http://schemas.openxmlformats.org/officeDocument/2006/relationships/fontTable" Id="rId2"/><Relationship Target="http://www.html5rocks.com/en/features/storage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html5rocks.com/en/features/storage" Type="http://schemas.openxmlformats.org/officeDocument/2006/relationships/hyperlink" TargetMode="External" Id="rId13"/><Relationship Target="styles.xml" Type="http://schemas.openxmlformats.org/officeDocument/2006/relationships/styles" Id="rId4"/><Relationship Target="http://www.miidi.org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html5rocks.com/en/features/storage" Type="http://schemas.openxmlformats.org/officeDocument/2006/relationships/hyperlink" TargetMode="External" Id="rId11"/><Relationship Target="http://en.wikipedia.org/wiki/Web_storage" Type="http://schemas.openxmlformats.org/officeDocument/2006/relationships/hyperlink" TargetMode="External" Id="rId9"/><Relationship Target="http://en.wikipedia.org/wiki/Web_storage" Type="http://schemas.openxmlformats.org/officeDocument/2006/relationships/hyperlink" TargetMode="External" Id="rId6"/><Relationship Target="http://www.miidi.org/metaquery/cito" Type="http://schemas.openxmlformats.org/officeDocument/2006/relationships/hyperlink" TargetMode="External" Id="rId5"/><Relationship Target="http://en.wikipedia.org/wiki/Web_storage" Type="http://schemas.openxmlformats.org/officeDocument/2006/relationships/hyperlink" TargetMode="External" Id="rId8"/><Relationship Target="http://en.wikipedia.org/wiki/Web_storag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annotation.docx</dc:title>
</cp:coreProperties>
</file>