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Theme="minorEastAsia" w:hAnsiTheme="minorEastAsia" w:eastAsiaTheme="minorEastAsia"/>
          <w:b/>
          <w:sz w:val="44"/>
          <w:szCs w:val="44"/>
        </w:rPr>
      </w:pPr>
      <w:bookmarkStart w:id="0" w:name="_GoBack"/>
      <w:bookmarkEnd w:id="0"/>
    </w:p>
    <w:p>
      <w:pPr>
        <w:spacing w:after="312" w:afterLines="100"/>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厦门国际银行股份有限公司XX分行</w:t>
      </w:r>
    </w:p>
    <w:p>
      <w:pPr>
        <w:spacing w:after="312" w:afterLines="100"/>
        <w:jc w:val="center"/>
        <w:rPr>
          <w:rFonts w:asciiTheme="minorEastAsia" w:hAnsiTheme="minorEastAsia" w:eastAsiaTheme="minorEastAsia"/>
          <w:b/>
          <w:sz w:val="44"/>
          <w:szCs w:val="44"/>
        </w:rPr>
      </w:pPr>
    </w:p>
    <w:p>
      <w:pPr>
        <w:spacing w:after="312" w:afterLines="100"/>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XXX公司</w:t>
      </w:r>
    </w:p>
    <w:p>
      <w:pPr>
        <w:spacing w:after="312" w:afterLines="100"/>
        <w:jc w:val="center"/>
        <w:rPr>
          <w:rFonts w:asciiTheme="minorEastAsia" w:hAnsiTheme="minorEastAsia" w:eastAsiaTheme="minorEastAsia"/>
          <w:b/>
          <w:sz w:val="44"/>
          <w:szCs w:val="44"/>
        </w:rPr>
      </w:pPr>
    </w:p>
    <w:p>
      <w:pPr>
        <w:spacing w:after="312" w:afterLines="100"/>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网络借贷资金存管合作协议</w:t>
      </w:r>
    </w:p>
    <w:p>
      <w:pPr>
        <w:tabs>
          <w:tab w:val="left" w:pos="4320"/>
          <w:tab w:val="left" w:pos="7200"/>
        </w:tabs>
        <w:ind w:right="960"/>
        <w:jc w:val="right"/>
        <w:rPr>
          <w:rFonts w:asciiTheme="minorEastAsia" w:hAnsiTheme="minorEastAsia" w:eastAsiaTheme="minorEastAsia"/>
        </w:rPr>
      </w:pPr>
      <w:r>
        <w:rPr>
          <w:rFonts w:hint="eastAsia" w:asciiTheme="minorEastAsia" w:hAnsiTheme="minorEastAsia" w:eastAsiaTheme="minorEastAsia"/>
        </w:rPr>
        <w:t>协议编号:(                   )</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rFonts w:hint="eastAsia"/>
          <w:b/>
        </w:rPr>
        <w:t>甲方：厦门国际银行股份有限公司XX分行</w:t>
      </w:r>
    </w:p>
    <w:p>
      <w:r>
        <w:rPr>
          <w:rFonts w:hint="eastAsia"/>
        </w:rPr>
        <w:t xml:space="preserve">注册地址： </w:t>
      </w:r>
    </w:p>
    <w:p>
      <w:r>
        <w:rPr>
          <w:rFonts w:hint="eastAsia"/>
        </w:rPr>
        <w:t>邮政编码：</w:t>
      </w:r>
    </w:p>
    <w:p>
      <w:r>
        <w:rPr>
          <w:rFonts w:hint="eastAsia"/>
        </w:rPr>
        <w:t xml:space="preserve">法定代表人： </w:t>
      </w:r>
    </w:p>
    <w:p/>
    <w:p>
      <w:pPr>
        <w:rPr>
          <w:b/>
        </w:rPr>
      </w:pPr>
      <w:r>
        <w:rPr>
          <w:rFonts w:hint="eastAsia"/>
          <w:b/>
        </w:rPr>
        <w:t>乙方：XXX公司</w:t>
      </w:r>
    </w:p>
    <w:p>
      <w:r>
        <w:rPr>
          <w:rFonts w:hint="eastAsia"/>
        </w:rPr>
        <w:t xml:space="preserve">联系地址： </w:t>
      </w:r>
    </w:p>
    <w:p>
      <w:r>
        <w:rPr>
          <w:rFonts w:hint="eastAsia"/>
        </w:rPr>
        <w:t>邮政编码：</w:t>
      </w:r>
    </w:p>
    <w:p>
      <w:r>
        <w:rPr>
          <w:rFonts w:hint="eastAsia"/>
        </w:rPr>
        <w:t>负责人：</w:t>
      </w:r>
    </w:p>
    <w:p>
      <w:pPr>
        <w:tabs>
          <w:tab w:val="left" w:pos="4320"/>
          <w:tab w:val="left" w:pos="7200"/>
        </w:tabs>
        <w:rPr>
          <w:rFonts w:asciiTheme="minorEastAsia" w:hAnsiTheme="minorEastAsia" w:eastAsiaTheme="minorEastAsia"/>
        </w:rPr>
      </w:pPr>
    </w:p>
    <w:p>
      <w:pPr>
        <w:rPr>
          <w:color w:val="000000" w:themeColor="text1"/>
          <w14:textFill>
            <w14:solidFill>
              <w14:schemeClr w14:val="tx1"/>
            </w14:solidFill>
          </w14:textFill>
        </w:rPr>
      </w:pPr>
      <w:r>
        <w:rPr>
          <w:rFonts w:hint="eastAsia"/>
        </w:rPr>
        <w:t>鉴于：</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甲方系依法成立并持续经营的商业银行，拥有稳定健全的存管服务系统；乙方为依法设立并合规经营的网络借贷信息中介机构。为</w:t>
      </w:r>
      <w:r>
        <w:rPr>
          <w:color w:val="000000" w:themeColor="text1"/>
          <w14:textFill>
            <w14:solidFill>
              <w14:schemeClr w14:val="tx1"/>
            </w14:solidFill>
          </w14:textFill>
        </w:rPr>
        <w:t>规范</w:t>
      </w:r>
      <w:r>
        <w:rPr>
          <w:rFonts w:hint="eastAsia"/>
          <w:color w:val="000000" w:themeColor="text1"/>
          <w14:textFill>
            <w14:solidFill>
              <w14:schemeClr w14:val="tx1"/>
            </w14:solidFill>
          </w14:textFill>
        </w:rPr>
        <w:t>甲乙双方在</w:t>
      </w:r>
      <w:r>
        <w:rPr>
          <w:color w:val="000000" w:themeColor="text1"/>
          <w14:textFill>
            <w14:solidFill>
              <w14:schemeClr w14:val="tx1"/>
            </w14:solidFill>
          </w14:textFill>
        </w:rPr>
        <w:t>资金存管业务</w:t>
      </w:r>
      <w:r>
        <w:rPr>
          <w:rFonts w:hint="eastAsia"/>
          <w:color w:val="000000" w:themeColor="text1"/>
          <w14:textFill>
            <w14:solidFill>
              <w14:schemeClr w14:val="tx1"/>
            </w14:solidFill>
          </w14:textFill>
        </w:rPr>
        <w:t>中的权利义务</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根据《中华人民共和国合同法》、《中华人民共和国商业银行法》、《关于促进互联网金融健康发展的指导意见》、《网络借贷信息中介机构业务活动暂行管理办法》</w:t>
      </w:r>
      <w:ins w:id="0" w:author="苏伟图" w:date="2017-04-10T17:16:00Z">
        <w:r>
          <w:rPr>
            <w:rFonts w:hint="eastAsia"/>
            <w:color w:val="000000" w:themeColor="text1"/>
            <w14:textFill>
              <w14:solidFill>
                <w14:schemeClr w14:val="tx1"/>
              </w14:solidFill>
            </w14:textFill>
          </w:rPr>
          <w:t>、</w:t>
        </w:r>
        <w:commentRangeStart w:id="0"/>
        <w:r>
          <w:rPr>
            <w:rFonts w:hint="eastAsia"/>
            <w:color w:val="000000" w:themeColor="text1"/>
            <w14:textFill>
              <w14:solidFill>
                <w14:schemeClr w14:val="tx1"/>
              </w14:solidFill>
            </w14:textFill>
          </w:rPr>
          <w:t>《网络借贷资金存管业务指引》</w:t>
        </w:r>
      </w:ins>
      <w:ins w:id="1" w:author="苏伟图" w:date="2017-04-10T17:19:00Z">
        <w:commentRangeEnd w:id="0"/>
        <w:r>
          <w:rPr>
            <w:rStyle w:val="19"/>
          </w:rPr>
          <w:commentReference w:id="0"/>
        </w:r>
      </w:ins>
      <w:r>
        <w:rPr>
          <w:rFonts w:hint="eastAsia"/>
          <w:color w:val="000000" w:themeColor="text1"/>
          <w14:textFill>
            <w14:solidFill>
              <w14:schemeClr w14:val="tx1"/>
            </w14:solidFill>
          </w14:textFill>
        </w:rPr>
        <w:t>及</w:t>
      </w:r>
      <w:r>
        <w:rPr>
          <w:color w:val="000000" w:themeColor="text1"/>
          <w14:textFill>
            <w14:solidFill>
              <w14:schemeClr w14:val="tx1"/>
            </w14:solidFill>
          </w14:textFill>
        </w:rPr>
        <w:t>其他有关法律法规，</w:t>
      </w:r>
      <w:r>
        <w:rPr>
          <w:rFonts w:hint="eastAsia"/>
          <w:color w:val="000000" w:themeColor="text1"/>
          <w14:textFill>
            <w14:solidFill>
              <w14:schemeClr w14:val="tx1"/>
            </w14:solidFill>
          </w14:textFill>
        </w:rPr>
        <w:t>双方本着</w:t>
      </w:r>
      <w:ins w:id="2" w:author="苏伟图" w:date="2017-04-10T17:17:00Z">
        <w:r>
          <w:rPr>
            <w:rFonts w:hint="eastAsia"/>
          </w:rPr>
          <w:t>“诚实履约、勤勉尽责、平等自愿、有偿服务”</w:t>
        </w:r>
      </w:ins>
      <w:del w:id="3" w:author="苏伟图" w:date="2017-04-10T17:17:00Z">
        <w:r>
          <w:rPr>
            <w:rFonts w:hint="eastAsia"/>
            <w:color w:val="000000" w:themeColor="text1"/>
            <w14:textFill>
              <w14:solidFill>
                <w14:schemeClr w14:val="tx1"/>
              </w14:solidFill>
            </w14:textFill>
          </w:rPr>
          <w:delText>平等、自愿、共赢</w:delText>
        </w:r>
      </w:del>
      <w:r>
        <w:rPr>
          <w:rFonts w:hint="eastAsia"/>
          <w:color w:val="000000" w:themeColor="text1"/>
          <w14:textFill>
            <w14:solidFill>
              <w14:schemeClr w14:val="tx1"/>
            </w14:solidFill>
          </w14:textFill>
        </w:rPr>
        <w:t>的原则，经充分协商，达成如下合作协议：</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 xml:space="preserve">定义 </w:t>
      </w:r>
    </w:p>
    <w:p>
      <w:pPr>
        <w:ind w:firstLine="360" w:firstLineChars="150"/>
        <w:rPr>
          <w:del w:id="4" w:author="陈天祺" w:date="2017-04-10T17:54:00Z"/>
          <w:rFonts w:asciiTheme="minorEastAsia" w:hAnsiTheme="minorEastAsia" w:eastAsiaTheme="minorEastAsia"/>
          <w:b/>
        </w:rPr>
      </w:pPr>
      <w:del w:id="5" w:author="陈天祺" w:date="2017-04-10T17:54:00Z">
        <w:r>
          <w:rPr>
            <w:rFonts w:hint="eastAsia" w:asciiTheme="minorEastAsia" w:hAnsiTheme="minorEastAsia" w:eastAsiaTheme="minorEastAsia"/>
          </w:rPr>
          <w:delText>（一）互联网借贷平台：</w:delText>
        </w:r>
        <w:commentRangeStart w:id="1"/>
        <w:r>
          <w:rPr>
            <w:rFonts w:hint="eastAsia" w:asciiTheme="minorEastAsia" w:hAnsiTheme="minorEastAsia" w:eastAsiaTheme="minorEastAsia"/>
          </w:rPr>
          <w:delText>本协议中指的是乙方运营的提供互联网借贷服务的金融服务网站（域名：</w:delText>
        </w:r>
      </w:del>
      <w:del w:id="6" w:author="陈天祺" w:date="2017-04-10T17:54:00Z">
        <w:r>
          <w:rPr>
            <w:rFonts w:hint="eastAsia" w:asciiTheme="minorEastAsia" w:hAnsiTheme="minorEastAsia" w:eastAsiaTheme="minorEastAsia"/>
            <w:u w:val="single"/>
          </w:rPr>
          <w:delText xml:space="preserve">                         　　</w:delText>
        </w:r>
      </w:del>
      <w:del w:id="7" w:author="陈天祺" w:date="2017-04-10T17:54:00Z">
        <w:r>
          <w:rPr>
            <w:rFonts w:hint="eastAsia" w:asciiTheme="minorEastAsia" w:hAnsiTheme="minorEastAsia" w:eastAsiaTheme="minorEastAsia"/>
          </w:rPr>
          <w:delText>）</w:delText>
        </w:r>
      </w:del>
      <w:del w:id="8" w:author="陈天祺" w:date="2017-04-10T17:54:00Z">
        <w:commentRangeEnd w:id="1"/>
        <w:r>
          <w:rPr>
            <w:rStyle w:val="19"/>
          </w:rPr>
          <w:commentReference w:id="1"/>
        </w:r>
      </w:del>
      <w:del w:id="9" w:author="陈天祺" w:date="2017-04-10T17:54:00Z">
        <w:r>
          <w:rPr>
            <w:rFonts w:hint="eastAsia" w:asciiTheme="minorEastAsia" w:hAnsiTheme="minorEastAsia" w:eastAsiaTheme="minorEastAsia"/>
          </w:rPr>
          <w:delText>。</w:delText>
        </w:r>
      </w:del>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rPr>
        <w:t>（</w:t>
      </w:r>
      <w:ins w:id="10" w:author="陈天祺" w:date="2017-04-10T17:54:00Z">
        <w:r>
          <w:rPr>
            <w:rFonts w:hint="eastAsia" w:asciiTheme="minorEastAsia" w:hAnsiTheme="minorEastAsia" w:eastAsiaTheme="minorEastAsia"/>
          </w:rPr>
          <w:t>一</w:t>
        </w:r>
      </w:ins>
      <w:del w:id="11" w:author="陈天祺" w:date="2017-04-10T17:54:00Z">
        <w:r>
          <w:rPr>
            <w:rFonts w:hint="eastAsia" w:asciiTheme="minorEastAsia" w:hAnsiTheme="minorEastAsia" w:eastAsiaTheme="minorEastAsia"/>
          </w:rPr>
          <w:delText>二</w:delText>
        </w:r>
      </w:del>
      <w:r>
        <w:rPr>
          <w:rFonts w:hint="eastAsia" w:asciiTheme="minorEastAsia" w:hAnsiTheme="minorEastAsia" w:eastAsiaTheme="minorEastAsia"/>
        </w:rPr>
        <w:t>）网络借贷资金存管业务：</w:t>
      </w:r>
      <w:r>
        <w:rPr>
          <w:rFonts w:hint="eastAsia" w:ascii="宋体" w:hAnsi="宋体" w:cs="宋体"/>
          <w:color w:val="000000"/>
        </w:rPr>
        <w:t>是指甲方作为存管人接受乙方的委托，按照法律法规规定和合同约定，履行网络借贷资金存管专用账户的开立与销户、资金保管、资金清算、账户核对、提供信息报告等职责的业务。</w:t>
      </w:r>
    </w:p>
    <w:p>
      <w:pPr>
        <w:ind w:firstLine="360" w:firstLineChars="150"/>
        <w:rPr>
          <w:rFonts w:asciiTheme="minorEastAsia" w:hAnsiTheme="minorEastAsia" w:eastAsiaTheme="minorEastAsia"/>
        </w:rPr>
      </w:pPr>
      <w:r>
        <w:rPr>
          <w:rFonts w:hint="eastAsia" w:asciiTheme="minorEastAsia" w:hAnsiTheme="minorEastAsia" w:eastAsiaTheme="minorEastAsia"/>
        </w:rPr>
        <w:t>（</w:t>
      </w:r>
      <w:del w:id="12" w:author="陈天祺" w:date="2017-04-10T17:54:00Z">
        <w:r>
          <w:rPr>
            <w:rFonts w:hint="eastAsia" w:asciiTheme="minorEastAsia" w:hAnsiTheme="minorEastAsia" w:eastAsiaTheme="minorEastAsia"/>
          </w:rPr>
          <w:delText>三</w:delText>
        </w:r>
      </w:del>
      <w:ins w:id="13" w:author="陈天祺" w:date="2017-04-10T17:54:00Z">
        <w:r>
          <w:rPr>
            <w:rFonts w:hint="eastAsia" w:asciiTheme="minorEastAsia" w:hAnsiTheme="minorEastAsia" w:eastAsiaTheme="minorEastAsia"/>
          </w:rPr>
          <w:t>二</w:t>
        </w:r>
      </w:ins>
      <w:r>
        <w:rPr>
          <w:rFonts w:hint="eastAsia" w:asciiTheme="minorEastAsia" w:hAnsiTheme="minorEastAsia" w:eastAsiaTheme="minorEastAsia"/>
        </w:rPr>
        <w:t xml:space="preserve">）账户开户： </w:t>
      </w:r>
    </w:p>
    <w:p>
      <w:pPr>
        <w:ind w:firstLine="480" w:firstLineChars="20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rPr>
        <w:t xml:space="preserve">1、 </w:t>
      </w:r>
      <w:ins w:id="14" w:author="陈天祺" w:date="2017-04-10T18:16:00Z">
        <w:r>
          <w:rPr>
            <w:rFonts w:hint="eastAsia" w:asciiTheme="minorEastAsia" w:hAnsiTheme="minorEastAsia" w:eastAsiaTheme="minorEastAsia"/>
          </w:rPr>
          <w:t>网络借贷</w:t>
        </w:r>
      </w:ins>
      <w:r>
        <w:rPr>
          <w:rFonts w:hint="eastAsia" w:asciiTheme="minorEastAsia" w:hAnsiTheme="minorEastAsia" w:eastAsiaTheme="minorEastAsia"/>
        </w:rPr>
        <w:t>资金存管专用账户：</w:t>
      </w:r>
      <w:r>
        <w:rPr>
          <w:rFonts w:hint="eastAsia" w:asciiTheme="minorEastAsia" w:hAnsiTheme="minorEastAsia" w:eastAsiaTheme="minorEastAsia"/>
          <w:color w:val="000000" w:themeColor="text1"/>
          <w14:textFill>
            <w14:solidFill>
              <w14:schemeClr w14:val="tx1"/>
            </w14:solidFill>
          </w14:textFill>
        </w:rPr>
        <w:t>指以乙方在甲方处开立的</w:t>
      </w:r>
      <w:del w:id="15" w:author="陈天祺" w:date="2017-04-10T18:06:00Z">
        <w:r>
          <w:rPr>
            <w:rFonts w:hint="eastAsia" w:asciiTheme="minorEastAsia" w:hAnsiTheme="minorEastAsia" w:eastAsiaTheme="minorEastAsia"/>
            <w:color w:val="000000" w:themeColor="text1"/>
            <w14:textFill>
              <w14:solidFill>
                <w14:schemeClr w14:val="tx1"/>
              </w14:solidFill>
            </w14:textFill>
          </w:rPr>
          <w:delText>用于存放乙方用户资金的</w:delText>
        </w:r>
      </w:del>
      <w:ins w:id="16" w:author="陈天祺" w:date="2017-04-10T18:06: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存管汇总账户，</w:t>
      </w:r>
      <w:ins w:id="17" w:author="陈天祺" w:date="2017-04-10T18:06:00Z">
        <w:r>
          <w:rPr>
            <w:rFonts w:hint="eastAsia" w:asciiTheme="minorEastAsia" w:hAnsiTheme="minorEastAsia" w:eastAsiaTheme="minorEastAsia"/>
            <w:color w:val="000000" w:themeColor="text1"/>
            <w14:textFill>
              <w14:solidFill>
                <w14:schemeClr w14:val="tx1"/>
              </w14:solidFill>
            </w14:textFill>
          </w:rPr>
          <w:t>包括为出借人、借款人及担保人等在资金存管汇总账户下所开立的的子账户，</w:t>
        </w:r>
      </w:ins>
      <w:r>
        <w:rPr>
          <w:rFonts w:hint="eastAsia" w:asciiTheme="minorEastAsia" w:hAnsiTheme="minorEastAsia" w:eastAsiaTheme="minorEastAsia"/>
          <w:color w:val="000000" w:themeColor="text1"/>
          <w14:textFill>
            <w14:solidFill>
              <w14:schemeClr w14:val="tx1"/>
            </w14:solidFill>
          </w14:textFill>
        </w:rPr>
        <w:t>该账户乙方不得随意动用。</w:t>
      </w:r>
    </w:p>
    <w:p>
      <w:pPr>
        <w:ind w:firstLine="480" w:firstLineChars="200"/>
        <w:rPr>
          <w:rFonts w:asciiTheme="minorEastAsia" w:hAnsiTheme="minorEastAsia" w:eastAsiaTheme="minorEastAsia"/>
        </w:rPr>
      </w:pPr>
      <w:r>
        <w:rPr>
          <w:rFonts w:hint="eastAsia" w:asciiTheme="minorEastAsia" w:hAnsiTheme="minorEastAsia" w:eastAsiaTheme="minorEastAsia"/>
        </w:rPr>
        <w:t>2、</w:t>
      </w:r>
      <w:del w:id="18" w:author="陈天祺" w:date="2017-04-10T18:14:00Z">
        <w:r>
          <w:rPr>
            <w:rFonts w:hint="eastAsia" w:asciiTheme="minorEastAsia" w:hAnsiTheme="minorEastAsia" w:eastAsiaTheme="minorEastAsia"/>
          </w:rPr>
          <w:delText>存管交易账户</w:delText>
        </w:r>
      </w:del>
      <w:ins w:id="19" w:author="陈天祺" w:date="2017-04-10T18:14:00Z">
        <w:r>
          <w:rPr>
            <w:rFonts w:hint="eastAsia" w:asciiTheme="minorEastAsia" w:hAnsiTheme="minorEastAsia" w:eastAsiaTheme="minorEastAsia"/>
          </w:rPr>
          <w:t>资金存管子账户</w:t>
        </w:r>
      </w:ins>
      <w:r>
        <w:rPr>
          <w:rFonts w:hint="eastAsia" w:asciiTheme="minorEastAsia" w:hAnsiTheme="minorEastAsia" w:eastAsiaTheme="minorEastAsia"/>
        </w:rPr>
        <w:t>：</w:t>
      </w:r>
      <w:del w:id="20" w:author="陈天祺" w:date="2017-04-10T18:14:00Z">
        <w:r>
          <w:rPr>
            <w:rFonts w:hint="eastAsia" w:asciiTheme="minorEastAsia" w:hAnsiTheme="minorEastAsia" w:eastAsiaTheme="minorEastAsia"/>
          </w:rPr>
          <w:delText>协议存续</w:delText>
        </w:r>
      </w:del>
      <w:del w:id="21" w:author="陈天祺" w:date="2017-04-10T18:14:00Z">
        <w:r>
          <w:rPr>
            <w:rFonts w:asciiTheme="minorEastAsia" w:hAnsiTheme="minorEastAsia" w:eastAsiaTheme="minorEastAsia"/>
          </w:rPr>
          <w:delText>期内</w:delText>
        </w:r>
      </w:del>
      <w:del w:id="22" w:author="陈天祺" w:date="2017-04-10T18:14:00Z">
        <w:r>
          <w:rPr>
            <w:rFonts w:hint="eastAsia" w:asciiTheme="minorEastAsia" w:hAnsiTheme="minorEastAsia" w:eastAsiaTheme="minorEastAsia"/>
          </w:rPr>
          <w:delText>仅供乙方客户办理网络交易资金账务信息处理的账户。</w:delText>
        </w:r>
      </w:del>
      <w:ins w:id="23" w:author="陈天祺" w:date="2017-04-10T18:14:00Z">
        <w:r>
          <w:rPr>
            <w:rFonts w:hint="eastAsia" w:asciiTheme="minorEastAsia" w:hAnsiTheme="minorEastAsia" w:eastAsiaTheme="minorEastAsia"/>
          </w:rPr>
          <w:t>指</w:t>
        </w:r>
      </w:ins>
      <w:ins w:id="24" w:author="陈天祺" w:date="2017-04-10T18:15:00Z">
        <w:r>
          <w:rPr>
            <w:rFonts w:hint="eastAsia" w:asciiTheme="minorEastAsia" w:hAnsiTheme="minorEastAsia" w:eastAsiaTheme="minorEastAsia"/>
          </w:rPr>
          <w:t>甲方为平台客户（包括出借人、</w:t>
        </w:r>
      </w:ins>
      <w:ins w:id="25" w:author="陈天祺" w:date="2017-04-10T18:16:00Z">
        <w:r>
          <w:rPr>
            <w:rFonts w:hint="eastAsia" w:asciiTheme="minorEastAsia" w:hAnsiTheme="minorEastAsia" w:eastAsiaTheme="minorEastAsia"/>
          </w:rPr>
          <w:t>借款人和担保人等</w:t>
        </w:r>
      </w:ins>
      <w:ins w:id="26" w:author="陈天祺" w:date="2017-04-10T18:16:00Z">
        <w:r>
          <w:rPr>
            <w:rFonts w:asciiTheme="minorEastAsia" w:hAnsiTheme="minorEastAsia" w:eastAsiaTheme="minorEastAsia"/>
          </w:rPr>
          <w:t>）</w:t>
        </w:r>
      </w:ins>
      <w:ins w:id="27" w:author="陈天祺" w:date="2017-04-10T18:16:00Z">
        <w:r>
          <w:rPr>
            <w:rFonts w:hint="eastAsia" w:asciiTheme="minorEastAsia" w:hAnsiTheme="minorEastAsia" w:eastAsiaTheme="minorEastAsia"/>
          </w:rPr>
          <w:t>在</w:t>
        </w:r>
      </w:ins>
      <w:ins w:id="28" w:author="陈天祺" w:date="2017-04-10T18:17:00Z">
        <w:r>
          <w:rPr>
            <w:rFonts w:hint="eastAsia" w:asciiTheme="minorEastAsia" w:hAnsiTheme="minorEastAsia" w:eastAsiaTheme="minorEastAsia"/>
          </w:rPr>
          <w:t>资金存管汇总账户下所开立的子账户。</w:t>
        </w:r>
      </w:ins>
    </w:p>
    <w:p>
      <w:pPr>
        <w:ind w:firstLine="360" w:firstLineChars="150"/>
        <w:rPr>
          <w:rFonts w:asciiTheme="minorEastAsia" w:hAnsiTheme="minorEastAsia" w:eastAsiaTheme="minorEastAsia"/>
        </w:rPr>
      </w:pPr>
      <w:r>
        <w:rPr>
          <w:rFonts w:hint="eastAsia" w:asciiTheme="minorEastAsia" w:hAnsiTheme="minorEastAsia" w:eastAsiaTheme="minorEastAsia"/>
        </w:rPr>
        <w:t>（</w:t>
      </w:r>
      <w:del w:id="29" w:author="陈天祺" w:date="2017-04-10T18:08:00Z">
        <w:r>
          <w:rPr>
            <w:rFonts w:hint="eastAsia" w:asciiTheme="minorEastAsia" w:hAnsiTheme="minorEastAsia" w:eastAsiaTheme="minorEastAsia"/>
          </w:rPr>
          <w:delText>四</w:delText>
        </w:r>
      </w:del>
      <w:ins w:id="30" w:author="陈天祺" w:date="2017-04-10T18:08:00Z">
        <w:r>
          <w:rPr>
            <w:rFonts w:hint="eastAsia" w:asciiTheme="minorEastAsia" w:hAnsiTheme="minorEastAsia" w:eastAsiaTheme="minorEastAsia"/>
          </w:rPr>
          <w:t>三</w:t>
        </w:r>
      </w:ins>
      <w:r>
        <w:rPr>
          <w:rFonts w:hint="eastAsia" w:asciiTheme="minorEastAsia" w:hAnsiTheme="minorEastAsia" w:eastAsiaTheme="minorEastAsia"/>
        </w:rPr>
        <w:t>）平台客户：指在乙方平台注册并完成身份真实性核验的自然人、法人或其他组织等业务参与方。</w:t>
      </w:r>
    </w:p>
    <w:p>
      <w:pPr>
        <w:ind w:firstLine="360" w:firstLineChars="150"/>
        <w:rPr>
          <w:rFonts w:asciiTheme="minorEastAsia" w:hAnsiTheme="minorEastAsia" w:eastAsiaTheme="minorEastAsia"/>
        </w:rPr>
      </w:pPr>
      <w:r>
        <w:rPr>
          <w:rFonts w:hint="eastAsia" w:asciiTheme="minorEastAsia" w:hAnsiTheme="minorEastAsia" w:eastAsiaTheme="minorEastAsia"/>
        </w:rPr>
        <w:t>（</w:t>
      </w:r>
      <w:del w:id="31" w:author="陈天祺" w:date="2017-04-10T18:08:00Z">
        <w:r>
          <w:rPr>
            <w:rFonts w:hint="eastAsia" w:asciiTheme="minorEastAsia" w:hAnsiTheme="minorEastAsia" w:eastAsiaTheme="minorEastAsia"/>
          </w:rPr>
          <w:delText>五</w:delText>
        </w:r>
      </w:del>
      <w:ins w:id="32" w:author="陈天祺" w:date="2017-04-10T18:08:00Z">
        <w:r>
          <w:rPr>
            <w:rFonts w:hint="eastAsia" w:asciiTheme="minorEastAsia" w:hAnsiTheme="minorEastAsia" w:eastAsiaTheme="minorEastAsia"/>
          </w:rPr>
          <w:t>四</w:t>
        </w:r>
      </w:ins>
      <w:r>
        <w:rPr>
          <w:rFonts w:hint="eastAsia" w:asciiTheme="minorEastAsia" w:hAnsiTheme="minorEastAsia" w:eastAsiaTheme="minorEastAsia"/>
        </w:rPr>
        <w:t>） 充值：</w:t>
      </w:r>
      <w:r>
        <w:rPr>
          <w:rFonts w:asciiTheme="minorEastAsia" w:hAnsiTheme="minorEastAsia" w:eastAsiaTheme="minorEastAsia"/>
          <w:color w:val="000000" w:themeColor="text1"/>
          <w14:textFill>
            <w14:solidFill>
              <w14:schemeClr w14:val="tx1"/>
            </w14:solidFill>
          </w14:textFill>
        </w:rPr>
        <w:t>平台</w:t>
      </w:r>
      <w:r>
        <w:rPr>
          <w:rFonts w:hint="eastAsia" w:asciiTheme="minorEastAsia" w:hAnsiTheme="minorEastAsia" w:eastAsiaTheme="minorEastAsia"/>
          <w:color w:val="000000" w:themeColor="text1"/>
          <w14:textFill>
            <w14:solidFill>
              <w14:schemeClr w14:val="tx1"/>
            </w14:solidFill>
          </w14:textFill>
        </w:rPr>
        <w:t>客户通过乙方</w:t>
      </w:r>
      <w:r>
        <w:rPr>
          <w:rFonts w:asciiTheme="minorEastAsia" w:hAnsiTheme="minorEastAsia" w:eastAsiaTheme="minorEastAsia"/>
          <w:color w:val="000000" w:themeColor="text1"/>
          <w14:textFill>
            <w14:solidFill>
              <w14:schemeClr w14:val="tx1"/>
            </w14:solidFill>
          </w14:textFill>
        </w:rPr>
        <w:t>发起，</w:t>
      </w:r>
      <w:r>
        <w:rPr>
          <w:rFonts w:hint="eastAsia" w:asciiTheme="minorEastAsia" w:hAnsiTheme="minorEastAsia" w:eastAsiaTheme="minorEastAsia"/>
          <w:color w:val="000000" w:themeColor="text1"/>
          <w14:textFill>
            <w14:solidFill>
              <w14:schemeClr w14:val="tx1"/>
            </w14:solidFill>
          </w14:textFill>
        </w:rPr>
        <w:t>向</w:t>
      </w:r>
      <w:ins w:id="33" w:author="陈天祺" w:date="2017-04-10T18:14:00Z">
        <w:r>
          <w:rPr>
            <w:rFonts w:hint="eastAsia" w:asciiTheme="minorEastAsia" w:hAnsiTheme="minorEastAsia" w:eastAsiaTheme="minorEastAsia"/>
            <w:color w:val="000000" w:themeColor="text1"/>
            <w14:textFill>
              <w14:solidFill>
                <w14:schemeClr w14:val="tx1"/>
              </w14:solidFill>
            </w14:textFill>
          </w:rPr>
          <w:t>资金存管子账户</w:t>
        </w:r>
      </w:ins>
      <w:del w:id="34" w:author="陈天祺" w:date="2017-04-10T18:14:00Z">
        <w:r>
          <w:rPr>
            <w:rFonts w:hint="eastAsia" w:asciiTheme="minorEastAsia" w:hAnsiTheme="minorEastAsia" w:eastAsiaTheme="minorEastAsia"/>
            <w:color w:val="000000" w:themeColor="text1"/>
            <w14:textFill>
              <w14:solidFill>
                <w14:schemeClr w14:val="tx1"/>
              </w14:solidFill>
            </w14:textFill>
          </w:rPr>
          <w:delText>在甲方开立的资金存管专用账户</w:delText>
        </w:r>
      </w:del>
      <w:r>
        <w:rPr>
          <w:rFonts w:hint="eastAsia" w:asciiTheme="minorEastAsia" w:hAnsiTheme="minorEastAsia" w:eastAsiaTheme="minorEastAsia"/>
          <w:color w:val="000000" w:themeColor="text1"/>
          <w14:textFill>
            <w14:solidFill>
              <w14:schemeClr w14:val="tx1"/>
            </w14:solidFill>
          </w14:textFill>
        </w:rPr>
        <w:t>转入资金的</w:t>
      </w:r>
      <w:r>
        <w:rPr>
          <w:rFonts w:asciiTheme="minorEastAsia" w:hAnsiTheme="minorEastAsia" w:eastAsiaTheme="minorEastAsia"/>
          <w:color w:val="000000" w:themeColor="text1"/>
          <w14:textFill>
            <w14:solidFill>
              <w14:schemeClr w14:val="tx1"/>
            </w14:solidFill>
          </w14:textFill>
        </w:rPr>
        <w:t>行为</w:t>
      </w:r>
      <w:r>
        <w:rPr>
          <w:rFonts w:hint="eastAsia" w:asciiTheme="minorEastAsia" w:hAnsiTheme="minorEastAsia" w:eastAsiaTheme="minorEastAsia"/>
          <w:color w:val="000000" w:themeColor="text1"/>
          <w14:textFill>
            <w14:solidFill>
              <w14:schemeClr w14:val="tx1"/>
            </w14:solidFill>
          </w14:textFill>
        </w:rPr>
        <w:t>，该行为数据通过其存管交易账户记录并保存。</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rPr>
        <w:t>（</w:t>
      </w:r>
      <w:del w:id="35" w:author="陈天祺" w:date="2017-04-10T18:08:00Z">
        <w:r>
          <w:rPr>
            <w:rFonts w:hint="eastAsia" w:asciiTheme="minorEastAsia" w:hAnsiTheme="minorEastAsia" w:eastAsiaTheme="minorEastAsia"/>
          </w:rPr>
          <w:delText>六</w:delText>
        </w:r>
      </w:del>
      <w:ins w:id="36" w:author="陈天祺" w:date="2017-04-10T18:08:00Z">
        <w:r>
          <w:rPr>
            <w:rFonts w:hint="eastAsia" w:asciiTheme="minorEastAsia" w:hAnsiTheme="minorEastAsia" w:eastAsiaTheme="minorEastAsia"/>
          </w:rPr>
          <w:t>五</w:t>
        </w:r>
      </w:ins>
      <w:r>
        <w:rPr>
          <w:rFonts w:hint="eastAsia" w:asciiTheme="minorEastAsia" w:hAnsiTheme="minorEastAsia" w:eastAsiaTheme="minorEastAsia"/>
        </w:rPr>
        <w:t>）提现：</w:t>
      </w:r>
      <w:r>
        <w:rPr>
          <w:rFonts w:asciiTheme="minorEastAsia" w:hAnsiTheme="minorEastAsia" w:eastAsiaTheme="minorEastAsia"/>
          <w:color w:val="000000" w:themeColor="text1"/>
          <w14:textFill>
            <w14:solidFill>
              <w14:schemeClr w14:val="tx1"/>
            </w14:solidFill>
          </w14:textFill>
        </w:rPr>
        <w:t>平台</w:t>
      </w:r>
      <w:r>
        <w:rPr>
          <w:rFonts w:hint="eastAsia" w:asciiTheme="minorEastAsia" w:hAnsiTheme="minorEastAsia" w:eastAsiaTheme="minorEastAsia"/>
          <w:color w:val="000000" w:themeColor="text1"/>
          <w14:textFill>
            <w14:solidFill>
              <w14:schemeClr w14:val="tx1"/>
            </w14:solidFill>
          </w14:textFill>
        </w:rPr>
        <w:t>客户</w:t>
      </w:r>
      <w:del w:id="37" w:author="陈天祺" w:date="2017-04-10T18:18:00Z">
        <w:r>
          <w:rPr>
            <w:rFonts w:hint="eastAsia" w:asciiTheme="minorEastAsia" w:hAnsiTheme="minorEastAsia" w:eastAsiaTheme="minorEastAsia"/>
            <w:color w:val="000000" w:themeColor="text1"/>
            <w14:textFill>
              <w14:solidFill>
                <w14:schemeClr w14:val="tx1"/>
              </w14:solidFill>
            </w14:textFill>
          </w:rPr>
          <w:delText>或乙</w:delText>
        </w:r>
      </w:del>
      <w:del w:id="38" w:author="陈天祺" w:date="2017-04-10T18:18:00Z">
        <w:r>
          <w:rPr>
            <w:rFonts w:asciiTheme="minorEastAsia" w:hAnsiTheme="minorEastAsia" w:eastAsiaTheme="minorEastAsia"/>
            <w:color w:val="000000" w:themeColor="text1"/>
            <w14:textFill>
              <w14:solidFill>
                <w14:schemeClr w14:val="tx1"/>
              </w14:solidFill>
            </w14:textFill>
          </w:rPr>
          <w:delText>方</w:delText>
        </w:r>
      </w:del>
      <w:r>
        <w:rPr>
          <w:rFonts w:hint="eastAsia" w:asciiTheme="minorEastAsia" w:hAnsiTheme="minorEastAsia" w:eastAsiaTheme="minorEastAsia"/>
          <w:color w:val="000000" w:themeColor="text1"/>
          <w14:textFill>
            <w14:solidFill>
              <w14:schemeClr w14:val="tx1"/>
            </w14:solidFill>
          </w14:textFill>
        </w:rPr>
        <w:t>将其在资金存管</w:t>
      </w:r>
      <w:del w:id="39" w:author="陈天祺" w:date="2017-04-10T18:18:00Z">
        <w:r>
          <w:rPr>
            <w:rFonts w:hint="eastAsia" w:asciiTheme="minorEastAsia" w:hAnsiTheme="minorEastAsia" w:eastAsiaTheme="minorEastAsia"/>
            <w:color w:val="000000" w:themeColor="text1"/>
            <w14:textFill>
              <w14:solidFill>
                <w14:schemeClr w14:val="tx1"/>
              </w14:solidFill>
            </w14:textFill>
          </w:rPr>
          <w:delText>专用</w:delText>
        </w:r>
      </w:del>
      <w:ins w:id="40" w:author="陈天祺" w:date="2017-04-10T18:18:00Z">
        <w:r>
          <w:rPr>
            <w:rFonts w:hint="eastAsia" w:asciiTheme="minorEastAsia" w:hAnsiTheme="minorEastAsia" w:eastAsiaTheme="minorEastAsia"/>
            <w:color w:val="000000" w:themeColor="text1"/>
            <w14:textFill>
              <w14:solidFill>
                <w14:schemeClr w14:val="tx1"/>
              </w14:solidFill>
            </w14:textFill>
          </w:rPr>
          <w:t>子</w:t>
        </w:r>
      </w:ins>
      <w:r>
        <w:rPr>
          <w:rFonts w:hint="eastAsia" w:asciiTheme="minorEastAsia" w:hAnsiTheme="minorEastAsia" w:eastAsiaTheme="minorEastAsia"/>
          <w:color w:val="000000" w:themeColor="text1"/>
          <w14:textFill>
            <w14:solidFill>
              <w14:schemeClr w14:val="tx1"/>
            </w14:solidFill>
          </w14:textFill>
        </w:rPr>
        <w:t>账户中对应款项的部分或全部划转至其绑定的银行结算账户中的</w:t>
      </w:r>
      <w:r>
        <w:rPr>
          <w:rFonts w:asciiTheme="minorEastAsia" w:hAnsiTheme="minorEastAsia" w:eastAsiaTheme="minorEastAsia"/>
          <w:color w:val="000000" w:themeColor="text1"/>
          <w14:textFill>
            <w14:solidFill>
              <w14:schemeClr w14:val="tx1"/>
            </w14:solidFill>
          </w14:textFill>
        </w:rPr>
        <w:t>行为</w:t>
      </w:r>
      <w:r>
        <w:rPr>
          <w:rFonts w:hint="eastAsia" w:asciiTheme="minorEastAsia" w:hAnsiTheme="minorEastAsia" w:eastAsiaTheme="minorEastAsia"/>
          <w:color w:val="000000" w:themeColor="text1"/>
          <w14:textFill>
            <w14:solidFill>
              <w14:schemeClr w14:val="tx1"/>
            </w14:solidFill>
          </w14:textFill>
        </w:rPr>
        <w:t>。</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w:t>
      </w:r>
      <w:del w:id="41" w:author="陈天祺" w:date="2017-04-10T18:08:00Z">
        <w:r>
          <w:rPr>
            <w:rFonts w:hint="eastAsia" w:asciiTheme="minorEastAsia" w:hAnsiTheme="minorEastAsia" w:eastAsiaTheme="minorEastAsia"/>
            <w:color w:val="000000" w:themeColor="text1"/>
            <w14:textFill>
              <w14:solidFill>
                <w14:schemeClr w14:val="tx1"/>
              </w14:solidFill>
            </w14:textFill>
          </w:rPr>
          <w:delText>七</w:delText>
        </w:r>
      </w:del>
      <w:ins w:id="42" w:author="陈天祺" w:date="2017-04-10T18:08:00Z">
        <w:r>
          <w:rPr>
            <w:rFonts w:hint="eastAsia" w:asciiTheme="minorEastAsia" w:hAnsiTheme="minorEastAsia" w:eastAsiaTheme="minorEastAsia"/>
            <w:color w:val="000000" w:themeColor="text1"/>
            <w14:textFill>
              <w14:solidFill>
                <w14:schemeClr w14:val="tx1"/>
              </w14:solidFill>
            </w14:textFill>
          </w:rPr>
          <w:t>六</w:t>
        </w:r>
      </w:ins>
      <w:r>
        <w:rPr>
          <w:rFonts w:asciiTheme="minorEastAsia" w:hAnsiTheme="minorEastAsia" w:eastAsiaTheme="minorEastAsia"/>
          <w:color w:val="000000" w:themeColor="text1"/>
          <w14:textFill>
            <w14:solidFill>
              <w14:schemeClr w14:val="tx1"/>
            </w14:solidFill>
          </w14:textFill>
        </w:rPr>
        <w:t>）</w:t>
      </w:r>
      <w:r>
        <w:rPr>
          <w:rFonts w:hint="eastAsia" w:asciiTheme="minorEastAsia" w:hAnsiTheme="minorEastAsia" w:eastAsiaTheme="minorEastAsia"/>
          <w:color w:val="000000" w:themeColor="text1"/>
          <w14:textFill>
            <w14:solidFill>
              <w14:schemeClr w14:val="tx1"/>
            </w14:solidFill>
          </w14:textFill>
        </w:rPr>
        <w:t>风险事件：乙方平台发生的可疑交易、高风险交易，其他任何违法、违规行为，以及一切可能损害甲方或平台交易各方利益的事件，包括但不限于虚假融资标的、违规融资标的、平台或客户欺诈、洗钱、套现，发卡机构、企业开户行合理拒付（包括但不限于持卡人、企业否认交易），挪用、盗用用户资金的行为，被利益相关方举报，被司法机关或其他有权机构调查等。</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rPr>
        <w:t>（</w:t>
      </w:r>
      <w:del w:id="43" w:author="陈天祺" w:date="2017-04-10T18:08:00Z">
        <w:r>
          <w:rPr>
            <w:rFonts w:hint="eastAsia" w:asciiTheme="minorEastAsia" w:hAnsiTheme="minorEastAsia" w:eastAsiaTheme="minorEastAsia"/>
          </w:rPr>
          <w:delText>八</w:delText>
        </w:r>
      </w:del>
      <w:ins w:id="44" w:author="陈天祺" w:date="2017-04-10T18:08:00Z">
        <w:r>
          <w:rPr>
            <w:rFonts w:hint="eastAsia" w:asciiTheme="minorEastAsia" w:hAnsiTheme="minorEastAsia" w:eastAsiaTheme="minorEastAsia"/>
          </w:rPr>
          <w:t>七</w:t>
        </w:r>
      </w:ins>
      <w:r>
        <w:rPr>
          <w:rFonts w:hint="eastAsia" w:asciiTheme="minorEastAsia" w:hAnsiTheme="minorEastAsia" w:eastAsiaTheme="minorEastAsia"/>
        </w:rPr>
        <w:t>）不可抗力：</w:t>
      </w:r>
      <w:r>
        <w:rPr>
          <w:rFonts w:hint="eastAsia" w:asciiTheme="minorEastAsia" w:hAnsiTheme="minorEastAsia" w:eastAsiaTheme="minorEastAsia"/>
          <w:color w:val="000000" w:themeColor="text1"/>
          <w14:textFill>
            <w14:solidFill>
              <w14:schemeClr w14:val="tx1"/>
            </w14:solidFill>
          </w14:textFill>
        </w:rPr>
        <w:t>不能合理控制、不可预见或即使预见亦无法避免的事件。该事件包括但不限于法律法规、监管要求及政策的调整；出台影响业务运行的新颁布法律法规、监管要求、政策规定与政府行为；自然灾害，战争，恐怖袭击或任何其它类似事件。由于银行、电信运营商系统、线路的故障、调整、升级，或电力中断</w:t>
      </w:r>
      <w:r>
        <w:rPr>
          <w:rFonts w:asciiTheme="minorEastAsia" w:hAnsiTheme="minorEastAsia" w:eastAsiaTheme="minorEastAsia"/>
          <w:color w:val="000000" w:themeColor="text1"/>
          <w14:textFill>
            <w14:solidFill>
              <w14:schemeClr w14:val="tx1"/>
            </w14:solidFill>
          </w14:textFill>
        </w:rPr>
        <w:t>/终断，或黑客攻击、计算机病毒侵入或发作、系统或服务器硬件故障、甲方技术调整或故障、网站升级的问题等原因造成系统无法正常运作或者不能或部分不能提供服务。</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合作内容</w:t>
      </w:r>
    </w:p>
    <w:p>
      <w:pPr>
        <w:ind w:firstLine="480" w:firstLineChars="200"/>
        <w:rPr>
          <w:rFonts w:asciiTheme="minorEastAsia" w:hAnsiTheme="minorEastAsia" w:eastAsiaTheme="minorEastAsia"/>
          <w:b/>
        </w:rPr>
      </w:pPr>
      <w:r>
        <w:rPr>
          <w:rFonts w:hint="eastAsia" w:asciiTheme="minorEastAsia" w:hAnsiTheme="minorEastAsia" w:eastAsiaTheme="minorEastAsia"/>
          <w:color w:val="000000" w:themeColor="text1"/>
          <w14:textFill>
            <w14:solidFill>
              <w14:schemeClr w14:val="tx1"/>
            </w14:solidFill>
          </w14:textFill>
        </w:rPr>
        <w:t>甲方基于资金存管账户体系与存管系统</w:t>
      </w:r>
      <w:r>
        <w:rPr>
          <w:rFonts w:asciiTheme="minorEastAsia" w:hAnsiTheme="minorEastAsia" w:eastAsiaTheme="minorEastAsia"/>
          <w:color w:val="000000" w:themeColor="text1"/>
          <w14:textFill>
            <w14:solidFill>
              <w14:schemeClr w14:val="tx1"/>
            </w14:solidFill>
          </w14:textFill>
        </w:rPr>
        <w:t>为乙方提供综合资金和账务管理服务，主要包括</w:t>
      </w:r>
      <w:ins w:id="45" w:author="陈天祺" w:date="2017-04-10T17:59:00Z">
        <w:r>
          <w:rPr>
            <w:rFonts w:hint="eastAsia" w:asciiTheme="minorEastAsia" w:hAnsiTheme="minorEastAsia" w:eastAsiaTheme="minorEastAsia"/>
            <w:color w:val="000000" w:themeColor="text1"/>
            <w14:textFill>
              <w14:solidFill>
                <w14:schemeClr w14:val="tx1"/>
              </w14:solidFill>
            </w14:textFill>
          </w:rPr>
          <w:t>网络借贷</w:t>
        </w:r>
      </w:ins>
      <w:r>
        <w:rPr>
          <w:rFonts w:hint="eastAsia" w:asciiTheme="minorEastAsia" w:hAnsiTheme="minorEastAsia" w:eastAsiaTheme="minorEastAsia"/>
          <w:color w:val="000000" w:themeColor="text1"/>
          <w14:textFill>
            <w14:solidFill>
              <w14:schemeClr w14:val="tx1"/>
            </w14:solidFill>
          </w14:textFill>
        </w:rPr>
        <w:t>资金存管专用账户的开立与销户、资金保管、资金清算、账务核对</w:t>
      </w:r>
      <w:ins w:id="46" w:author="陈天祺" w:date="2017-04-10T18:00:00Z">
        <w:r>
          <w:rPr>
            <w:rFonts w:hint="eastAsia" w:asciiTheme="minorEastAsia" w:hAnsiTheme="minorEastAsia" w:eastAsiaTheme="minorEastAsia"/>
            <w:color w:val="000000" w:themeColor="text1"/>
            <w14:textFill>
              <w14:solidFill>
                <w14:schemeClr w14:val="tx1"/>
              </w14:solidFill>
            </w14:textFill>
          </w:rPr>
          <w:t>、提供信息报告</w:t>
        </w:r>
      </w:ins>
      <w:r>
        <w:rPr>
          <w:rFonts w:hint="eastAsia" w:asciiTheme="minorEastAsia" w:hAnsiTheme="minorEastAsia" w:eastAsiaTheme="minorEastAsia"/>
          <w:color w:val="000000" w:themeColor="text1"/>
          <w14:textFill>
            <w14:solidFill>
              <w14:schemeClr w14:val="tx1"/>
            </w14:solidFill>
          </w14:textFill>
        </w:rPr>
        <w:t>等业务</w:t>
      </w:r>
      <w:r>
        <w:rPr>
          <w:rFonts w:asciiTheme="minorEastAsia" w:hAnsiTheme="minorEastAsia" w:eastAsiaTheme="minorEastAsia"/>
          <w:color w:val="000000" w:themeColor="text1"/>
          <w14:textFill>
            <w14:solidFill>
              <w14:schemeClr w14:val="tx1"/>
            </w14:solidFill>
          </w14:textFill>
        </w:rPr>
        <w:t>。</w:t>
      </w:r>
      <w:r>
        <w:rPr>
          <w:rFonts w:hint="eastAsia" w:asciiTheme="minorEastAsia" w:hAnsiTheme="minorEastAsia" w:eastAsiaTheme="minorEastAsia"/>
          <w:color w:val="000000" w:themeColor="text1"/>
          <w14:textFill>
            <w14:solidFill>
              <w14:schemeClr w14:val="tx1"/>
            </w14:solidFill>
          </w14:textFill>
        </w:rPr>
        <w:t>服务项下实现乙方平台客户可在线开户，同步注册资金存管</w:t>
      </w:r>
      <w:del w:id="47" w:author="陈天祺" w:date="2017-04-10T18:19:00Z">
        <w:r>
          <w:rPr>
            <w:rFonts w:hint="eastAsia" w:asciiTheme="minorEastAsia" w:hAnsiTheme="minorEastAsia" w:eastAsiaTheme="minorEastAsia"/>
            <w:color w:val="000000" w:themeColor="text1"/>
            <w14:textFill>
              <w14:solidFill>
                <w14:schemeClr w14:val="tx1"/>
              </w14:solidFill>
            </w14:textFill>
          </w:rPr>
          <w:delText>交易结算资金</w:delText>
        </w:r>
      </w:del>
      <w:ins w:id="48" w:author="陈天祺" w:date="2017-04-10T18:19:00Z">
        <w:r>
          <w:rPr>
            <w:rFonts w:hint="eastAsia" w:asciiTheme="minorEastAsia" w:hAnsiTheme="minorEastAsia" w:eastAsiaTheme="minorEastAsia"/>
            <w:color w:val="000000" w:themeColor="text1"/>
            <w14:textFill>
              <w14:solidFill>
                <w14:schemeClr w14:val="tx1"/>
              </w14:solidFill>
            </w14:textFill>
          </w:rPr>
          <w:t>子</w:t>
        </w:r>
      </w:ins>
      <w:r>
        <w:rPr>
          <w:rFonts w:hint="eastAsia" w:asciiTheme="minorEastAsia" w:hAnsiTheme="minorEastAsia" w:eastAsiaTheme="minorEastAsia"/>
          <w:color w:val="000000" w:themeColor="text1"/>
          <w14:textFill>
            <w14:solidFill>
              <w14:schemeClr w14:val="tx1"/>
            </w14:solidFill>
          </w14:textFill>
        </w:rPr>
        <w:t>账户，并可以完成绑卡、充值等交易操作，为乙方及平台客户提供线上充值、投资、缴费、提现及还款等资金管理服务，以及记录具体账务明细和资金余额等的综合账务功能。</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存管交易账户的开立和管理</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（一）</w:t>
      </w:r>
      <w:commentRangeStart w:id="2"/>
      <w:r>
        <w:rPr>
          <w:rFonts w:hint="eastAsia" w:asciiTheme="minorEastAsia" w:hAnsiTheme="minorEastAsia" w:eastAsiaTheme="minorEastAsia"/>
          <w:color w:val="000000" w:themeColor="text1"/>
          <w14:textFill>
            <w14:solidFill>
              <w14:schemeClr w14:val="tx1"/>
            </w14:solidFill>
          </w14:textFill>
        </w:rPr>
        <w:t>甲方按照乙方采集并提供的客户相关信息转递至绑定账户开户银行进行实名认证，并将绑定账户开户银行返回的验证结果及时反馈给乙方，但甲方不对实名认证的真实性、准确性、有效性或相应的后果承担因此的非过错责任</w:t>
      </w:r>
      <w:commentRangeEnd w:id="2"/>
      <w:r>
        <w:rPr>
          <w:rStyle w:val="19"/>
        </w:rPr>
        <w:commentReference w:id="2"/>
      </w:r>
      <w:r>
        <w:rPr>
          <w:rFonts w:hint="eastAsia" w:asciiTheme="minorEastAsia" w:hAnsiTheme="minorEastAsia" w:eastAsiaTheme="minorEastAsia"/>
          <w:color w:val="000000" w:themeColor="text1"/>
          <w14:textFill>
            <w14:solidFill>
              <w14:schemeClr w14:val="tx1"/>
            </w14:solidFill>
          </w14:textFill>
        </w:rPr>
        <w:t>。</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（二）乙方应要求新注册客户申请甲方</w:t>
      </w:r>
      <w:ins w:id="49" w:author="陈天祺" w:date="2017-04-10T18:20: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w:t>
      </w:r>
      <w:ins w:id="50" w:author="陈天祺" w:date="2017-04-10T18:20:00Z">
        <w:r>
          <w:rPr>
            <w:rFonts w:hint="eastAsia" w:asciiTheme="minorEastAsia" w:hAnsiTheme="minorEastAsia" w:eastAsiaTheme="minorEastAsia"/>
            <w:color w:val="000000" w:themeColor="text1"/>
            <w14:textFill>
              <w14:solidFill>
                <w14:schemeClr w14:val="tx1"/>
              </w14:solidFill>
            </w14:textFill>
          </w:rPr>
          <w:t>子</w:t>
        </w:r>
      </w:ins>
      <w:del w:id="51" w:author="陈天祺" w:date="2017-04-10T18:20:00Z">
        <w:r>
          <w:rPr>
            <w:rFonts w:hint="eastAsia" w:asciiTheme="minorEastAsia" w:hAnsiTheme="minorEastAsia" w:eastAsiaTheme="minorEastAsia"/>
            <w:color w:val="000000" w:themeColor="text1"/>
            <w14:textFill>
              <w14:solidFill>
                <w14:schemeClr w14:val="tx1"/>
              </w14:solidFill>
            </w14:textFill>
          </w:rPr>
          <w:delText>交易</w:delText>
        </w:r>
      </w:del>
      <w:r>
        <w:rPr>
          <w:rFonts w:hint="eastAsia" w:asciiTheme="minorEastAsia" w:hAnsiTheme="minorEastAsia" w:eastAsiaTheme="minorEastAsia"/>
          <w:color w:val="000000" w:themeColor="text1"/>
          <w14:textFill>
            <w14:solidFill>
              <w14:schemeClr w14:val="tx1"/>
            </w14:solidFill>
          </w14:textFill>
        </w:rPr>
        <w:t>账户，并协助客户向甲方提交开户资料，乙方不得以伪造、篡改等形式向甲方提供虚假的用户注册信息。</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（三）</w:t>
      </w:r>
      <w:commentRangeStart w:id="3"/>
      <w:r>
        <w:rPr>
          <w:rFonts w:hint="eastAsia" w:asciiTheme="minorEastAsia" w:hAnsiTheme="minorEastAsia" w:eastAsiaTheme="minorEastAsia"/>
          <w:color w:val="000000" w:themeColor="text1"/>
          <w14:textFill>
            <w14:solidFill>
              <w14:schemeClr w14:val="tx1"/>
            </w14:solidFill>
          </w14:textFill>
        </w:rPr>
        <w:t>乙方应积极配合甲方将乙方已注册客户通过批量开户方式在甲方系统开立</w:t>
      </w:r>
      <w:ins w:id="52" w:author="陈天祺" w:date="2017-04-10T18:20: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w:t>
      </w:r>
      <w:del w:id="53" w:author="陈天祺" w:date="2017-04-10T18:20:00Z">
        <w:r>
          <w:rPr>
            <w:rFonts w:hint="eastAsia" w:asciiTheme="minorEastAsia" w:hAnsiTheme="minorEastAsia" w:eastAsiaTheme="minorEastAsia"/>
            <w:color w:val="000000" w:themeColor="text1"/>
            <w14:textFill>
              <w14:solidFill>
                <w14:schemeClr w14:val="tx1"/>
              </w14:solidFill>
            </w14:textFill>
          </w:rPr>
          <w:delText>交易</w:delText>
        </w:r>
      </w:del>
      <w:ins w:id="54" w:author="陈天祺" w:date="2017-04-10T18:20:00Z">
        <w:r>
          <w:rPr>
            <w:rFonts w:hint="eastAsia" w:asciiTheme="minorEastAsia" w:hAnsiTheme="minorEastAsia" w:eastAsiaTheme="minorEastAsia"/>
            <w:color w:val="000000" w:themeColor="text1"/>
            <w14:textFill>
              <w14:solidFill>
                <w14:schemeClr w14:val="tx1"/>
              </w14:solidFill>
            </w14:textFill>
          </w:rPr>
          <w:t>子</w:t>
        </w:r>
      </w:ins>
      <w:r>
        <w:rPr>
          <w:rFonts w:hint="eastAsia" w:asciiTheme="minorEastAsia" w:hAnsiTheme="minorEastAsia" w:eastAsiaTheme="minorEastAsia"/>
          <w:color w:val="000000" w:themeColor="text1"/>
          <w14:textFill>
            <w14:solidFill>
              <w14:schemeClr w14:val="tx1"/>
            </w14:solidFill>
          </w14:textFill>
        </w:rPr>
        <w:t>账户，并积极引导客户激活</w:t>
      </w:r>
      <w:commentRangeEnd w:id="3"/>
      <w:r>
        <w:rPr>
          <w:rStyle w:val="19"/>
        </w:rPr>
        <w:commentReference w:id="3"/>
      </w:r>
      <w:r>
        <w:rPr>
          <w:rFonts w:hint="eastAsia" w:asciiTheme="minorEastAsia" w:hAnsiTheme="minorEastAsia" w:eastAsiaTheme="minorEastAsia"/>
          <w:color w:val="000000" w:themeColor="text1"/>
          <w14:textFill>
            <w14:solidFill>
              <w14:schemeClr w14:val="tx1"/>
            </w14:solidFill>
          </w14:textFill>
        </w:rPr>
        <w:t>、使用在甲方系统开立的</w:t>
      </w:r>
      <w:del w:id="55" w:author="陈天祺" w:date="2017-04-10T18:20:00Z">
        <w:r>
          <w:rPr>
            <w:rFonts w:hint="eastAsia" w:asciiTheme="minorEastAsia" w:hAnsiTheme="minorEastAsia" w:eastAsiaTheme="minorEastAsia"/>
            <w:color w:val="000000" w:themeColor="text1"/>
            <w14:textFill>
              <w14:solidFill>
                <w14:schemeClr w14:val="tx1"/>
              </w14:solidFill>
            </w14:textFill>
          </w:rPr>
          <w:delText>存管交易</w:delText>
        </w:r>
      </w:del>
      <w:ins w:id="56" w:author="陈天祺" w:date="2017-04-10T18:20:00Z">
        <w:r>
          <w:rPr>
            <w:rFonts w:hint="eastAsia" w:asciiTheme="minorEastAsia" w:hAnsiTheme="minorEastAsia" w:eastAsiaTheme="minorEastAsia"/>
            <w:color w:val="000000" w:themeColor="text1"/>
            <w14:textFill>
              <w14:solidFill>
                <w14:schemeClr w14:val="tx1"/>
              </w14:solidFill>
            </w14:textFill>
          </w:rPr>
          <w:t>资金存管子</w:t>
        </w:r>
      </w:ins>
      <w:r>
        <w:rPr>
          <w:rFonts w:hint="eastAsia" w:asciiTheme="minorEastAsia" w:hAnsiTheme="minorEastAsia" w:eastAsiaTheme="minorEastAsia"/>
          <w:color w:val="000000" w:themeColor="text1"/>
          <w14:textFill>
            <w14:solidFill>
              <w14:schemeClr w14:val="tx1"/>
            </w14:solidFill>
          </w14:textFill>
        </w:rPr>
        <w:t>账户的相关服务。乙方对平台已注册客户信息的真实性、合法性承担审核责任，且乙方不得以伪造、篡改等形式向甲方提供虚假的客户注册信息。</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（四）</w:t>
      </w:r>
      <w:r>
        <w:rPr>
          <w:rFonts w:asciiTheme="minorEastAsia" w:hAnsiTheme="minorEastAsia" w:eastAsiaTheme="minorEastAsia"/>
          <w:color w:val="000000" w:themeColor="text1"/>
          <w14:textFill>
            <w14:solidFill>
              <w14:schemeClr w14:val="tx1"/>
            </w14:solidFill>
          </w14:textFill>
        </w:rPr>
        <w:t>甲</w:t>
      </w:r>
      <w:r>
        <w:rPr>
          <w:rFonts w:hint="eastAsia" w:asciiTheme="minorEastAsia" w:hAnsiTheme="minorEastAsia" w:eastAsiaTheme="minorEastAsia"/>
          <w:color w:val="000000" w:themeColor="text1"/>
          <w14:textFill>
            <w14:solidFill>
              <w14:schemeClr w14:val="tx1"/>
            </w14:solidFill>
          </w14:textFill>
        </w:rPr>
        <w:t>方应保证平台客户及乙方平台在甲方开立的</w:t>
      </w:r>
      <w:del w:id="57" w:author="陈天祺" w:date="2017-04-10T18:21:00Z">
        <w:r>
          <w:rPr>
            <w:rFonts w:hint="eastAsia" w:asciiTheme="minorEastAsia" w:hAnsiTheme="minorEastAsia" w:eastAsiaTheme="minorEastAsia"/>
            <w:color w:val="000000" w:themeColor="text1"/>
            <w14:textFill>
              <w14:solidFill>
                <w14:schemeClr w14:val="tx1"/>
              </w14:solidFill>
            </w14:textFill>
          </w:rPr>
          <w:delText>存管交易账户</w:delText>
        </w:r>
      </w:del>
      <w:ins w:id="58" w:author="陈天祺" w:date="2017-04-10T18:21:00Z">
        <w:r>
          <w:rPr>
            <w:rFonts w:hint="eastAsia" w:asciiTheme="minorEastAsia" w:hAnsiTheme="minorEastAsia" w:eastAsiaTheme="minorEastAsia"/>
            <w:color w:val="000000" w:themeColor="text1"/>
            <w14:textFill>
              <w14:solidFill>
                <w14:schemeClr w14:val="tx1"/>
              </w14:solidFill>
            </w14:textFill>
          </w:rPr>
          <w:t>资金存管子账户</w:t>
        </w:r>
      </w:ins>
      <w:r>
        <w:rPr>
          <w:rFonts w:hint="eastAsia" w:asciiTheme="minorEastAsia" w:hAnsiTheme="minorEastAsia" w:eastAsiaTheme="minorEastAsia"/>
          <w:color w:val="000000" w:themeColor="text1"/>
          <w14:textFill>
            <w14:solidFill>
              <w14:schemeClr w14:val="tx1"/>
            </w14:solidFill>
          </w14:textFill>
        </w:rPr>
        <w:t>的信息安全，未经乙方许可，甲方不得将乙方提供的验证要素、交易数据、记录擅自向其他与本协议业务无关的其他方透露，但依据法律法规以及监管规定向监管机构、执法机关、司法机关等机构要求甲方披露上述信息的情况除外。</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（五）甲方有权依据法律法规以及监管规定，按照监管机构、执法机关、司法机关等机构要求，对资金存管专用账户及</w:t>
      </w:r>
      <w:del w:id="59" w:author="陈天祺" w:date="2017-04-10T18:21:00Z">
        <w:r>
          <w:rPr>
            <w:rFonts w:hint="eastAsia" w:asciiTheme="minorEastAsia" w:hAnsiTheme="minorEastAsia" w:eastAsiaTheme="minorEastAsia"/>
            <w:color w:val="000000" w:themeColor="text1"/>
            <w14:textFill>
              <w14:solidFill>
                <w14:schemeClr w14:val="tx1"/>
              </w14:solidFill>
            </w14:textFill>
          </w:rPr>
          <w:delText>存管交易账户</w:delText>
        </w:r>
      </w:del>
      <w:ins w:id="60" w:author="陈天祺" w:date="2017-04-10T18:21:00Z">
        <w:r>
          <w:rPr>
            <w:rFonts w:hint="eastAsia" w:asciiTheme="minorEastAsia" w:hAnsiTheme="minorEastAsia" w:eastAsiaTheme="minorEastAsia"/>
            <w:color w:val="000000" w:themeColor="text1"/>
            <w14:textFill>
              <w14:solidFill>
                <w14:schemeClr w14:val="tx1"/>
              </w14:solidFill>
            </w14:textFill>
          </w:rPr>
          <w:t>资金存管子账户</w:t>
        </w:r>
      </w:ins>
      <w:r>
        <w:rPr>
          <w:rFonts w:hint="eastAsia" w:asciiTheme="minorEastAsia" w:hAnsiTheme="minorEastAsia" w:eastAsiaTheme="minorEastAsia"/>
          <w:color w:val="000000" w:themeColor="text1"/>
          <w14:textFill>
            <w14:solidFill>
              <w14:schemeClr w14:val="tx1"/>
            </w14:solidFill>
          </w14:textFill>
        </w:rPr>
        <w:t>执行账户查询、冻结、扣划等指令。</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资金清算及信息交互</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（一）根据乙方或乙方平台客户向甲方发送交易指令，甲方按监管要求对相关信息进行表面一致性校验，同步对平台用户在资金存管专用账户内的资金进行</w:t>
      </w:r>
      <w:ins w:id="61" w:author="陈天祺" w:date="2017-04-10T18:22:00Z">
        <w:r>
          <w:rPr>
            <w:rFonts w:hint="eastAsia" w:asciiTheme="minorEastAsia" w:hAnsiTheme="minorEastAsia" w:eastAsiaTheme="minorEastAsia"/>
            <w:color w:val="000000" w:themeColor="text1"/>
            <w14:textFill>
              <w14:solidFill>
                <w14:schemeClr w14:val="tx1"/>
              </w14:solidFill>
            </w14:textFill>
          </w:rPr>
          <w:t>增加</w:t>
        </w:r>
      </w:ins>
      <w:del w:id="62" w:author="陈天祺" w:date="2017-04-10T18:22:00Z">
        <w:commentRangeStart w:id="4"/>
        <w:r>
          <w:rPr>
            <w:rFonts w:hint="eastAsia" w:asciiTheme="minorEastAsia" w:hAnsiTheme="minorEastAsia" w:eastAsiaTheme="minorEastAsia"/>
            <w:color w:val="000000" w:themeColor="text1"/>
            <w14:textFill>
              <w14:solidFill>
                <w14:schemeClr w14:val="tx1"/>
              </w14:solidFill>
            </w14:textFill>
          </w:rPr>
          <w:delText>调增</w:delText>
        </w:r>
      </w:del>
      <w:r>
        <w:rPr>
          <w:rFonts w:hint="eastAsia" w:asciiTheme="minorEastAsia" w:hAnsiTheme="minorEastAsia" w:eastAsiaTheme="minorEastAsia"/>
          <w:color w:val="000000" w:themeColor="text1"/>
          <w14:textFill>
            <w14:solidFill>
              <w14:schemeClr w14:val="tx1"/>
            </w14:solidFill>
          </w14:textFill>
        </w:rPr>
        <w:t>、</w:t>
      </w:r>
      <w:ins w:id="63" w:author="陈天祺" w:date="2017-04-10T18:22:00Z">
        <w:r>
          <w:rPr>
            <w:rFonts w:hint="eastAsia" w:asciiTheme="minorEastAsia" w:hAnsiTheme="minorEastAsia" w:eastAsiaTheme="minorEastAsia"/>
            <w:color w:val="000000" w:themeColor="text1"/>
            <w14:textFill>
              <w14:solidFill>
                <w14:schemeClr w14:val="tx1"/>
              </w14:solidFill>
            </w14:textFill>
          </w:rPr>
          <w:t>减少</w:t>
        </w:r>
      </w:ins>
      <w:del w:id="64" w:author="陈天祺" w:date="2017-04-10T18:22:00Z">
        <w:r>
          <w:rPr>
            <w:rFonts w:hint="eastAsia" w:asciiTheme="minorEastAsia" w:hAnsiTheme="minorEastAsia" w:eastAsiaTheme="minorEastAsia"/>
            <w:color w:val="000000" w:themeColor="text1"/>
            <w14:textFill>
              <w14:solidFill>
                <w14:schemeClr w14:val="tx1"/>
              </w14:solidFill>
            </w14:textFill>
          </w:rPr>
          <w:delText>调减</w:delText>
        </w:r>
      </w:del>
      <w:r>
        <w:rPr>
          <w:rFonts w:hint="eastAsia" w:asciiTheme="minorEastAsia" w:hAnsiTheme="minorEastAsia" w:eastAsiaTheme="minorEastAsia"/>
          <w:color w:val="000000" w:themeColor="text1"/>
          <w14:textFill>
            <w14:solidFill>
              <w14:schemeClr w14:val="tx1"/>
            </w14:solidFill>
          </w14:textFill>
        </w:rPr>
        <w:t>、</w:t>
      </w:r>
      <w:commentRangeEnd w:id="4"/>
      <w:r>
        <w:rPr>
          <w:rStyle w:val="19"/>
        </w:rPr>
        <w:commentReference w:id="4"/>
      </w:r>
      <w:r>
        <w:rPr>
          <w:rFonts w:hint="eastAsia" w:asciiTheme="minorEastAsia" w:hAnsiTheme="minorEastAsia" w:eastAsiaTheme="minorEastAsia"/>
          <w:color w:val="000000" w:themeColor="text1"/>
          <w14:textFill>
            <w14:solidFill>
              <w14:schemeClr w14:val="tx1"/>
            </w14:solidFill>
          </w14:textFill>
        </w:rPr>
        <w:t>冻结</w:t>
      </w:r>
      <w:r>
        <w:rPr>
          <w:rFonts w:asciiTheme="minorEastAsia" w:hAnsiTheme="minorEastAsia" w:eastAsiaTheme="minorEastAsia"/>
          <w:color w:val="000000" w:themeColor="text1"/>
          <w14:textFill>
            <w14:solidFill>
              <w14:schemeClr w14:val="tx1"/>
            </w14:solidFill>
          </w14:textFill>
        </w:rPr>
        <w:t>等操作</w:t>
      </w:r>
      <w:r>
        <w:rPr>
          <w:rFonts w:hint="eastAsia" w:asciiTheme="minorEastAsia" w:hAnsiTheme="minorEastAsia" w:eastAsiaTheme="minorEastAsia"/>
          <w:color w:val="000000" w:themeColor="text1"/>
          <w14:textFill>
            <w14:solidFill>
              <w14:schemeClr w14:val="tx1"/>
            </w14:solidFill>
          </w14:textFill>
        </w:rPr>
        <w:t>。</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（二）依据乙方业务需求，乙方及乙方关联服务机构可在甲方开立</w:t>
      </w:r>
      <w:del w:id="65" w:author="陈天祺" w:date="2017-04-10T18:23:00Z">
        <w:commentRangeStart w:id="5"/>
        <w:r>
          <w:rPr>
            <w:rFonts w:hint="eastAsia" w:asciiTheme="minorEastAsia" w:hAnsiTheme="minorEastAsia" w:eastAsiaTheme="minorEastAsia"/>
            <w:color w:val="000000" w:themeColor="text1"/>
            <w14:textFill>
              <w14:solidFill>
                <w14:schemeClr w14:val="tx1"/>
              </w14:solidFill>
            </w14:textFill>
          </w:rPr>
          <w:delText>存管交易</w:delText>
        </w:r>
      </w:del>
      <w:ins w:id="66" w:author="陈天祺" w:date="2017-04-10T18:23:00Z">
        <w:r>
          <w:rPr>
            <w:rFonts w:hint="eastAsia" w:asciiTheme="minorEastAsia" w:hAnsiTheme="minorEastAsia" w:eastAsiaTheme="minorEastAsia"/>
            <w:color w:val="000000" w:themeColor="text1"/>
            <w14:textFill>
              <w14:solidFill>
                <w14:schemeClr w14:val="tx1"/>
              </w14:solidFill>
            </w14:textFill>
          </w:rPr>
          <w:t>自有资金</w:t>
        </w:r>
      </w:ins>
      <w:r>
        <w:rPr>
          <w:rFonts w:hint="eastAsia" w:asciiTheme="minorEastAsia" w:hAnsiTheme="minorEastAsia" w:eastAsiaTheme="minorEastAsia"/>
          <w:color w:val="000000" w:themeColor="text1"/>
          <w14:textFill>
            <w14:solidFill>
              <w14:schemeClr w14:val="tx1"/>
            </w14:solidFill>
          </w14:textFill>
        </w:rPr>
        <w:t>账户</w:t>
      </w:r>
      <w:commentRangeEnd w:id="5"/>
      <w:r>
        <w:rPr>
          <w:rStyle w:val="19"/>
        </w:rPr>
        <w:commentReference w:id="5"/>
      </w:r>
      <w:r>
        <w:rPr>
          <w:rFonts w:hint="eastAsia" w:asciiTheme="minorEastAsia" w:hAnsiTheme="minorEastAsia" w:eastAsiaTheme="minorEastAsia"/>
          <w:color w:val="000000" w:themeColor="text1"/>
          <w14:textFill>
            <w14:solidFill>
              <w14:schemeClr w14:val="tx1"/>
            </w14:solidFill>
          </w14:textFill>
        </w:rPr>
        <w:t>，用于收取相关费用、优惠券发放、逾期代偿及其他交易。</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（三）</w:t>
      </w:r>
      <w:commentRangeStart w:id="6"/>
      <w:r>
        <w:rPr>
          <w:rFonts w:hint="eastAsia" w:asciiTheme="minorEastAsia" w:hAnsiTheme="minorEastAsia" w:eastAsiaTheme="minorEastAsia"/>
          <w:color w:val="000000" w:themeColor="text1"/>
          <w14:textFill>
            <w14:solidFill>
              <w14:schemeClr w14:val="tx1"/>
            </w14:solidFill>
          </w14:textFill>
        </w:rPr>
        <w:t>乙方发送的指令与借贷双方债权项下约定的利率、期限、还款方式等要素不一致，由此产生的损失及法律风险由乙方自行承担</w:t>
      </w:r>
      <w:commentRangeEnd w:id="6"/>
      <w:r>
        <w:rPr>
          <w:rStyle w:val="19"/>
        </w:rPr>
        <w:commentReference w:id="6"/>
      </w:r>
      <w:r>
        <w:rPr>
          <w:rFonts w:hint="eastAsia" w:asciiTheme="minorEastAsia" w:hAnsiTheme="minorEastAsia" w:eastAsiaTheme="minorEastAsia"/>
          <w:color w:val="000000" w:themeColor="text1"/>
          <w14:textFill>
            <w14:solidFill>
              <w14:schemeClr w14:val="tx1"/>
            </w14:solidFill>
          </w14:textFill>
        </w:rPr>
        <w:t>。</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（四）</w:t>
      </w:r>
      <w:del w:id="67" w:author="陈天祺" w:date="2017-04-10T18:33:00Z">
        <w:r>
          <w:rPr>
            <w:rFonts w:hint="eastAsia" w:asciiTheme="minorEastAsia" w:hAnsiTheme="minorEastAsia" w:eastAsiaTheme="minorEastAsia"/>
            <w:color w:val="000000" w:themeColor="text1"/>
            <w14:textFill>
              <w14:solidFill>
                <w14:schemeClr w14:val="tx1"/>
              </w14:solidFill>
            </w14:textFill>
          </w:rPr>
          <w:delText>在资金对账清算环节，甲方可根据平台客户当日在乙方平台的交易、资金出入明细及上日余额计算平台客户资金台账，并提供乙方对账。</w:delText>
        </w:r>
      </w:del>
      <w:ins w:id="68" w:author="陈天祺" w:date="2017-04-10T18:33:00Z">
        <w:r>
          <w:rPr>
            <w:rFonts w:hint="eastAsia" w:asciiTheme="minorEastAsia" w:hAnsiTheme="minorEastAsia" w:eastAsiaTheme="minorEastAsia"/>
            <w:color w:val="000000" w:themeColor="text1"/>
            <w14:textFill>
              <w14:solidFill>
                <w14:schemeClr w14:val="tx1"/>
              </w14:solidFill>
            </w14:textFill>
          </w:rPr>
          <w:t>资金对账工作由甲乙双方共同完成，每日日终交易结束后，</w:t>
        </w:r>
      </w:ins>
      <w:ins w:id="69" w:author="陈天祺" w:date="2017-04-10T18:34:00Z">
        <w:r>
          <w:rPr>
            <w:rFonts w:hint="eastAsia" w:asciiTheme="minorEastAsia" w:hAnsiTheme="minorEastAsia" w:eastAsiaTheme="minorEastAsia"/>
            <w:color w:val="000000" w:themeColor="text1"/>
            <w14:textFill>
              <w14:solidFill>
                <w14:schemeClr w14:val="tx1"/>
              </w14:solidFill>
            </w14:textFill>
          </w:rPr>
          <w:t>甲方根据乙方发送的日终清算数据，进行账务核对，对资金明细流水、资金余额数据进行分分资金对账、</w:t>
        </w:r>
      </w:ins>
      <w:ins w:id="70" w:author="陈天祺" w:date="2017-04-10T18:35:00Z">
        <w:r>
          <w:rPr>
            <w:rFonts w:hint="eastAsia" w:asciiTheme="minorEastAsia" w:hAnsiTheme="minorEastAsia" w:eastAsiaTheme="minorEastAsia"/>
            <w:color w:val="000000" w:themeColor="text1"/>
            <w14:textFill>
              <w14:solidFill>
                <w14:schemeClr w14:val="tx1"/>
              </w14:solidFill>
            </w14:textFill>
          </w:rPr>
          <w:t>总分资金对账，确保双方账务一致。</w:t>
        </w:r>
      </w:ins>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平台投资项目关键信息的记录</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（一）乙方保证自己遵守，并要求平台客户等利益相关方遵守甲方的业务流程和规范。为控制交易风险，乙方应按甲</w:t>
      </w:r>
      <w:r>
        <w:rPr>
          <w:rFonts w:asciiTheme="minorEastAsia" w:hAnsiTheme="minorEastAsia" w:eastAsiaTheme="minorEastAsia"/>
          <w:color w:val="000000" w:themeColor="text1"/>
          <w14:textFill>
            <w14:solidFill>
              <w14:schemeClr w14:val="tx1"/>
            </w14:solidFill>
          </w14:textFill>
        </w:rPr>
        <w:t>方</w:t>
      </w:r>
      <w:r>
        <w:rPr>
          <w:rFonts w:hint="eastAsia" w:asciiTheme="minorEastAsia" w:hAnsiTheme="minorEastAsia" w:eastAsiaTheme="minorEastAsia"/>
          <w:color w:val="000000" w:themeColor="text1"/>
          <w14:textFill>
            <w14:solidFill>
              <w14:schemeClr w14:val="tx1"/>
            </w14:solidFill>
          </w14:textFill>
        </w:rPr>
        <w:t>要求配合提供借贷合同等能反映本协议下真实交易背景且符合本协议中业务应用场景的相关材料。</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（二）甲方按照监管要求，提供对接乙方平台系统的数据接口，能够完整记录乙方平台客户信息、交易信息</w:t>
      </w:r>
      <w:ins w:id="71" w:author="陈天祺" w:date="2017-04-10T18:37:00Z">
        <w:r>
          <w:rPr>
            <w:rFonts w:hint="eastAsia" w:asciiTheme="minorEastAsia" w:hAnsiTheme="minorEastAsia" w:eastAsiaTheme="minorEastAsia"/>
            <w:color w:val="000000" w:themeColor="text1"/>
            <w14:textFill>
              <w14:solidFill>
                <w14:schemeClr w14:val="tx1"/>
              </w14:solidFill>
            </w14:textFill>
          </w:rPr>
          <w:t>以</w:t>
        </w:r>
      </w:ins>
      <w:del w:id="72" w:author="陈天祺" w:date="2017-04-10T18:37:00Z">
        <w:r>
          <w:rPr>
            <w:rFonts w:hint="eastAsia" w:asciiTheme="minorEastAsia" w:hAnsiTheme="minorEastAsia" w:eastAsiaTheme="minorEastAsia"/>
            <w:color w:val="000000" w:themeColor="text1"/>
            <w14:textFill>
              <w14:solidFill>
                <w14:schemeClr w14:val="tx1"/>
              </w14:solidFill>
            </w14:textFill>
          </w:rPr>
          <w:delText>、项目信息</w:delText>
        </w:r>
      </w:del>
      <w:r>
        <w:rPr>
          <w:rFonts w:hint="eastAsia" w:asciiTheme="minorEastAsia" w:hAnsiTheme="minorEastAsia" w:eastAsiaTheme="minorEastAsia"/>
          <w:color w:val="000000" w:themeColor="text1"/>
          <w14:textFill>
            <w14:solidFill>
              <w14:schemeClr w14:val="tx1"/>
            </w14:solidFill>
          </w14:textFill>
        </w:rPr>
        <w:t>及其他关键信息，并</w:t>
      </w:r>
      <w:ins w:id="73" w:author="陈天祺" w:date="2017-04-10T18:37:00Z">
        <w:r>
          <w:rPr>
            <w:rFonts w:hint="eastAsia" w:asciiTheme="minorEastAsia" w:hAnsiTheme="minorEastAsia" w:eastAsiaTheme="minorEastAsia"/>
            <w:color w:val="000000" w:themeColor="text1"/>
            <w14:textFill>
              <w14:solidFill>
                <w14:schemeClr w14:val="tx1"/>
              </w14:solidFill>
            </w14:textFill>
          </w:rPr>
          <w:t>具备提供账户</w:t>
        </w:r>
      </w:ins>
      <w:ins w:id="74" w:author="陈天祺" w:date="2017-04-10T18:38:00Z">
        <w:r>
          <w:rPr>
            <w:rFonts w:hint="eastAsia" w:asciiTheme="minorEastAsia" w:hAnsiTheme="minorEastAsia" w:eastAsiaTheme="minorEastAsia"/>
            <w:color w:val="000000" w:themeColor="text1"/>
            <w14:textFill>
              <w14:solidFill>
                <w14:schemeClr w14:val="tx1"/>
              </w14:solidFill>
            </w14:textFill>
          </w:rPr>
          <w:t>资金信息</w:t>
        </w:r>
      </w:ins>
      <w:del w:id="75" w:author="陈天祺" w:date="2017-04-10T18:37:00Z">
        <w:r>
          <w:rPr>
            <w:rFonts w:hint="eastAsia" w:asciiTheme="minorEastAsia" w:hAnsiTheme="minorEastAsia" w:eastAsiaTheme="minorEastAsia"/>
            <w:color w:val="000000" w:themeColor="text1"/>
            <w14:textFill>
              <w14:solidFill>
                <w14:schemeClr w14:val="tx1"/>
              </w14:solidFill>
            </w14:textFill>
          </w:rPr>
          <w:delText>提供相关</w:delText>
        </w:r>
      </w:del>
      <w:r>
        <w:rPr>
          <w:rFonts w:hint="eastAsia" w:asciiTheme="minorEastAsia" w:hAnsiTheme="minorEastAsia" w:eastAsiaTheme="minorEastAsia"/>
          <w:color w:val="000000" w:themeColor="text1"/>
          <w14:textFill>
            <w14:solidFill>
              <w14:schemeClr w14:val="tx1"/>
            </w14:solidFill>
          </w14:textFill>
        </w:rPr>
        <w:t>查询功能。</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网络借贷资金划拨的条件和方式</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（一）在投标资金冻结环节，待乙方平台确认投资交易成功后，根据乙方发送的指令将实际成交资金记录至借款人</w:t>
      </w:r>
      <w:ins w:id="76" w:author="陈天祺" w:date="2017-04-10T18:39: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w:t>
      </w:r>
      <w:del w:id="77" w:author="陈天祺" w:date="2017-04-10T18:39:00Z">
        <w:r>
          <w:rPr>
            <w:rFonts w:hint="eastAsia" w:asciiTheme="minorEastAsia" w:hAnsiTheme="minorEastAsia" w:eastAsiaTheme="minorEastAsia"/>
            <w:color w:val="000000" w:themeColor="text1"/>
            <w14:textFill>
              <w14:solidFill>
                <w14:schemeClr w14:val="tx1"/>
              </w14:solidFill>
            </w14:textFill>
          </w:rPr>
          <w:delText>交易</w:delText>
        </w:r>
      </w:del>
      <w:ins w:id="78" w:author="陈天祺" w:date="2017-04-10T18:39:00Z">
        <w:r>
          <w:rPr>
            <w:rFonts w:hint="eastAsia" w:asciiTheme="minorEastAsia" w:hAnsiTheme="minorEastAsia" w:eastAsiaTheme="minorEastAsia"/>
            <w:color w:val="000000" w:themeColor="text1"/>
            <w14:textFill>
              <w14:solidFill>
                <w14:schemeClr w14:val="tx1"/>
              </w14:solidFill>
            </w14:textFill>
          </w:rPr>
          <w:t>子</w:t>
        </w:r>
      </w:ins>
      <w:r>
        <w:rPr>
          <w:rFonts w:hint="eastAsia" w:asciiTheme="minorEastAsia" w:hAnsiTheme="minorEastAsia" w:eastAsiaTheme="minorEastAsia"/>
          <w:color w:val="000000" w:themeColor="text1"/>
          <w14:textFill>
            <w14:solidFill>
              <w14:schemeClr w14:val="tx1"/>
            </w14:solidFill>
          </w14:textFill>
        </w:rPr>
        <w:t>账户。因乙方发送的指令有误造成的损失应由乙方承担。</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（二）在借款人还款环节，乙方须取得借款人的相关授权，甲方受乙方委托，并根据乙方发送的指令通过借款人</w:t>
      </w:r>
      <w:ins w:id="79" w:author="陈天祺" w:date="2017-04-10T18:39: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w:t>
      </w:r>
      <w:del w:id="80" w:author="陈天祺" w:date="2017-04-10T18:39:00Z">
        <w:r>
          <w:rPr>
            <w:rFonts w:hint="eastAsia" w:asciiTheme="minorEastAsia" w:hAnsiTheme="minorEastAsia" w:eastAsiaTheme="minorEastAsia"/>
            <w:color w:val="000000" w:themeColor="text1"/>
            <w14:textFill>
              <w14:solidFill>
                <w14:schemeClr w14:val="tx1"/>
              </w14:solidFill>
            </w14:textFill>
          </w:rPr>
          <w:delText>交易</w:delText>
        </w:r>
      </w:del>
      <w:ins w:id="81" w:author="陈天祺" w:date="2017-04-10T18:39:00Z">
        <w:r>
          <w:rPr>
            <w:rFonts w:hint="eastAsia" w:asciiTheme="minorEastAsia" w:hAnsiTheme="minorEastAsia" w:eastAsiaTheme="minorEastAsia"/>
            <w:color w:val="000000" w:themeColor="text1"/>
            <w14:textFill>
              <w14:solidFill>
                <w14:schemeClr w14:val="tx1"/>
              </w14:solidFill>
            </w14:textFill>
          </w:rPr>
          <w:t>子</w:t>
        </w:r>
      </w:ins>
      <w:r>
        <w:rPr>
          <w:rFonts w:hint="eastAsia" w:asciiTheme="minorEastAsia" w:hAnsiTheme="minorEastAsia" w:eastAsiaTheme="minorEastAsia"/>
          <w:color w:val="000000" w:themeColor="text1"/>
          <w14:textFill>
            <w14:solidFill>
              <w14:schemeClr w14:val="tx1"/>
            </w14:solidFill>
          </w14:textFill>
        </w:rPr>
        <w:t>账户中扣除对应的资金，完成还款操作。因乙方发送的指令有误造成的损失应由乙方承担。</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（三）在投资收益支付方面，甲方按照乙方发送的指令将投资收益份额通过借款人</w:t>
      </w:r>
      <w:ins w:id="82" w:author="陈天祺" w:date="2017-04-10T18:40: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w:t>
      </w:r>
      <w:del w:id="83" w:author="陈天祺" w:date="2017-04-10T18:40:00Z">
        <w:r>
          <w:rPr>
            <w:rFonts w:hint="eastAsia" w:asciiTheme="minorEastAsia" w:hAnsiTheme="minorEastAsia" w:eastAsiaTheme="minorEastAsia"/>
            <w:color w:val="000000" w:themeColor="text1"/>
            <w14:textFill>
              <w14:solidFill>
                <w14:schemeClr w14:val="tx1"/>
              </w14:solidFill>
            </w14:textFill>
          </w:rPr>
          <w:delText>交易</w:delText>
        </w:r>
      </w:del>
      <w:ins w:id="84" w:author="陈天祺" w:date="2017-04-10T18:40:00Z">
        <w:r>
          <w:rPr>
            <w:rFonts w:hint="eastAsia" w:asciiTheme="minorEastAsia" w:hAnsiTheme="minorEastAsia" w:eastAsiaTheme="minorEastAsia"/>
            <w:color w:val="000000" w:themeColor="text1"/>
            <w14:textFill>
              <w14:solidFill>
                <w14:schemeClr w14:val="tx1"/>
              </w14:solidFill>
            </w14:textFill>
          </w:rPr>
          <w:t>子</w:t>
        </w:r>
      </w:ins>
      <w:r>
        <w:rPr>
          <w:rFonts w:hint="eastAsia" w:asciiTheme="minorEastAsia" w:hAnsiTheme="minorEastAsia" w:eastAsiaTheme="minorEastAsia"/>
          <w:color w:val="000000" w:themeColor="text1"/>
          <w14:textFill>
            <w14:solidFill>
              <w14:schemeClr w14:val="tx1"/>
            </w14:solidFill>
          </w14:textFill>
        </w:rPr>
        <w:t>账户划转至出借人</w:t>
      </w:r>
      <w:ins w:id="85" w:author="陈天祺" w:date="2017-04-10T18:40:00Z">
        <w:r>
          <w:rPr>
            <w:rFonts w:hint="eastAsia" w:asciiTheme="minorEastAsia" w:hAnsiTheme="minorEastAsia" w:eastAsiaTheme="minorEastAsia"/>
            <w:color w:val="000000" w:themeColor="text1"/>
            <w14:textFill>
              <w14:solidFill>
                <w14:schemeClr w14:val="tx1"/>
              </w14:solidFill>
            </w14:textFill>
          </w:rPr>
          <w:t>资金</w:t>
        </w:r>
      </w:ins>
      <w:r>
        <w:rPr>
          <w:rFonts w:hint="eastAsia" w:asciiTheme="minorEastAsia" w:hAnsiTheme="minorEastAsia" w:eastAsiaTheme="minorEastAsia"/>
          <w:color w:val="000000" w:themeColor="text1"/>
          <w14:textFill>
            <w14:solidFill>
              <w14:schemeClr w14:val="tx1"/>
            </w14:solidFill>
          </w14:textFill>
        </w:rPr>
        <w:t>存管</w:t>
      </w:r>
      <w:ins w:id="86" w:author="陈天祺" w:date="2017-04-10T18:40:00Z">
        <w:r>
          <w:rPr>
            <w:rFonts w:hint="eastAsia" w:asciiTheme="minorEastAsia" w:hAnsiTheme="minorEastAsia" w:eastAsiaTheme="minorEastAsia"/>
            <w:color w:val="000000" w:themeColor="text1"/>
            <w14:textFill>
              <w14:solidFill>
                <w14:schemeClr w14:val="tx1"/>
              </w14:solidFill>
            </w14:textFill>
          </w:rPr>
          <w:t>子</w:t>
        </w:r>
      </w:ins>
      <w:del w:id="87" w:author="陈天祺" w:date="2017-04-10T18:40:00Z">
        <w:r>
          <w:rPr>
            <w:rFonts w:hint="eastAsia" w:asciiTheme="minorEastAsia" w:hAnsiTheme="minorEastAsia" w:eastAsiaTheme="minorEastAsia"/>
            <w:color w:val="000000" w:themeColor="text1"/>
            <w14:textFill>
              <w14:solidFill>
                <w14:schemeClr w14:val="tx1"/>
              </w14:solidFill>
            </w14:textFill>
          </w:rPr>
          <w:delText>交易</w:delText>
        </w:r>
      </w:del>
      <w:r>
        <w:rPr>
          <w:rFonts w:hint="eastAsia" w:asciiTheme="minorEastAsia" w:hAnsiTheme="minorEastAsia" w:eastAsiaTheme="minorEastAsia"/>
          <w:color w:val="000000" w:themeColor="text1"/>
          <w14:textFill>
            <w14:solidFill>
              <w14:schemeClr w14:val="tx1"/>
            </w14:solidFill>
          </w14:textFill>
        </w:rPr>
        <w:t>账户，因乙方发送的指令有误造成的损失应由乙方自行承担。</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（四）在手续费支付方面，甲方按照乙方发送的指令进行手续费划拨，因乙方发送的指令有误造成的损失应由乙方自行承担。</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网络借贷资金使用情况监督和信息披露</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（一）乙方平台涉及所有出借人与借款人资金均需要纳入甲方资金存管体系，并接受甲方必要的信息审核。</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（二）若甲方发现乙方委托管理的资金使用违反相关规定，甲方有权提示乙方及时改正。若乙方未能及时改正的，甲方可直接向监管部门报告及对乙方采取暂停、部分或全部停止服务的措施。</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（三）甲方有权要求乙方提供资金使用情况的文件和资料，如因乙方提供的文件和资料不合法、不真实、不完整或效力未定而导致的全部损失，均由乙方自行承担。</w:t>
      </w:r>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（四）如监管要求，甲方可根据监管相关规定定期向乙方提供</w:t>
      </w:r>
      <w:del w:id="88" w:author="陈天祺" w:date="2017-04-10T18:42:00Z">
        <w:r>
          <w:rPr>
            <w:rFonts w:hint="eastAsia" w:asciiTheme="minorEastAsia" w:hAnsiTheme="minorEastAsia" w:eastAsiaTheme="minorEastAsia"/>
            <w:color w:val="000000" w:themeColor="text1"/>
            <w14:textFill>
              <w14:solidFill>
                <w14:schemeClr w14:val="tx1"/>
              </w14:solidFill>
            </w14:textFill>
          </w:rPr>
          <w:delText>《XX银行</w:delText>
        </w:r>
      </w:del>
      <w:r>
        <w:rPr>
          <w:rFonts w:hint="eastAsia" w:asciiTheme="minorEastAsia" w:hAnsiTheme="minorEastAsia" w:eastAsiaTheme="minorEastAsia"/>
          <w:color w:val="000000" w:themeColor="text1"/>
          <w14:textFill>
            <w14:solidFill>
              <w14:schemeClr w14:val="tx1"/>
            </w14:solidFill>
          </w14:textFill>
        </w:rPr>
        <w:t>资金存管</w:t>
      </w:r>
      <w:del w:id="89" w:author="陈天祺" w:date="2017-04-10T18:42:00Z">
        <w:r>
          <w:rPr>
            <w:rFonts w:hint="eastAsia" w:asciiTheme="minorEastAsia" w:hAnsiTheme="minorEastAsia" w:eastAsiaTheme="minorEastAsia"/>
            <w:color w:val="000000" w:themeColor="text1"/>
            <w14:textFill>
              <w14:solidFill>
                <w14:schemeClr w14:val="tx1"/>
              </w14:solidFill>
            </w14:textFill>
          </w:rPr>
          <w:delText>业务</w:delText>
        </w:r>
      </w:del>
      <w:r>
        <w:rPr>
          <w:rFonts w:hint="eastAsia" w:asciiTheme="minorEastAsia" w:hAnsiTheme="minorEastAsia" w:eastAsiaTheme="minorEastAsia"/>
          <w:color w:val="000000" w:themeColor="text1"/>
          <w14:textFill>
            <w14:solidFill>
              <w14:schemeClr w14:val="tx1"/>
            </w14:solidFill>
          </w14:textFill>
        </w:rPr>
        <w:t>报告</w:t>
      </w:r>
      <w:del w:id="90" w:author="陈天祺" w:date="2017-04-10T18:42:00Z">
        <w:r>
          <w:rPr>
            <w:rFonts w:hint="eastAsia" w:asciiTheme="minorEastAsia" w:hAnsiTheme="minorEastAsia" w:eastAsiaTheme="minorEastAsia"/>
            <w:color w:val="000000" w:themeColor="text1"/>
            <w14:textFill>
              <w14:solidFill>
                <w14:schemeClr w14:val="tx1"/>
              </w14:solidFill>
            </w14:textFill>
          </w:rPr>
          <w:delText>》</w:delText>
        </w:r>
      </w:del>
      <w:r>
        <w:rPr>
          <w:rFonts w:hint="eastAsia" w:asciiTheme="minorEastAsia" w:hAnsiTheme="minorEastAsia" w:eastAsiaTheme="minorEastAsia"/>
          <w:color w:val="000000" w:themeColor="text1"/>
          <w14:textFill>
            <w14:solidFill>
              <w14:schemeClr w14:val="tx1"/>
            </w14:solidFill>
          </w14:textFill>
        </w:rPr>
        <w:t>，</w:t>
      </w:r>
      <w:del w:id="91" w:author="陈天祺" w:date="2017-04-10T18:42:00Z">
        <w:r>
          <w:rPr>
            <w:rFonts w:hint="eastAsia" w:asciiTheme="minorEastAsia" w:hAnsiTheme="minorEastAsia" w:eastAsiaTheme="minorEastAsia"/>
            <w:color w:val="000000" w:themeColor="text1"/>
            <w14:textFill>
              <w14:solidFill>
                <w14:schemeClr w14:val="tx1"/>
              </w14:solidFill>
            </w14:textFill>
          </w:rPr>
          <w:delText>该报告内容主要包括但不限于：资金在各交易方、各类账户之间的资金流转情况以及其他重大事项说明等</w:delText>
        </w:r>
      </w:del>
      <w:ins w:id="92" w:author="陈天祺" w:date="2017-04-10T18:43:00Z">
        <w:r>
          <w:rPr>
            <w:rFonts w:hint="eastAsia" w:asciiTheme="minorEastAsia" w:hAnsiTheme="minorEastAsia" w:eastAsiaTheme="minorEastAsia"/>
            <w:color w:val="000000" w:themeColor="text1"/>
            <w14:textFill>
              <w14:solidFill>
                <w14:schemeClr w14:val="tx1"/>
              </w14:solidFill>
            </w14:textFill>
          </w:rPr>
          <w:t>披露乙方平台客户交易结算资金的保管及使用情况，报告内容应</w:t>
        </w:r>
      </w:ins>
      <w:ins w:id="93" w:author="陈天祺" w:date="2017-04-10T18:44:00Z">
        <w:r>
          <w:rPr>
            <w:rFonts w:hint="eastAsia" w:asciiTheme="minorEastAsia" w:hAnsiTheme="minorEastAsia" w:eastAsiaTheme="minorEastAsia"/>
            <w:color w:val="000000" w:themeColor="text1"/>
            <w14:textFill>
              <w14:solidFill>
                <w14:schemeClr w14:val="tx1"/>
              </w14:solidFill>
            </w14:textFill>
          </w:rPr>
          <w:t>至少包括以下信息：乙方的交易规模、借贷余额、存管余额、借款人及出借人数量等。</w:t>
        </w:r>
      </w:ins>
      <w:del w:id="94" w:author="陈天祺" w:date="2017-04-10T18:42:00Z">
        <w:r>
          <w:rPr>
            <w:rFonts w:hint="eastAsia" w:asciiTheme="minorEastAsia" w:hAnsiTheme="minorEastAsia" w:eastAsiaTheme="minorEastAsia"/>
            <w:color w:val="000000" w:themeColor="text1"/>
            <w14:textFill>
              <w14:solidFill>
                <w14:schemeClr w14:val="tx1"/>
              </w14:solidFill>
            </w14:textFill>
          </w:rPr>
          <w:delText>。</w:delText>
        </w:r>
      </w:del>
    </w:p>
    <w:p>
      <w:pPr>
        <w:ind w:firstLine="360" w:firstLineChars="15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（五）乙方应按照监管要求做好自身的信息披露相关工作。</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甲方权利义务</w:t>
      </w:r>
    </w:p>
    <w:p>
      <w:pPr>
        <w:ind w:firstLine="360" w:firstLineChars="150"/>
        <w:rPr>
          <w:rFonts w:asciiTheme="minorEastAsia" w:hAnsiTheme="minorEastAsia" w:eastAsiaTheme="minorEastAsia"/>
          <w:snapToGrid w:val="0"/>
          <w:kern w:val="0"/>
        </w:rPr>
      </w:pPr>
      <w:r>
        <w:rPr>
          <w:rFonts w:hint="eastAsia" w:asciiTheme="minorEastAsia" w:hAnsiTheme="minorEastAsia" w:eastAsiaTheme="minorEastAsia"/>
        </w:rPr>
        <w:t>（一）甲方有权根据乙方传递过来的用户的身份信息对用户进行身份核验，验证用户身份信息的真实性与有效性。乙方须保证</w:t>
      </w:r>
      <w:r>
        <w:rPr>
          <w:rFonts w:hint="eastAsia" w:asciiTheme="minorEastAsia" w:hAnsiTheme="minorEastAsia" w:eastAsiaTheme="minorEastAsia"/>
          <w:snapToGrid w:val="0"/>
          <w:kern w:val="0"/>
        </w:rPr>
        <w:t>所提供用户身份的真实性、准确性和完整性。如因上述保证不实导致甲方遭受任何损失，引发的一切后果均由乙方全部承担。</w:t>
      </w:r>
    </w:p>
    <w:p>
      <w:pPr>
        <w:ind w:firstLine="360" w:firstLineChars="150"/>
        <w:rPr>
          <w:rFonts w:asciiTheme="minorEastAsia" w:hAnsiTheme="minorEastAsia" w:eastAsiaTheme="minorEastAsia"/>
        </w:rPr>
      </w:pPr>
      <w:r>
        <w:rPr>
          <w:rFonts w:hint="eastAsia" w:asciiTheme="minorEastAsia" w:hAnsiTheme="minorEastAsia" w:eastAsiaTheme="minorEastAsia"/>
        </w:rPr>
        <w:t>（二）甲方负责资金存管系统的建设、运行和维护，根据约定向乙方及其用户提供收款、付款、退款、分账并记录具体账务明细及资金余额等服务。</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（三）甲方</w:t>
      </w:r>
      <w:r>
        <w:rPr>
          <w:rFonts w:hint="eastAsia" w:asciiTheme="minorEastAsia" w:hAnsiTheme="minorEastAsia" w:eastAsiaTheme="minorEastAsia"/>
        </w:rPr>
        <w:t>须及时受理涉及资金存管服务运转问题出现的投诉并解决相应纠纷。</w:t>
      </w:r>
    </w:p>
    <w:p>
      <w:pPr>
        <w:ind w:firstLine="360" w:firstLineChars="150"/>
        <w:rPr>
          <w:rFonts w:asciiTheme="minorEastAsia" w:hAnsiTheme="minorEastAsia" w:eastAsiaTheme="minorEastAsia"/>
        </w:rPr>
      </w:pPr>
      <w:r>
        <w:rPr>
          <w:rFonts w:hint="eastAsia" w:asciiTheme="minorEastAsia" w:hAnsiTheme="minorEastAsia" w:eastAsiaTheme="minorEastAsia"/>
        </w:rPr>
        <w:t>（四） 甲方按照乙方平台发出的指令完成支付操作，并对存管系统信息处理过程中的安全、保密、及时性负责。</w:t>
      </w:r>
    </w:p>
    <w:p>
      <w:pPr>
        <w:ind w:firstLine="360" w:firstLineChars="150"/>
        <w:rPr>
          <w:del w:id="95" w:author="陈天祺" w:date="2017-04-10T18:57:00Z"/>
          <w:rFonts w:asciiTheme="minorEastAsia" w:hAnsiTheme="minorEastAsia" w:eastAsiaTheme="minorEastAsia"/>
        </w:rPr>
      </w:pPr>
      <w:del w:id="96" w:author="陈天祺" w:date="2017-04-10T18:57:00Z">
        <w:r>
          <w:rPr>
            <w:rFonts w:hint="eastAsia" w:asciiTheme="minorEastAsia" w:hAnsiTheme="minorEastAsia" w:eastAsiaTheme="minorEastAsia"/>
          </w:rPr>
          <w:delText>（五）</w:delText>
        </w:r>
      </w:del>
      <w:del w:id="97" w:author="陈天祺" w:date="2017-04-10T18:57:00Z">
        <w:r>
          <w:rPr>
            <w:rFonts w:hint="eastAsia" w:asciiTheme="minorEastAsia" w:hAnsiTheme="minorEastAsia" w:eastAsiaTheme="minorEastAsia"/>
            <w:highlight w:val="yellow"/>
          </w:rPr>
          <w:delText>甲方有权通过委托甲方认可的或甲乙双方共同认可的第三方的方式，提供平台出入金相关服务。</w:delText>
        </w:r>
      </w:del>
    </w:p>
    <w:p>
      <w:pPr>
        <w:ind w:firstLine="360" w:firstLineChars="150"/>
        <w:rPr>
          <w:rFonts w:asciiTheme="minorEastAsia" w:hAnsiTheme="minorEastAsia" w:eastAsiaTheme="minorEastAsia"/>
        </w:rPr>
      </w:pPr>
      <w:r>
        <w:rPr>
          <w:rFonts w:hint="eastAsia" w:asciiTheme="minorEastAsia" w:hAnsiTheme="minorEastAsia" w:eastAsiaTheme="minorEastAsia"/>
        </w:rPr>
        <w:t>（六）对于乙方对存管账户提交的支付指令，甲方视同乙方已经取得其客户有效授权。且甲方根据乙方提交的支付指令转移客户资金后，由此引发的争议均由乙方自行处理，与甲方无关。</w:t>
      </w:r>
      <w:r>
        <w:rPr>
          <w:rFonts w:asciiTheme="minorEastAsia" w:hAnsiTheme="minorEastAsia" w:eastAsiaTheme="minorEastAsia"/>
        </w:rPr>
        <w:t xml:space="preserve"> </w:t>
      </w:r>
    </w:p>
    <w:p>
      <w:pPr>
        <w:ind w:firstLine="360" w:firstLineChars="150"/>
        <w:rPr>
          <w:rFonts w:asciiTheme="minorEastAsia" w:hAnsiTheme="minorEastAsia" w:eastAsiaTheme="minorEastAsia"/>
        </w:rPr>
      </w:pPr>
      <w:r>
        <w:rPr>
          <w:rFonts w:hint="eastAsia" w:asciiTheme="minorEastAsia" w:hAnsiTheme="minorEastAsia" w:eastAsiaTheme="minorEastAsia"/>
        </w:rPr>
        <w:t>（七）乙方平台标的真实性、合法性、履约能力、交易达成等由乙方及其用户自行把握，因虚假标的、违约、交易异常、未按时还款等所可能及正在发生的纠纷与甲方无关。在未征得甲方的书面（包括但不限于邮件）同意前，乙方不得自行对外披露与甲方的合作事宜。</w:t>
      </w:r>
      <w:r>
        <w:rPr>
          <w:rFonts w:asciiTheme="minorEastAsia" w:hAnsiTheme="minorEastAsia" w:eastAsiaTheme="minorEastAsia"/>
        </w:rPr>
        <w:t xml:space="preserve"> </w:t>
      </w:r>
    </w:p>
    <w:p>
      <w:pPr>
        <w:ind w:firstLine="360" w:firstLineChars="150"/>
        <w:rPr>
          <w:rFonts w:asciiTheme="minorEastAsia" w:hAnsiTheme="minorEastAsia" w:eastAsiaTheme="minorEastAsia"/>
        </w:rPr>
      </w:pPr>
      <w:r>
        <w:rPr>
          <w:rFonts w:hint="eastAsia" w:asciiTheme="minorEastAsia" w:hAnsiTheme="minorEastAsia" w:eastAsiaTheme="minorEastAsia"/>
        </w:rPr>
        <w:t>（八）甲方有权通过实名验证、密码验证、短信验证、银行卡鉴权、订单匹配等方式抽查乙方平台发出的指令是否经过平台用户授权；并对于存有异议的指令不予操作。</w:t>
      </w:r>
    </w:p>
    <w:p>
      <w:pPr>
        <w:ind w:firstLine="360" w:firstLineChars="150"/>
        <w:rPr>
          <w:rFonts w:asciiTheme="minorEastAsia" w:hAnsiTheme="minorEastAsia" w:eastAsiaTheme="minorEastAsia"/>
        </w:rPr>
      </w:pPr>
      <w:r>
        <w:rPr>
          <w:rFonts w:hint="eastAsia" w:asciiTheme="minorEastAsia" w:hAnsiTheme="minorEastAsia" w:eastAsiaTheme="minorEastAsia"/>
        </w:rPr>
        <w:t>（九）除必要的服务费、佣金及监管规定允许划转的资金外，甲方不为乙方存管账户与乙方自有资金账户之间进行资金划转。</w:t>
      </w:r>
    </w:p>
    <w:p>
      <w:pPr>
        <w:ind w:firstLine="360" w:firstLineChars="150"/>
        <w:rPr>
          <w:rFonts w:asciiTheme="minorEastAsia" w:hAnsiTheme="minorEastAsia" w:eastAsiaTheme="minorEastAsia"/>
        </w:rPr>
      </w:pPr>
      <w:r>
        <w:rPr>
          <w:rFonts w:hint="eastAsia" w:asciiTheme="minorEastAsia" w:hAnsiTheme="minorEastAsia" w:eastAsiaTheme="minorEastAsia"/>
        </w:rPr>
        <w:t>（十）如乙方因涉案被法院冻结其在甲方的账户及相关资产时，甲方有义务向法院明示存管账户的性质，以防用户交易结算资金被误冻结。但因存管账户资金被有权机关查封、冻结、扣划或存在其他情况，致使甲方无法协助完成清结算，甲方不承担任何法律责任。</w:t>
      </w:r>
      <w:r>
        <w:rPr>
          <w:rFonts w:asciiTheme="minorEastAsia" w:hAnsiTheme="minorEastAsia" w:eastAsiaTheme="minorEastAsia"/>
        </w:rPr>
        <w:t xml:space="preserve"> </w:t>
      </w:r>
    </w:p>
    <w:p>
      <w:pPr>
        <w:ind w:firstLine="360" w:firstLineChars="150"/>
        <w:rPr>
          <w:rFonts w:asciiTheme="minorEastAsia" w:hAnsiTheme="minorEastAsia" w:eastAsiaTheme="minorEastAsia"/>
        </w:rPr>
      </w:pPr>
      <w:r>
        <w:rPr>
          <w:rFonts w:hint="eastAsia" w:asciiTheme="minorEastAsia" w:hAnsiTheme="minorEastAsia" w:eastAsiaTheme="minorEastAsia"/>
        </w:rPr>
        <w:t>（十一）乙方与其用户之间的任何争议均应由双方自行协商或通过法律途径解决，甲方不承担法律责任。</w:t>
      </w:r>
      <w:r>
        <w:rPr>
          <w:rFonts w:asciiTheme="minorEastAsia" w:hAnsiTheme="minorEastAsia" w:eastAsiaTheme="minorEastAsia"/>
        </w:rPr>
        <w:t xml:space="preserve"> </w:t>
      </w:r>
    </w:p>
    <w:p>
      <w:pPr>
        <w:ind w:firstLine="360" w:firstLineChars="150"/>
        <w:rPr>
          <w:rFonts w:asciiTheme="minorEastAsia" w:hAnsiTheme="minorEastAsia" w:eastAsiaTheme="minorEastAsia"/>
        </w:rPr>
      </w:pPr>
      <w:r>
        <w:rPr>
          <w:rFonts w:hint="eastAsia" w:asciiTheme="minorEastAsia" w:hAnsiTheme="minorEastAsia" w:eastAsiaTheme="minorEastAsia"/>
        </w:rPr>
        <w:t>（十二）若乙方与其用户之间因相关交易合同发生纠纷、变更、解除、终止等原因导致协议的解除或终止，或者因乙方及</w:t>
      </w:r>
      <w:r>
        <w:rPr>
          <w:rFonts w:asciiTheme="minorEastAsia" w:hAnsiTheme="minorEastAsia" w:eastAsiaTheme="minorEastAsia"/>
        </w:rPr>
        <w:t>/</w:t>
      </w:r>
      <w:r>
        <w:rPr>
          <w:rFonts w:hint="eastAsia" w:asciiTheme="minorEastAsia" w:hAnsiTheme="minorEastAsia" w:eastAsiaTheme="minorEastAsia"/>
        </w:rPr>
        <w:t>或其用户违反协议的任何约定，或者因乙方及</w:t>
      </w:r>
      <w:r>
        <w:rPr>
          <w:rFonts w:asciiTheme="minorEastAsia" w:hAnsiTheme="minorEastAsia" w:eastAsiaTheme="minorEastAsia"/>
        </w:rPr>
        <w:t>/</w:t>
      </w:r>
      <w:r>
        <w:rPr>
          <w:rFonts w:hint="eastAsia" w:asciiTheme="minorEastAsia" w:hAnsiTheme="minorEastAsia" w:eastAsiaTheme="minorEastAsia"/>
        </w:rPr>
        <w:t xml:space="preserve">或其用户的任何其他行为导致协议的解除或终止，甲方不返还收取的相关费用。 </w:t>
      </w:r>
    </w:p>
    <w:p>
      <w:pPr>
        <w:ind w:firstLine="360" w:firstLineChars="150"/>
        <w:rPr>
          <w:rFonts w:asciiTheme="minorEastAsia" w:hAnsiTheme="minorEastAsia" w:eastAsiaTheme="minorEastAsia"/>
        </w:rPr>
      </w:pPr>
      <w:r>
        <w:rPr>
          <w:rFonts w:hint="eastAsia" w:asciiTheme="minorEastAsia" w:hAnsiTheme="minorEastAsia" w:eastAsiaTheme="minorEastAsia"/>
        </w:rPr>
        <w:t>（十三）甲方负责协助解答及解决乙方在使用甲方存管服务过程中遇到的交易查询、数据对账、资金结算等有关问题。对于乙方与其用户之间可能发生的商业纠纷不承担责任。</w:t>
      </w:r>
      <w:r>
        <w:rPr>
          <w:rFonts w:asciiTheme="minorEastAsia" w:hAnsiTheme="minorEastAsia" w:eastAsiaTheme="minorEastAsia"/>
        </w:rPr>
        <w:t xml:space="preserve"> </w:t>
      </w:r>
    </w:p>
    <w:p>
      <w:pPr>
        <w:ind w:firstLine="360" w:firstLineChars="150"/>
        <w:rPr>
          <w:rFonts w:asciiTheme="minorEastAsia" w:hAnsiTheme="minorEastAsia" w:eastAsiaTheme="minorEastAsia"/>
        </w:rPr>
      </w:pPr>
      <w:r>
        <w:rPr>
          <w:rFonts w:hint="eastAsia" w:asciiTheme="minorEastAsia" w:hAnsiTheme="minorEastAsia" w:eastAsiaTheme="minorEastAsia"/>
        </w:rPr>
        <w:t>（十四）甲方有责任和义务根据监管部门意见提供存管账户状态、数据、凭证、账表、对账单、合同等信息。</w:t>
      </w:r>
    </w:p>
    <w:p>
      <w:pPr>
        <w:ind w:firstLine="360" w:firstLineChars="150"/>
        <w:rPr>
          <w:rFonts w:asciiTheme="minorEastAsia" w:hAnsiTheme="minorEastAsia" w:eastAsiaTheme="minorEastAsia"/>
        </w:rPr>
      </w:pPr>
      <w:r>
        <w:rPr>
          <w:rFonts w:hint="eastAsia" w:asciiTheme="minorEastAsia" w:hAnsiTheme="minorEastAsia" w:eastAsiaTheme="minorEastAsia"/>
        </w:rPr>
        <w:t>（十五）甲方有权对内容涉及甲方的乙方网页及宣传资料进行审查和持续后续监督，发现有擅自夸大甲乙合作范围、套用甲方信用情况的，有权要求乙方立即撤销相关内容并承担相应责任。</w:t>
      </w:r>
    </w:p>
    <w:p>
      <w:pPr>
        <w:ind w:firstLine="360" w:firstLineChars="150"/>
        <w:rPr>
          <w:rFonts w:asciiTheme="minorEastAsia" w:hAnsiTheme="minorEastAsia" w:eastAsiaTheme="minorEastAsia"/>
        </w:rPr>
      </w:pPr>
      <w:r>
        <w:rPr>
          <w:rFonts w:hint="eastAsia" w:asciiTheme="minorEastAsia" w:hAnsiTheme="minorEastAsia" w:eastAsiaTheme="minorEastAsia"/>
        </w:rPr>
        <w:t>（十六）甲方有权根据系统升级等需要暂时中止提供服务，应提前系统公告，并预告恢复日期。甲方有权决定对资金存管服务的功能和服务进行改动和升级，。</w:t>
      </w:r>
    </w:p>
    <w:p>
      <w:pPr>
        <w:ind w:firstLine="360" w:firstLineChars="150"/>
        <w:rPr>
          <w:rFonts w:asciiTheme="minorEastAsia" w:hAnsiTheme="minorEastAsia" w:eastAsiaTheme="minorEastAsia"/>
        </w:rPr>
      </w:pPr>
      <w:r>
        <w:rPr>
          <w:rFonts w:hint="eastAsia" w:asciiTheme="minorEastAsia" w:hAnsiTheme="minorEastAsia" w:eastAsiaTheme="minorEastAsia"/>
        </w:rPr>
        <w:t>（十七）甲方有权采取不定期、现场/非现场等方式对乙方经营情况及平台运行情况进行检查（含借款人或资产端真实性、合法性及资金使用情况的检查）。乙方有下列情形之一的，甲方有权立即中止或终止支付结算服务、资金存管服务而不承担任何违约责任，并有权追偿因这些情形所导致的损失：</w:t>
      </w:r>
    </w:p>
    <w:p>
      <w:pPr>
        <w:ind w:firstLine="480" w:firstLineChars="200"/>
        <w:rPr>
          <w:rFonts w:asciiTheme="minorEastAsia" w:hAnsiTheme="minorEastAsia" w:eastAsiaTheme="minorEastAsia"/>
        </w:rPr>
      </w:pPr>
      <w:r>
        <w:rPr>
          <w:rFonts w:hint="eastAsia" w:asciiTheme="minorEastAsia" w:hAnsiTheme="minorEastAsia" w:eastAsiaTheme="minorEastAsia"/>
        </w:rPr>
        <w:t>1、不诚实经营，盗窃、诈骗用户资金或协助融资方盗取、诈骗出借方资金等违法经营行为；</w:t>
      </w:r>
    </w:p>
    <w:p>
      <w:pPr>
        <w:ind w:firstLine="480" w:firstLineChars="200"/>
        <w:rPr>
          <w:rFonts w:asciiTheme="minorEastAsia" w:hAnsiTheme="minorEastAsia" w:eastAsiaTheme="minorEastAsia"/>
        </w:rPr>
      </w:pPr>
      <w:r>
        <w:rPr>
          <w:rFonts w:hint="eastAsia" w:asciiTheme="minorEastAsia" w:hAnsiTheme="minorEastAsia" w:eastAsiaTheme="minorEastAsia"/>
        </w:rPr>
        <w:t>2、涉嫌非法集资、非法吸收公众存款等违法行为;</w:t>
      </w:r>
    </w:p>
    <w:p>
      <w:pPr>
        <w:ind w:firstLine="480" w:firstLineChars="200"/>
        <w:rPr>
          <w:rFonts w:asciiTheme="minorEastAsia" w:hAnsiTheme="minorEastAsia" w:eastAsiaTheme="minorEastAsia"/>
        </w:rPr>
      </w:pPr>
      <w:r>
        <w:rPr>
          <w:rFonts w:hint="eastAsia" w:asciiTheme="minorEastAsia" w:hAnsiTheme="minorEastAsia" w:eastAsiaTheme="minorEastAsia"/>
        </w:rPr>
        <w:t>3、身份证明、企业登记资料、行政许可证、业务范围等与实际不符或虚假的；</w:t>
      </w:r>
    </w:p>
    <w:p>
      <w:pPr>
        <w:ind w:firstLine="480" w:firstLineChars="200"/>
        <w:rPr>
          <w:rFonts w:asciiTheme="minorEastAsia" w:hAnsiTheme="minorEastAsia" w:eastAsiaTheme="minorEastAsia"/>
        </w:rPr>
      </w:pPr>
      <w:r>
        <w:rPr>
          <w:rFonts w:hint="eastAsia" w:asciiTheme="minorEastAsia" w:hAnsiTheme="minorEastAsia" w:eastAsiaTheme="minorEastAsia"/>
        </w:rPr>
        <w:t>4、无正当理由否认通过资金存管服务完成的成功交易；</w:t>
      </w:r>
    </w:p>
    <w:p>
      <w:pPr>
        <w:ind w:firstLine="480" w:firstLineChars="200"/>
        <w:rPr>
          <w:rFonts w:asciiTheme="minorEastAsia" w:hAnsiTheme="minorEastAsia" w:eastAsiaTheme="minorEastAsia"/>
        </w:rPr>
      </w:pPr>
      <w:r>
        <w:rPr>
          <w:rFonts w:hint="eastAsia" w:asciiTheme="minorEastAsia" w:hAnsiTheme="minorEastAsia" w:eastAsiaTheme="minorEastAsia"/>
        </w:rPr>
        <w:t>5、乙方交易中存在过多的交易纠纷；</w:t>
      </w:r>
    </w:p>
    <w:p>
      <w:pPr>
        <w:ind w:firstLine="480" w:firstLineChars="200"/>
        <w:rPr>
          <w:rFonts w:asciiTheme="minorEastAsia" w:hAnsiTheme="minorEastAsia" w:eastAsiaTheme="minorEastAsia"/>
        </w:rPr>
      </w:pPr>
      <w:r>
        <w:rPr>
          <w:rFonts w:hint="eastAsia" w:asciiTheme="minorEastAsia" w:hAnsiTheme="minorEastAsia" w:eastAsiaTheme="minorEastAsia"/>
        </w:rPr>
        <w:t>6、根据甲方自身风控体系，认定乙方交易存在较大风险；</w:t>
      </w:r>
    </w:p>
    <w:p>
      <w:pPr>
        <w:ind w:firstLine="480" w:firstLineChars="200"/>
        <w:rPr>
          <w:rFonts w:asciiTheme="minorEastAsia" w:hAnsiTheme="minorEastAsia" w:eastAsiaTheme="minorEastAsia"/>
        </w:rPr>
      </w:pPr>
      <w:r>
        <w:rPr>
          <w:rFonts w:hint="eastAsia" w:asciiTheme="minorEastAsia" w:hAnsiTheme="minorEastAsia" w:eastAsiaTheme="minorEastAsia"/>
        </w:rPr>
        <w:t>7、乙方未提供真实有效的联系方式，甲方、客户或银行工作人员无法与乙方取得联系，无法及时得到反馈；</w:t>
      </w:r>
    </w:p>
    <w:p>
      <w:pPr>
        <w:ind w:firstLine="480" w:firstLineChars="200"/>
        <w:rPr>
          <w:rFonts w:asciiTheme="minorEastAsia" w:hAnsiTheme="minorEastAsia" w:eastAsiaTheme="minorEastAsia"/>
        </w:rPr>
      </w:pPr>
      <w:r>
        <w:rPr>
          <w:rFonts w:hint="eastAsia" w:asciiTheme="minorEastAsia" w:hAnsiTheme="minorEastAsia" w:eastAsiaTheme="minorEastAsia"/>
        </w:rPr>
        <w:t>8、司法机关、金融监管机构、发卡行、中国银联出具的要求中止或终止对乙方的支付结算的书面通知；</w:t>
      </w:r>
    </w:p>
    <w:p>
      <w:pPr>
        <w:ind w:firstLine="480" w:firstLineChars="200"/>
        <w:rPr>
          <w:rFonts w:asciiTheme="minorEastAsia" w:hAnsiTheme="minorEastAsia" w:eastAsiaTheme="minorEastAsia"/>
        </w:rPr>
      </w:pPr>
      <w:r>
        <w:rPr>
          <w:rFonts w:hint="eastAsia" w:asciiTheme="minorEastAsia" w:hAnsiTheme="minorEastAsia" w:eastAsiaTheme="minorEastAsia"/>
        </w:rPr>
        <w:t>9、发现有擅自夸大双方合作范围、套用甲方信用情况的行为，或乙方宣传涉及双方合作的内容未经甲方审查经甲方提醒未及时整改或屡查屡犯的；</w:t>
      </w:r>
    </w:p>
    <w:p>
      <w:pPr>
        <w:ind w:firstLine="480" w:firstLineChars="200"/>
        <w:rPr>
          <w:rFonts w:asciiTheme="minorEastAsia" w:hAnsiTheme="minorEastAsia" w:eastAsiaTheme="minorEastAsia"/>
        </w:rPr>
      </w:pPr>
      <w:r>
        <w:rPr>
          <w:rFonts w:hint="eastAsia" w:asciiTheme="minorEastAsia" w:hAnsiTheme="minorEastAsia" w:eastAsiaTheme="minorEastAsia"/>
        </w:rPr>
        <w:t>10、故意诋毁或损害甲方声誉的；</w:t>
      </w:r>
    </w:p>
    <w:p>
      <w:pPr>
        <w:ind w:firstLine="480" w:firstLineChars="200"/>
        <w:rPr>
          <w:rFonts w:asciiTheme="minorEastAsia" w:hAnsiTheme="minorEastAsia" w:eastAsiaTheme="minorEastAsia"/>
        </w:rPr>
      </w:pPr>
      <w:r>
        <w:rPr>
          <w:rFonts w:hint="eastAsia" w:asciiTheme="minorEastAsia" w:hAnsiTheme="minorEastAsia" w:eastAsiaTheme="minorEastAsia"/>
        </w:rPr>
        <w:t>11、擅自挪用或在存管体系之外直接或间接归集和接受客户交易资金。</w:t>
      </w:r>
    </w:p>
    <w:p>
      <w:pPr>
        <w:ind w:firstLine="360" w:firstLineChars="150"/>
        <w:rPr>
          <w:rFonts w:asciiTheme="minorEastAsia" w:hAnsiTheme="minorEastAsia" w:eastAsiaTheme="minorEastAsia"/>
        </w:rPr>
      </w:pPr>
      <w:r>
        <w:rPr>
          <w:rFonts w:hint="eastAsia" w:asciiTheme="minorEastAsia" w:hAnsiTheme="minorEastAsia" w:eastAsiaTheme="minorEastAsia"/>
        </w:rPr>
        <w:t>（十八）乙方因业务或联络方式变更、终止而未及时通知甲方的情况下，甲方有权终止本协议，并追偿因此所受到的损失。</w:t>
      </w:r>
    </w:p>
    <w:p>
      <w:pPr>
        <w:ind w:firstLine="360" w:firstLineChars="150"/>
        <w:rPr>
          <w:rFonts w:asciiTheme="minorEastAsia" w:hAnsiTheme="minorEastAsia" w:eastAsiaTheme="minorEastAsia"/>
        </w:rPr>
      </w:pPr>
      <w:r>
        <w:rPr>
          <w:rFonts w:hint="eastAsia" w:asciiTheme="minorEastAsia" w:hAnsiTheme="minorEastAsia" w:eastAsiaTheme="minorEastAsia"/>
        </w:rPr>
        <w:t>（十九）甲方有权追索或拒绝支付乙方违反国家法律法规或本协议约定的业务所涉及的有关款项。</w:t>
      </w:r>
    </w:p>
    <w:p>
      <w:pPr>
        <w:ind w:firstLine="360" w:firstLineChars="150"/>
        <w:rPr>
          <w:rFonts w:asciiTheme="minorEastAsia" w:hAnsiTheme="minorEastAsia" w:eastAsiaTheme="minorEastAsia"/>
        </w:rPr>
      </w:pPr>
      <w:r>
        <w:rPr>
          <w:rFonts w:hint="eastAsia" w:asciiTheme="minorEastAsia" w:hAnsiTheme="minorEastAsia" w:eastAsiaTheme="minorEastAsia"/>
        </w:rPr>
        <w:t>（二十）乙方同意：双方合作期间，若乙方未按照双方约定的时间向甲方支付事先与甲方约定的任何款项（包括但不限于手续费、保证金及其他费用），甲方有权在乙方账户金额先行抵扣等额款项及滞纳金（每拖欠一日，乙方应向甲方缴纳拖欠金额0.5‰的滞纳金）。</w:t>
      </w:r>
    </w:p>
    <w:p>
      <w:pPr>
        <w:ind w:firstLine="360" w:firstLineChars="150"/>
        <w:rPr>
          <w:rFonts w:asciiTheme="minorEastAsia" w:hAnsiTheme="minorEastAsia" w:eastAsiaTheme="minorEastAsia"/>
        </w:rPr>
      </w:pPr>
      <w:r>
        <w:rPr>
          <w:rFonts w:hint="eastAsia" w:asciiTheme="minorEastAsia" w:hAnsiTheme="minorEastAsia" w:eastAsiaTheme="minorEastAsia"/>
        </w:rPr>
        <w:t>（二十一）甲方因以下情况没有正确执行乙方指令的，甲方不承担任何责任，但应及时反馈情况。</w:t>
      </w:r>
    </w:p>
    <w:p>
      <w:pPr>
        <w:ind w:firstLine="480" w:firstLineChars="200"/>
        <w:rPr>
          <w:rFonts w:asciiTheme="minorEastAsia" w:hAnsiTheme="minorEastAsia" w:eastAsiaTheme="minorEastAsia"/>
        </w:rPr>
      </w:pPr>
      <w:r>
        <w:rPr>
          <w:rFonts w:asciiTheme="minorEastAsia" w:hAnsiTheme="minorEastAsia" w:eastAsiaTheme="minorEastAsia"/>
        </w:rPr>
        <w:t>1</w:t>
      </w:r>
      <w:r>
        <w:rPr>
          <w:rFonts w:hint="eastAsia" w:asciiTheme="minorEastAsia" w:hAnsiTheme="minorEastAsia" w:eastAsiaTheme="minorEastAsia"/>
        </w:rPr>
        <w:t>、出借方或融资方</w:t>
      </w:r>
      <w:ins w:id="98" w:author="陈天祺" w:date="2017-04-10T18:49:00Z">
        <w:r>
          <w:rPr>
            <w:rFonts w:hint="eastAsia" w:asciiTheme="minorEastAsia" w:hAnsiTheme="minorEastAsia" w:eastAsiaTheme="minorEastAsia"/>
          </w:rPr>
          <w:t>资金</w:t>
        </w:r>
      </w:ins>
      <w:r>
        <w:rPr>
          <w:rFonts w:hint="eastAsia" w:asciiTheme="minorEastAsia" w:hAnsiTheme="minorEastAsia" w:eastAsiaTheme="minorEastAsia"/>
        </w:rPr>
        <w:t>存管</w:t>
      </w:r>
      <w:ins w:id="99" w:author="陈天祺" w:date="2017-04-10T18:49:00Z">
        <w:r>
          <w:rPr>
            <w:rFonts w:hint="eastAsia" w:asciiTheme="minorEastAsia" w:hAnsiTheme="minorEastAsia" w:eastAsiaTheme="minorEastAsia"/>
          </w:rPr>
          <w:t>子账户</w:t>
        </w:r>
      </w:ins>
      <w:del w:id="100" w:author="陈天祺" w:date="2017-04-10T18:49:00Z">
        <w:r>
          <w:rPr>
            <w:rFonts w:hint="eastAsia" w:asciiTheme="minorEastAsia" w:hAnsiTheme="minorEastAsia" w:eastAsiaTheme="minorEastAsia"/>
          </w:rPr>
          <w:delText>交易账户</w:delText>
        </w:r>
      </w:del>
      <w:r>
        <w:rPr>
          <w:rFonts w:hint="eastAsia" w:asciiTheme="minorEastAsia" w:hAnsiTheme="minorEastAsia" w:eastAsiaTheme="minorEastAsia"/>
        </w:rPr>
        <w:t>内余额资金不足；</w:t>
      </w:r>
    </w:p>
    <w:p>
      <w:pPr>
        <w:ind w:firstLine="480" w:firstLineChars="200"/>
        <w:rPr>
          <w:del w:id="101" w:author="陈天祺" w:date="2017-04-10T18:49:00Z"/>
          <w:rFonts w:asciiTheme="minorEastAsia" w:hAnsiTheme="minorEastAsia" w:eastAsiaTheme="minorEastAsia"/>
          <w:snapToGrid w:val="0"/>
          <w:kern w:val="0"/>
        </w:rPr>
      </w:pPr>
      <w:del w:id="102" w:author="陈天祺" w:date="2017-04-10T18:49:00Z">
        <w:r>
          <w:rPr>
            <w:rFonts w:asciiTheme="minorEastAsia" w:hAnsiTheme="minorEastAsia" w:eastAsiaTheme="minorEastAsia"/>
          </w:rPr>
          <w:delText>2</w:delText>
        </w:r>
      </w:del>
      <w:del w:id="103" w:author="陈天祺" w:date="2017-04-10T18:49:00Z">
        <w:r>
          <w:rPr>
            <w:rFonts w:hint="eastAsia" w:asciiTheme="minorEastAsia" w:hAnsiTheme="minorEastAsia" w:eastAsiaTheme="minorEastAsia"/>
          </w:rPr>
          <w:delText>、出借方存管交易账户已</w:delText>
        </w:r>
      </w:del>
      <w:del w:id="104" w:author="陈天祺" w:date="2017-04-10T18:49:00Z">
        <w:r>
          <w:rPr>
            <w:rFonts w:hint="eastAsia" w:asciiTheme="minorEastAsia" w:hAnsiTheme="minorEastAsia" w:eastAsiaTheme="minorEastAsia"/>
            <w:snapToGrid w:val="0"/>
            <w:kern w:val="0"/>
          </w:rPr>
          <w:delText>销户或账户已处于冻结状态或融资方存管交易账户已处于冻结状态；</w:delText>
        </w:r>
      </w:del>
    </w:p>
    <w:p>
      <w:pPr>
        <w:ind w:firstLine="480" w:firstLineChars="200"/>
        <w:rPr>
          <w:rFonts w:asciiTheme="minorEastAsia" w:hAnsiTheme="minorEastAsia" w:eastAsiaTheme="minorEastAsia"/>
        </w:rPr>
      </w:pPr>
      <w:del w:id="105" w:author="陈天祺" w:date="2017-04-10T18:49:00Z">
        <w:r>
          <w:rPr>
            <w:rFonts w:hint="eastAsia" w:asciiTheme="minorEastAsia" w:hAnsiTheme="minorEastAsia" w:eastAsiaTheme="minorEastAsia"/>
            <w:snapToGrid w:val="0"/>
            <w:kern w:val="0"/>
          </w:rPr>
          <w:delText>3</w:delText>
        </w:r>
      </w:del>
      <w:ins w:id="106" w:author="陈天祺" w:date="2017-04-10T18:49:00Z">
        <w:r>
          <w:rPr>
            <w:rFonts w:hint="eastAsia" w:asciiTheme="minorEastAsia" w:hAnsiTheme="minorEastAsia" w:eastAsiaTheme="minorEastAsia"/>
            <w:snapToGrid w:val="0"/>
            <w:kern w:val="0"/>
          </w:rPr>
          <w:t>2</w:t>
        </w:r>
      </w:ins>
      <w:r>
        <w:rPr>
          <w:rFonts w:hint="eastAsia" w:asciiTheme="minorEastAsia" w:hAnsiTheme="minorEastAsia" w:eastAsiaTheme="minorEastAsia"/>
          <w:snapToGrid w:val="0"/>
          <w:kern w:val="0"/>
        </w:rPr>
        <w:t>、指令发起人对甲方资金存管系统下达错误指令的；</w:t>
      </w:r>
    </w:p>
    <w:p>
      <w:pPr>
        <w:ind w:firstLine="480" w:firstLineChars="200"/>
        <w:rPr>
          <w:rFonts w:asciiTheme="minorEastAsia" w:hAnsiTheme="minorEastAsia" w:eastAsiaTheme="minorEastAsia"/>
        </w:rPr>
      </w:pPr>
      <w:del w:id="107" w:author="陈天祺" w:date="2017-04-10T18:49:00Z">
        <w:r>
          <w:rPr>
            <w:rFonts w:hint="eastAsia" w:asciiTheme="minorEastAsia" w:hAnsiTheme="minorEastAsia" w:eastAsiaTheme="minorEastAsia"/>
          </w:rPr>
          <w:delText>4</w:delText>
        </w:r>
      </w:del>
      <w:ins w:id="108" w:author="陈天祺" w:date="2017-04-10T18:49:00Z">
        <w:r>
          <w:rPr>
            <w:rFonts w:hint="eastAsia" w:asciiTheme="minorEastAsia" w:hAnsiTheme="minorEastAsia" w:eastAsiaTheme="minorEastAsia"/>
          </w:rPr>
          <w:t>3</w:t>
        </w:r>
      </w:ins>
      <w:r>
        <w:rPr>
          <w:rFonts w:hint="eastAsia" w:asciiTheme="minorEastAsia" w:hAnsiTheme="minorEastAsia" w:eastAsiaTheme="minorEastAsia"/>
        </w:rPr>
        <w:t>、不可抗力或其他不可归因于甲方的情况。</w:t>
      </w:r>
    </w:p>
    <w:p>
      <w:pPr>
        <w:ind w:firstLine="360" w:firstLineChars="150"/>
        <w:rPr>
          <w:rFonts w:asciiTheme="minorEastAsia" w:hAnsiTheme="minorEastAsia" w:eastAsiaTheme="minorEastAsia"/>
        </w:rPr>
      </w:pPr>
      <w:r>
        <w:rPr>
          <w:rFonts w:hint="eastAsia" w:asciiTheme="minorEastAsia" w:hAnsiTheme="minorEastAsia" w:eastAsiaTheme="minorEastAsia"/>
        </w:rPr>
        <w:t>（二十二）甲方为乙方</w:t>
      </w:r>
      <w:del w:id="109" w:author="陈天祺" w:date="2017-04-10T18:49:00Z">
        <w:r>
          <w:rPr>
            <w:rFonts w:hint="eastAsia" w:asciiTheme="minorEastAsia" w:hAnsiTheme="minorEastAsia" w:eastAsiaTheme="minorEastAsia"/>
          </w:rPr>
          <w:delText>的互联网借贷平台</w:delText>
        </w:r>
      </w:del>
      <w:r>
        <w:rPr>
          <w:rFonts w:hint="eastAsia" w:asciiTheme="minorEastAsia" w:hAnsiTheme="minorEastAsia" w:eastAsiaTheme="minorEastAsia"/>
        </w:rPr>
        <w:t>提供资金存管服务，乙方</w:t>
      </w:r>
      <w:del w:id="110" w:author="陈天祺" w:date="2017-04-10T18:49:00Z">
        <w:r>
          <w:rPr>
            <w:rFonts w:hint="eastAsia" w:asciiTheme="minorEastAsia" w:hAnsiTheme="minorEastAsia" w:eastAsiaTheme="minorEastAsia"/>
          </w:rPr>
          <w:delText>互联网借贷平台</w:delText>
        </w:r>
      </w:del>
      <w:r>
        <w:rPr>
          <w:rFonts w:hint="eastAsia" w:asciiTheme="minorEastAsia" w:hAnsiTheme="minorEastAsia" w:eastAsiaTheme="minorEastAsia"/>
        </w:rPr>
        <w:t>因产品售卖或平台服务等非甲方原因而引起的纠纷，由乙方解决并承担因此而产生的全部责任，与甲方无关。</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乙方权利义务</w:t>
      </w:r>
    </w:p>
    <w:p>
      <w:pPr>
        <w:ind w:firstLine="360" w:firstLineChars="150"/>
        <w:rPr>
          <w:rFonts w:asciiTheme="minorEastAsia" w:hAnsiTheme="minorEastAsia" w:eastAsiaTheme="minorEastAsia"/>
        </w:rPr>
      </w:pPr>
      <w:r>
        <w:rPr>
          <w:rFonts w:hint="eastAsia" w:asciiTheme="minorEastAsia" w:hAnsiTheme="minorEastAsia" w:eastAsiaTheme="minorEastAsia"/>
        </w:rPr>
        <w:t>（一）乙</w:t>
      </w:r>
      <w:r>
        <w:rPr>
          <w:rFonts w:asciiTheme="minorEastAsia" w:hAnsiTheme="minorEastAsia" w:eastAsiaTheme="minorEastAsia"/>
        </w:rPr>
        <w:t>方使用平台系统及</w:t>
      </w:r>
      <w:r>
        <w:rPr>
          <w:rFonts w:hint="eastAsia" w:asciiTheme="minorEastAsia" w:hAnsiTheme="minorEastAsia" w:eastAsiaTheme="minorEastAsia"/>
        </w:rPr>
        <w:t>甲</w:t>
      </w:r>
      <w:r>
        <w:rPr>
          <w:rFonts w:asciiTheme="minorEastAsia" w:hAnsiTheme="minorEastAsia" w:eastAsiaTheme="minorEastAsia"/>
        </w:rPr>
        <w:t>方相应服务仅作为合法经营项目的使用</w:t>
      </w:r>
      <w:r>
        <w:rPr>
          <w:rFonts w:hint="eastAsia" w:asciiTheme="minorEastAsia" w:hAnsiTheme="minorEastAsia" w:eastAsiaTheme="minorEastAsia"/>
        </w:rPr>
        <w:t>，应</w:t>
      </w:r>
      <w:r>
        <w:rPr>
          <w:rFonts w:asciiTheme="minorEastAsia" w:hAnsiTheme="minorEastAsia" w:eastAsiaTheme="minorEastAsia"/>
        </w:rPr>
        <w:t>自觉遵守国家</w:t>
      </w:r>
      <w:r>
        <w:rPr>
          <w:rFonts w:hint="eastAsia" w:asciiTheme="minorEastAsia" w:hAnsiTheme="minorEastAsia" w:eastAsiaTheme="minorEastAsia"/>
        </w:rPr>
        <w:t>相关</w:t>
      </w:r>
      <w:r>
        <w:rPr>
          <w:rFonts w:asciiTheme="minorEastAsia" w:hAnsiTheme="minorEastAsia" w:eastAsiaTheme="minorEastAsia"/>
        </w:rPr>
        <w:t>法律、法规和政策</w:t>
      </w:r>
      <w:r>
        <w:rPr>
          <w:rFonts w:hint="eastAsia" w:asciiTheme="minorEastAsia" w:hAnsiTheme="minorEastAsia" w:eastAsiaTheme="minorEastAsia"/>
        </w:rPr>
        <w:t>，</w:t>
      </w:r>
      <w:r>
        <w:rPr>
          <w:rFonts w:asciiTheme="minorEastAsia" w:hAnsiTheme="minorEastAsia" w:eastAsiaTheme="minorEastAsia"/>
        </w:rPr>
        <w:t>自觉维护消费者的合法权益，保</w:t>
      </w:r>
      <w:r>
        <w:rPr>
          <w:rFonts w:hint="eastAsia" w:asciiTheme="minorEastAsia" w:hAnsiTheme="minorEastAsia" w:eastAsiaTheme="minorEastAsia"/>
        </w:rPr>
        <w:t>护用户</w:t>
      </w:r>
      <w:r>
        <w:rPr>
          <w:rFonts w:asciiTheme="minorEastAsia" w:hAnsiTheme="minorEastAsia" w:eastAsiaTheme="minorEastAsia"/>
        </w:rPr>
        <w:t>信息秘密</w:t>
      </w:r>
      <w:r>
        <w:rPr>
          <w:rFonts w:hint="eastAsia" w:asciiTheme="minorEastAsia" w:hAnsiTheme="minorEastAsia" w:eastAsiaTheme="minorEastAsia"/>
        </w:rPr>
        <w:t>，</w:t>
      </w:r>
      <w:r>
        <w:rPr>
          <w:rFonts w:asciiTheme="minorEastAsia" w:hAnsiTheme="minorEastAsia" w:eastAsiaTheme="minorEastAsia"/>
        </w:rPr>
        <w:t>不得利用</w:t>
      </w:r>
      <w:r>
        <w:rPr>
          <w:rFonts w:hint="eastAsia" w:asciiTheme="minorEastAsia" w:hAnsiTheme="minorEastAsia" w:eastAsiaTheme="minorEastAsia"/>
        </w:rPr>
        <w:t>合作</w:t>
      </w:r>
      <w:r>
        <w:rPr>
          <w:rFonts w:asciiTheme="minorEastAsia" w:hAnsiTheme="minorEastAsia" w:eastAsiaTheme="minorEastAsia"/>
        </w:rPr>
        <w:t>业务从事淫秽色情</w:t>
      </w:r>
      <w:r>
        <w:rPr>
          <w:rFonts w:hint="eastAsia" w:asciiTheme="minorEastAsia" w:hAnsiTheme="minorEastAsia" w:eastAsiaTheme="minorEastAsia"/>
        </w:rPr>
        <w:t>、赌博或国家明令禁止的</w:t>
      </w:r>
      <w:r>
        <w:rPr>
          <w:rFonts w:asciiTheme="minorEastAsia" w:hAnsiTheme="minorEastAsia" w:eastAsiaTheme="minorEastAsia"/>
        </w:rPr>
        <w:t>非法活动。</w:t>
      </w:r>
    </w:p>
    <w:p>
      <w:pPr>
        <w:ind w:firstLine="360" w:firstLineChars="150"/>
        <w:rPr>
          <w:rFonts w:asciiTheme="minorEastAsia" w:hAnsiTheme="minorEastAsia" w:eastAsiaTheme="minorEastAsia"/>
        </w:rPr>
      </w:pPr>
      <w:r>
        <w:rPr>
          <w:rFonts w:hint="eastAsia" w:asciiTheme="minorEastAsia" w:hAnsiTheme="minorEastAsia" w:eastAsiaTheme="minorEastAsia"/>
        </w:rPr>
        <w:t>（二）乙</w:t>
      </w:r>
      <w:r>
        <w:rPr>
          <w:rFonts w:asciiTheme="minorEastAsia" w:hAnsiTheme="minorEastAsia" w:eastAsiaTheme="minorEastAsia"/>
        </w:rPr>
        <w:t>方负责自身系统中与该业务相关的网络连接、软件开发</w:t>
      </w:r>
      <w:r>
        <w:rPr>
          <w:rFonts w:hint="eastAsia" w:asciiTheme="minorEastAsia" w:hAnsiTheme="minorEastAsia" w:eastAsiaTheme="minorEastAsia"/>
        </w:rPr>
        <w:t>，</w:t>
      </w:r>
      <w:r>
        <w:rPr>
          <w:rFonts w:asciiTheme="minorEastAsia" w:hAnsiTheme="minorEastAsia" w:eastAsiaTheme="minorEastAsia"/>
        </w:rPr>
        <w:t>并与</w:t>
      </w:r>
      <w:r>
        <w:rPr>
          <w:rFonts w:hint="eastAsia" w:asciiTheme="minorEastAsia" w:hAnsiTheme="minorEastAsia" w:eastAsiaTheme="minorEastAsia"/>
        </w:rPr>
        <w:t>甲</w:t>
      </w:r>
      <w:r>
        <w:rPr>
          <w:rFonts w:asciiTheme="minorEastAsia" w:hAnsiTheme="minorEastAsia" w:eastAsiaTheme="minorEastAsia"/>
        </w:rPr>
        <w:t>方共同完成系统测试工作。</w:t>
      </w:r>
    </w:p>
    <w:p>
      <w:pPr>
        <w:ind w:firstLine="360" w:firstLineChars="150"/>
        <w:rPr>
          <w:rFonts w:asciiTheme="minorEastAsia" w:hAnsiTheme="minorEastAsia" w:eastAsiaTheme="minorEastAsia"/>
        </w:rPr>
      </w:pPr>
      <w:r>
        <w:rPr>
          <w:rFonts w:hint="eastAsia" w:asciiTheme="minorEastAsia" w:hAnsiTheme="minorEastAsia" w:eastAsiaTheme="minorEastAsia"/>
        </w:rPr>
        <w:t>（三）乙方</w:t>
      </w:r>
      <w:r>
        <w:rPr>
          <w:rFonts w:asciiTheme="minorEastAsia" w:hAnsiTheme="minorEastAsia" w:eastAsiaTheme="minorEastAsia"/>
        </w:rPr>
        <w:t>负责</w:t>
      </w:r>
      <w:r>
        <w:rPr>
          <w:rFonts w:hint="eastAsia" w:asciiTheme="minorEastAsia" w:hAnsiTheme="minorEastAsia" w:eastAsiaTheme="minorEastAsia"/>
        </w:rPr>
        <w:t>乙方</w:t>
      </w:r>
      <w:r>
        <w:rPr>
          <w:rFonts w:asciiTheme="minorEastAsia" w:hAnsiTheme="minorEastAsia" w:eastAsiaTheme="minorEastAsia"/>
        </w:rPr>
        <w:t>系统中与本业务有关各设备的日常维护，保证</w:t>
      </w:r>
      <w:r>
        <w:rPr>
          <w:rFonts w:hint="eastAsia" w:asciiTheme="minorEastAsia" w:hAnsiTheme="minorEastAsia" w:eastAsiaTheme="minorEastAsia"/>
        </w:rPr>
        <w:t>乙</w:t>
      </w:r>
      <w:r>
        <w:rPr>
          <w:rFonts w:asciiTheme="minorEastAsia" w:hAnsiTheme="minorEastAsia" w:eastAsiaTheme="minorEastAsia"/>
        </w:rPr>
        <w:t>方系统中与本业务有关各设备的正常运行。因</w:t>
      </w:r>
      <w:r>
        <w:rPr>
          <w:rFonts w:hint="eastAsia" w:asciiTheme="minorEastAsia" w:hAnsiTheme="minorEastAsia" w:eastAsiaTheme="minorEastAsia"/>
        </w:rPr>
        <w:t>乙</w:t>
      </w:r>
      <w:r>
        <w:rPr>
          <w:rFonts w:asciiTheme="minorEastAsia" w:hAnsiTheme="minorEastAsia" w:eastAsiaTheme="minorEastAsia"/>
        </w:rPr>
        <w:t>方的维护</w:t>
      </w:r>
      <w:r>
        <w:rPr>
          <w:rFonts w:hint="eastAsia" w:asciiTheme="minorEastAsia" w:hAnsiTheme="minorEastAsia" w:eastAsiaTheme="minorEastAsia"/>
        </w:rPr>
        <w:t>等</w:t>
      </w:r>
      <w:r>
        <w:rPr>
          <w:rFonts w:asciiTheme="minorEastAsia" w:hAnsiTheme="minorEastAsia" w:eastAsiaTheme="minorEastAsia"/>
        </w:rPr>
        <w:t>责任造成信息传送障碍或其他损失的，由</w:t>
      </w:r>
      <w:r>
        <w:rPr>
          <w:rFonts w:hint="eastAsia" w:asciiTheme="minorEastAsia" w:hAnsiTheme="minorEastAsia" w:eastAsiaTheme="minorEastAsia"/>
        </w:rPr>
        <w:t>乙</w:t>
      </w:r>
      <w:r>
        <w:rPr>
          <w:rFonts w:asciiTheme="minorEastAsia" w:hAnsiTheme="minorEastAsia" w:eastAsiaTheme="minorEastAsia"/>
        </w:rPr>
        <w:t>方负责。由此造成</w:t>
      </w:r>
      <w:r>
        <w:rPr>
          <w:rFonts w:hint="eastAsia" w:asciiTheme="minorEastAsia" w:hAnsiTheme="minorEastAsia" w:eastAsiaTheme="minorEastAsia"/>
        </w:rPr>
        <w:t>甲</w:t>
      </w:r>
      <w:r>
        <w:rPr>
          <w:rFonts w:asciiTheme="minorEastAsia" w:hAnsiTheme="minorEastAsia" w:eastAsiaTheme="minorEastAsia"/>
        </w:rPr>
        <w:t>方损失的，由</w:t>
      </w:r>
      <w:r>
        <w:rPr>
          <w:rFonts w:hint="eastAsia" w:asciiTheme="minorEastAsia" w:hAnsiTheme="minorEastAsia" w:eastAsiaTheme="minorEastAsia"/>
        </w:rPr>
        <w:t>乙</w:t>
      </w:r>
      <w:r>
        <w:rPr>
          <w:rFonts w:asciiTheme="minorEastAsia" w:hAnsiTheme="minorEastAsia" w:eastAsiaTheme="minorEastAsia"/>
        </w:rPr>
        <w:t>方承担。</w:t>
      </w:r>
    </w:p>
    <w:p>
      <w:pPr>
        <w:ind w:firstLine="360" w:firstLineChars="150"/>
        <w:rPr>
          <w:rFonts w:asciiTheme="minorEastAsia" w:hAnsiTheme="minorEastAsia" w:eastAsiaTheme="minorEastAsia"/>
        </w:rPr>
      </w:pPr>
      <w:r>
        <w:rPr>
          <w:rFonts w:hint="eastAsia" w:asciiTheme="minorEastAsia" w:hAnsiTheme="minorEastAsia" w:eastAsiaTheme="minorEastAsia"/>
        </w:rPr>
        <w:t>（四）乙方负责准确、实时地将用户通过乙方平台发来的开户、实名、充值、代收、代付、付款、提现等请求传递给资金存管系统，并将资金存管系统对该请求的应答及时、安全、保密地传递给用户。乙方对</w:t>
      </w:r>
      <w:del w:id="111" w:author="陈天祺" w:date="2017-04-10T18:50:00Z">
        <w:r>
          <w:rPr>
            <w:rFonts w:hint="eastAsia" w:asciiTheme="minorEastAsia" w:hAnsiTheme="minorEastAsia" w:eastAsiaTheme="minorEastAsia"/>
          </w:rPr>
          <w:delText>其互联网借贷平台中</w:delText>
        </w:r>
      </w:del>
      <w:r>
        <w:rPr>
          <w:rFonts w:hint="eastAsia" w:asciiTheme="minorEastAsia" w:hAnsiTheme="minorEastAsia" w:eastAsiaTheme="minorEastAsia"/>
        </w:rPr>
        <w:t>信息传递过程的安全、保密、真实和实时性负责，甲方仅依乙方平台发来的请求进行操作，若因乙方请求传递有误等原因导致相关损失，甲方不承担责任。</w:t>
      </w:r>
    </w:p>
    <w:p>
      <w:pPr>
        <w:ind w:firstLine="360" w:firstLineChars="150"/>
        <w:rPr>
          <w:rFonts w:asciiTheme="minorEastAsia" w:hAnsiTheme="minorEastAsia" w:eastAsiaTheme="minorEastAsia"/>
        </w:rPr>
      </w:pPr>
      <w:r>
        <w:rPr>
          <w:rFonts w:hint="eastAsia" w:asciiTheme="minorEastAsia" w:hAnsiTheme="minorEastAsia" w:eastAsiaTheme="minorEastAsia"/>
        </w:rPr>
        <w:t>（五）乙方或乙方合作伙伴在网上发布的信息和从事的互联网借贷业务，须严格遵守国家的法律法规及政府有关部门的管理规定，具备从事该业务所应具备的资质条件，因互联网金融产品本身及交易行为而导致的纠纷，均由乙方承担承担与全部法律责任，与甲方无关。</w:t>
      </w:r>
    </w:p>
    <w:p>
      <w:pPr>
        <w:ind w:firstLine="360" w:firstLineChars="150"/>
        <w:rPr>
          <w:rFonts w:asciiTheme="minorEastAsia" w:hAnsiTheme="minorEastAsia" w:eastAsiaTheme="minorEastAsia"/>
        </w:rPr>
      </w:pPr>
      <w:r>
        <w:rPr>
          <w:rFonts w:hint="eastAsia" w:asciiTheme="minorEastAsia" w:hAnsiTheme="minorEastAsia" w:eastAsiaTheme="minorEastAsia"/>
        </w:rPr>
        <w:t>（六）乙方应对从事借贷业务的出借方、融资方的资信信用进行严格审核，乙方互联网借贷平台上任何违法违规的交易，由乙方承担相应法律责任，与甲方无关。</w:t>
      </w:r>
    </w:p>
    <w:p>
      <w:pPr>
        <w:ind w:firstLine="360" w:firstLineChars="150"/>
        <w:rPr>
          <w:rFonts w:asciiTheme="minorEastAsia" w:hAnsiTheme="minorEastAsia" w:eastAsiaTheme="minorEastAsia"/>
        </w:rPr>
      </w:pPr>
      <w:r>
        <w:rPr>
          <w:rFonts w:hint="eastAsia" w:asciiTheme="minorEastAsia" w:hAnsiTheme="minorEastAsia" w:eastAsiaTheme="minorEastAsia"/>
        </w:rPr>
        <w:t>（七）乙方应如实向甲方提供基本信息、业务情况说明、经营状况及相关法律证明，同时，乙方同意并授权甲方因业务管理的需要，不时对乙方资信状况进行调查，不时向相关机构（包括但不限于征信机构）了解乙方的资信信息、信用信息和信用评估信息等，若发现乙方所提供的资质材料不准确、不真实等情况，甲方有权随时以书面通知的方式终止本协议而不承担任何违约责任，且由此导致法律责任由乙方自行承担。</w:t>
      </w:r>
    </w:p>
    <w:p>
      <w:pPr>
        <w:ind w:firstLine="360" w:firstLineChars="150"/>
        <w:rPr>
          <w:rFonts w:asciiTheme="minorEastAsia" w:hAnsiTheme="minorEastAsia" w:eastAsiaTheme="minorEastAsia"/>
        </w:rPr>
      </w:pPr>
      <w:r>
        <w:rPr>
          <w:rFonts w:hint="eastAsia" w:asciiTheme="minorEastAsia" w:hAnsiTheme="minorEastAsia" w:eastAsiaTheme="minorEastAsia"/>
        </w:rPr>
        <w:t>（八）乙方应在网站上标注联系方式、具体业务流程、互联网金融投资风险提示、监管部门备案、ICP备案或许可信息等其他应当具备的信息。</w:t>
      </w:r>
    </w:p>
    <w:p>
      <w:pPr>
        <w:ind w:firstLine="360" w:firstLineChars="150"/>
        <w:rPr>
          <w:rFonts w:asciiTheme="minorEastAsia" w:hAnsiTheme="minorEastAsia" w:eastAsiaTheme="minorEastAsia"/>
        </w:rPr>
      </w:pPr>
      <w:r>
        <w:rPr>
          <w:rFonts w:hint="eastAsia" w:asciiTheme="minorEastAsia" w:hAnsiTheme="minorEastAsia" w:eastAsiaTheme="minorEastAsia"/>
        </w:rPr>
        <w:t>（九）乙方不得采用技术手段或其它非法手段截获用户个人</w:t>
      </w:r>
      <w:ins w:id="112" w:author="陈天祺" w:date="2017-04-10T18:52:00Z">
        <w:r>
          <w:rPr>
            <w:rFonts w:hint="eastAsia" w:asciiTheme="minorEastAsia" w:hAnsiTheme="minorEastAsia" w:eastAsiaTheme="minorEastAsia"/>
          </w:rPr>
          <w:t>资金</w:t>
        </w:r>
      </w:ins>
      <w:r>
        <w:rPr>
          <w:rFonts w:hint="eastAsia" w:asciiTheme="minorEastAsia" w:hAnsiTheme="minorEastAsia" w:eastAsiaTheme="minorEastAsia"/>
        </w:rPr>
        <w:t>存管</w:t>
      </w:r>
      <w:ins w:id="113" w:author="陈天祺" w:date="2017-04-10T18:52:00Z">
        <w:r>
          <w:rPr>
            <w:rFonts w:hint="eastAsia" w:asciiTheme="minorEastAsia" w:hAnsiTheme="minorEastAsia" w:eastAsiaTheme="minorEastAsia"/>
          </w:rPr>
          <w:t>子账户</w:t>
        </w:r>
      </w:ins>
      <w:del w:id="114" w:author="陈天祺" w:date="2017-04-10T18:52:00Z">
        <w:r>
          <w:rPr>
            <w:rFonts w:hint="eastAsia" w:asciiTheme="minorEastAsia" w:hAnsiTheme="minorEastAsia" w:eastAsiaTheme="minorEastAsia"/>
          </w:rPr>
          <w:delText>交易账户</w:delText>
        </w:r>
      </w:del>
      <w:r>
        <w:rPr>
          <w:rFonts w:hint="eastAsia" w:asciiTheme="minorEastAsia" w:hAnsiTheme="minorEastAsia" w:eastAsiaTheme="minorEastAsia"/>
        </w:rPr>
        <w:t>、交易密码等信息，乙方不得代用户进行充值、取现等操作。如乙方违反本约定的，甲方有权单方面终止本合作，如因乙方违反本约定给甲方或第三方造成损失的,由乙方全部承担。</w:t>
      </w:r>
    </w:p>
    <w:p>
      <w:pPr>
        <w:ind w:firstLine="360" w:firstLineChars="150"/>
        <w:rPr>
          <w:rFonts w:asciiTheme="minorEastAsia" w:hAnsiTheme="minorEastAsia" w:eastAsiaTheme="minorEastAsia"/>
        </w:rPr>
      </w:pPr>
      <w:r>
        <w:rPr>
          <w:rFonts w:hint="eastAsia" w:asciiTheme="minorEastAsia" w:hAnsiTheme="minorEastAsia" w:eastAsiaTheme="minorEastAsia"/>
        </w:rPr>
        <w:t>（十）乙方应指定专人</w:t>
      </w:r>
      <w:r>
        <w:rPr>
          <w:rFonts w:asciiTheme="minorEastAsia" w:hAnsiTheme="minorEastAsia" w:eastAsiaTheme="minorEastAsia"/>
        </w:rPr>
        <w:t>与</w:t>
      </w:r>
      <w:r>
        <w:rPr>
          <w:rFonts w:hint="eastAsia" w:asciiTheme="minorEastAsia" w:hAnsiTheme="minorEastAsia" w:eastAsiaTheme="minorEastAsia"/>
        </w:rPr>
        <w:t>甲</w:t>
      </w:r>
      <w:r>
        <w:rPr>
          <w:rFonts w:asciiTheme="minorEastAsia" w:hAnsiTheme="minorEastAsia" w:eastAsiaTheme="minorEastAsia"/>
        </w:rPr>
        <w:t>方</w:t>
      </w:r>
      <w:r>
        <w:rPr>
          <w:rFonts w:hint="eastAsia" w:asciiTheme="minorEastAsia" w:hAnsiTheme="minorEastAsia" w:eastAsiaTheme="minorEastAsia"/>
        </w:rPr>
        <w:t>进行账务</w:t>
      </w:r>
      <w:r>
        <w:rPr>
          <w:rFonts w:asciiTheme="minorEastAsia" w:hAnsiTheme="minorEastAsia" w:eastAsiaTheme="minorEastAsia"/>
        </w:rPr>
        <w:t>核对</w:t>
      </w:r>
      <w:r>
        <w:rPr>
          <w:rFonts w:hint="eastAsia" w:asciiTheme="minorEastAsia" w:hAnsiTheme="minorEastAsia" w:eastAsiaTheme="minorEastAsia"/>
        </w:rPr>
        <w:t>、结算等工作</w:t>
      </w:r>
      <w:r>
        <w:rPr>
          <w:rFonts w:asciiTheme="minorEastAsia" w:hAnsiTheme="minorEastAsia" w:eastAsiaTheme="minorEastAsia"/>
        </w:rPr>
        <w:t>。</w:t>
      </w:r>
    </w:p>
    <w:p>
      <w:pPr>
        <w:ind w:firstLine="360" w:firstLineChars="150"/>
        <w:rPr>
          <w:rFonts w:asciiTheme="minorEastAsia" w:hAnsiTheme="minorEastAsia" w:eastAsiaTheme="minorEastAsia"/>
        </w:rPr>
      </w:pPr>
      <w:r>
        <w:rPr>
          <w:rFonts w:hint="eastAsia" w:asciiTheme="minorEastAsia" w:hAnsiTheme="minorEastAsia" w:eastAsiaTheme="minorEastAsia"/>
          <w:color w:val="000000" w:themeColor="text1"/>
          <w14:textFill>
            <w14:solidFill>
              <w14:schemeClr w14:val="tx1"/>
            </w14:solidFill>
          </w14:textFill>
        </w:rPr>
        <w:t>（十一）经甲方同意，乙方可选择由甲方认可且提供收付款服务的支付公司与甲方对接，并确保乙方或乙方合作的支付公司承诺所提交的支付数据信息的真实性、完整性、准确性、合法性，如因乙方或乙方指定的支付公司所提供的信息不真实、不完整、不准确、不合法或因乙方的其它原因而产生的差错，由乙方承担责任。</w:t>
      </w:r>
    </w:p>
    <w:p>
      <w:pPr>
        <w:ind w:firstLine="360" w:firstLineChars="150"/>
        <w:rPr>
          <w:rFonts w:asciiTheme="minorEastAsia" w:hAnsiTheme="minorEastAsia" w:eastAsiaTheme="minorEastAsia"/>
        </w:rPr>
      </w:pPr>
      <w:r>
        <w:rPr>
          <w:rFonts w:hint="eastAsia" w:asciiTheme="minorEastAsia" w:hAnsiTheme="minorEastAsia" w:eastAsiaTheme="minorEastAsia"/>
        </w:rPr>
        <w:t>（十二）乙方承担因其平台信息或业务内容虚假记载、重大遗漏、误导性陈述或其它不合法、不及时等情况造成的投诉、退款等客户纠纷的责任。乙方负责处理与其客户间的交易纠纷，并承担相关的法律责任。如因此造成甲方损失，乙方应予以赔偿。</w:t>
      </w:r>
    </w:p>
    <w:p>
      <w:pPr>
        <w:ind w:firstLine="360" w:firstLineChars="150"/>
        <w:rPr>
          <w:rFonts w:asciiTheme="minorEastAsia" w:hAnsiTheme="minorEastAsia" w:eastAsiaTheme="minorEastAsia"/>
        </w:rPr>
      </w:pPr>
      <w:r>
        <w:rPr>
          <w:rFonts w:hint="eastAsia" w:asciiTheme="minorEastAsia" w:hAnsiTheme="minorEastAsia" w:eastAsiaTheme="minorEastAsia"/>
        </w:rPr>
        <w:t>（十三）乙方应对其平台运作的相关业务进行严格审核和强化风险管控，由乙方平台业务运作不善而引发的相关风险、损失及客户投诉与纠纷等情况由乙方承担，如影响到甲方，造成的损失由乙方负责赔偿。</w:t>
      </w:r>
    </w:p>
    <w:p>
      <w:pPr>
        <w:ind w:firstLine="360" w:firstLineChars="150"/>
        <w:rPr>
          <w:rFonts w:asciiTheme="minorEastAsia" w:hAnsiTheme="minorEastAsia" w:eastAsiaTheme="minorEastAsia"/>
        </w:rPr>
      </w:pPr>
      <w:r>
        <w:rPr>
          <w:rFonts w:hint="eastAsia" w:asciiTheme="minorEastAsia" w:hAnsiTheme="minorEastAsia" w:eastAsiaTheme="minorEastAsia"/>
        </w:rPr>
        <w:t>（十四）乙方应保证其提供的中介服务严格遵守相关法律、法规、规章以及其他规范性文件的规定。本协议生效后乙方如开展新的业务或业务模式发生变更，须事先向甲方提交书面申请，经甲方同意后方可继续开展。</w:t>
      </w:r>
    </w:p>
    <w:p>
      <w:pPr>
        <w:ind w:firstLine="360" w:firstLineChars="150"/>
        <w:rPr>
          <w:rFonts w:asciiTheme="minorEastAsia" w:hAnsiTheme="minorEastAsia" w:eastAsiaTheme="minorEastAsia"/>
        </w:rPr>
      </w:pPr>
      <w:r>
        <w:rPr>
          <w:rFonts w:hint="eastAsia" w:asciiTheme="minorEastAsia" w:hAnsiTheme="minorEastAsia" w:eastAsiaTheme="minorEastAsia"/>
        </w:rPr>
        <w:t>（十五）乙方应积极配合甲方按照反洗钱要求做好客户身份识别和资料保存。对于欺诈或伪冒交易，乙方应配合对相关资金进行冻结，暂停或撤销产品及服务等。</w:t>
      </w:r>
    </w:p>
    <w:p>
      <w:pPr>
        <w:ind w:firstLine="360" w:firstLineChars="150"/>
        <w:rPr>
          <w:rFonts w:asciiTheme="minorEastAsia" w:hAnsiTheme="minorEastAsia" w:eastAsiaTheme="minorEastAsia"/>
        </w:rPr>
      </w:pPr>
      <w:r>
        <w:rPr>
          <w:rFonts w:hint="eastAsia" w:asciiTheme="minorEastAsia" w:hAnsiTheme="minorEastAsia" w:eastAsiaTheme="minorEastAsia"/>
        </w:rPr>
        <w:t>（十六）未经甲方书面允许，乙方不得把甲方提供的接口技术、安全协议及证书等披露给任何其他第三方，不得用于本协议许可范围以外的用途。</w:t>
      </w:r>
    </w:p>
    <w:p>
      <w:pPr>
        <w:ind w:firstLine="360" w:firstLineChars="150"/>
        <w:rPr>
          <w:del w:id="115" w:author="陈天祺" w:date="2017-04-10T18:54:00Z"/>
          <w:rFonts w:asciiTheme="minorEastAsia" w:hAnsiTheme="minorEastAsia" w:eastAsiaTheme="minorEastAsia"/>
        </w:rPr>
      </w:pPr>
      <w:del w:id="116" w:author="陈天祺" w:date="2017-04-10T18:54:00Z">
        <w:r>
          <w:rPr>
            <w:rFonts w:hint="eastAsia" w:asciiTheme="minorEastAsia" w:hAnsiTheme="minorEastAsia" w:eastAsiaTheme="minorEastAsia"/>
          </w:rPr>
          <w:delText>（十七）平台客户向甲方反馈绑定账户内的资金被盗用、挪用，或利用乙方投资应用场景诈骗平台客户资金，若</w:delText>
        </w:r>
      </w:del>
      <w:del w:id="117" w:author="陈天祺" w:date="2017-04-10T18:54:00Z">
        <w:r>
          <w:rPr>
            <w:rFonts w:asciiTheme="minorEastAsia" w:hAnsiTheme="minorEastAsia" w:eastAsiaTheme="minorEastAsia"/>
          </w:rPr>
          <w:delText>经认定乙方确有前述行为</w:delText>
        </w:r>
      </w:del>
      <w:del w:id="118" w:author="陈天祺" w:date="2017-04-10T18:54:00Z">
        <w:r>
          <w:rPr>
            <w:rFonts w:hint="eastAsia" w:asciiTheme="minorEastAsia" w:hAnsiTheme="minorEastAsia" w:eastAsiaTheme="minorEastAsia"/>
          </w:rPr>
          <w:delText>，</w:delText>
        </w:r>
      </w:del>
      <w:del w:id="119" w:author="陈天祺" w:date="2017-04-10T18:54:00Z">
        <w:r>
          <w:rPr>
            <w:rFonts w:asciiTheme="minorEastAsia" w:hAnsiTheme="minorEastAsia" w:eastAsiaTheme="minorEastAsia"/>
          </w:rPr>
          <w:delText>则</w:delText>
        </w:r>
      </w:del>
      <w:del w:id="120" w:author="陈天祺" w:date="2017-04-10T18:54:00Z">
        <w:r>
          <w:rPr>
            <w:rFonts w:hint="eastAsia" w:asciiTheme="minorEastAsia" w:hAnsiTheme="minorEastAsia" w:eastAsiaTheme="minorEastAsia"/>
          </w:rPr>
          <w:delText>乙方负责按甲方要求先行全额赔偿平台客户的被盗挪资金。乙方对前述异常交易进行调查认定时甲方须积极配合。</w:delText>
        </w:r>
      </w:del>
    </w:p>
    <w:p>
      <w:pPr>
        <w:ind w:firstLine="360" w:firstLineChars="150"/>
        <w:rPr>
          <w:rFonts w:asciiTheme="minorEastAsia" w:hAnsiTheme="minorEastAsia" w:eastAsiaTheme="minorEastAsia"/>
        </w:rPr>
      </w:pPr>
      <w:r>
        <w:rPr>
          <w:rFonts w:hint="eastAsia" w:asciiTheme="minorEastAsia" w:hAnsiTheme="minorEastAsia" w:eastAsiaTheme="minorEastAsia"/>
        </w:rPr>
        <w:t>（</w:t>
      </w:r>
      <w:del w:id="121" w:author="陈天祺" w:date="2017-04-10T18:54:00Z">
        <w:r>
          <w:rPr>
            <w:rFonts w:hint="eastAsia" w:asciiTheme="minorEastAsia" w:hAnsiTheme="minorEastAsia" w:eastAsiaTheme="minorEastAsia"/>
          </w:rPr>
          <w:delText>十八</w:delText>
        </w:r>
      </w:del>
      <w:ins w:id="122" w:author="陈天祺" w:date="2017-04-10T18:54:00Z">
        <w:r>
          <w:rPr>
            <w:rFonts w:hint="eastAsia" w:asciiTheme="minorEastAsia" w:hAnsiTheme="minorEastAsia" w:eastAsiaTheme="minorEastAsia"/>
          </w:rPr>
          <w:t>十七</w:t>
        </w:r>
      </w:ins>
      <w:r>
        <w:rPr>
          <w:rFonts w:hint="eastAsia" w:asciiTheme="minorEastAsia" w:hAnsiTheme="minorEastAsia" w:eastAsiaTheme="minorEastAsia"/>
        </w:rPr>
        <w:t>）平台客户出现差错账交易等事项需要提交相关证明材料时，由乙方负责收集客户材料，并负责审核客户提供材料的真实性。</w:t>
      </w:r>
    </w:p>
    <w:p>
      <w:pPr>
        <w:ind w:firstLine="360" w:firstLineChars="150"/>
        <w:rPr>
          <w:rFonts w:asciiTheme="minorEastAsia" w:hAnsiTheme="minorEastAsia" w:eastAsiaTheme="minorEastAsia"/>
        </w:rPr>
      </w:pPr>
      <w:r>
        <w:rPr>
          <w:rFonts w:hint="eastAsia" w:asciiTheme="minorEastAsia" w:hAnsiTheme="minorEastAsia" w:eastAsiaTheme="minorEastAsia"/>
        </w:rPr>
        <w:t>（十九）乙方承诺在业务投产后最迟</w:t>
      </w:r>
      <w:r>
        <w:rPr>
          <w:rFonts w:asciiTheme="minorEastAsia" w:hAnsiTheme="minorEastAsia" w:eastAsiaTheme="minorEastAsia"/>
        </w:rPr>
        <w:t>6个月内向甲方提交监管部门规定的金融管理部门备案登记回执、工信部发放的相关证书。如乙方未能及时补充上述合规性材料，甲方保留单方面终止业务的权利，由此产生的损失及不利影响由乙方独立承担</w:t>
      </w:r>
      <w:r>
        <w:rPr>
          <w:rFonts w:hint="eastAsia" w:asciiTheme="minorEastAsia" w:hAnsiTheme="minorEastAsia" w:eastAsiaTheme="minorEastAsia"/>
        </w:rPr>
        <w:t>，但因监管细则未出台等非乙方过错的客观原因导致乙方未能及时补充材料的除外</w:t>
      </w:r>
      <w:r>
        <w:rPr>
          <w:rFonts w:asciiTheme="minorEastAsia" w:hAnsiTheme="minorEastAsia" w:eastAsiaTheme="minorEastAsia"/>
        </w:rPr>
        <w:t>。</w:t>
      </w:r>
    </w:p>
    <w:p>
      <w:pPr>
        <w:ind w:firstLine="360" w:firstLineChars="150"/>
        <w:rPr>
          <w:rFonts w:asciiTheme="minorEastAsia" w:hAnsiTheme="minorEastAsia" w:eastAsiaTheme="minorEastAsia"/>
        </w:rPr>
      </w:pPr>
      <w:r>
        <w:rPr>
          <w:rFonts w:hint="eastAsia" w:asciiTheme="minorEastAsia" w:hAnsiTheme="minorEastAsia" w:eastAsiaTheme="minorEastAsia"/>
        </w:rPr>
        <w:t>（二十）乙方应及时处理乙方互联网借贷业务中的各项纠纷,如：贷款利息纠纷、用户投诉、融资方清偿、平台倒闭等。由于乙方所提供互联网金融服务引起的一切投诉、风险、纠纷、损失或法律责任，均由乙方承担，与甲方无关。</w:t>
      </w:r>
    </w:p>
    <w:p>
      <w:pPr>
        <w:ind w:firstLine="360" w:firstLineChars="150"/>
        <w:rPr>
          <w:rFonts w:asciiTheme="minorEastAsia" w:hAnsiTheme="minorEastAsia" w:eastAsiaTheme="minorEastAsia"/>
        </w:rPr>
      </w:pPr>
      <w:r>
        <w:rPr>
          <w:rFonts w:hint="eastAsia" w:asciiTheme="minorEastAsia" w:hAnsiTheme="minorEastAsia" w:eastAsiaTheme="minorEastAsia"/>
        </w:rPr>
        <w:t>（二十一）乙方（包括乙方的员工，其合作机构及其雇员等，下同）不得以任何手段和方式采集、拦截、盗用乙方用户的银行卡号和密码等信息，否则，乙方应独立承担由此引起的一切法律责任和后果，甲方有权据此解除本协议。乙方应承担持卡人信息的保密义务，</w:t>
      </w:r>
      <w:r>
        <w:rPr>
          <w:rFonts w:asciiTheme="minorEastAsia" w:hAnsiTheme="minorEastAsia" w:eastAsiaTheme="minorEastAsia"/>
        </w:rPr>
        <w:t>保密义务不因协议的终止而终止</w:t>
      </w:r>
      <w:r>
        <w:rPr>
          <w:rFonts w:hint="eastAsia" w:asciiTheme="minorEastAsia" w:hAnsiTheme="minorEastAsia" w:eastAsiaTheme="minorEastAsia"/>
        </w:rPr>
        <w:t>。</w:t>
      </w:r>
    </w:p>
    <w:p>
      <w:pPr>
        <w:ind w:firstLine="360" w:firstLineChars="150"/>
        <w:rPr>
          <w:del w:id="123" w:author="陈天祺" w:date="2017-04-10T18:55:00Z"/>
          <w:rFonts w:asciiTheme="minorEastAsia" w:hAnsiTheme="minorEastAsia" w:eastAsiaTheme="minorEastAsia"/>
        </w:rPr>
      </w:pPr>
      <w:del w:id="124" w:author="陈天祺" w:date="2017-04-10T18:55:00Z">
        <w:r>
          <w:rPr>
            <w:rFonts w:hint="eastAsia" w:asciiTheme="minorEastAsia" w:hAnsiTheme="minorEastAsia" w:eastAsiaTheme="minorEastAsia"/>
          </w:rPr>
          <w:delText>（二十二）乙</w:delText>
        </w:r>
      </w:del>
      <w:del w:id="125" w:author="陈天祺" w:date="2017-04-10T18:55:00Z">
        <w:r>
          <w:rPr>
            <w:rFonts w:asciiTheme="minorEastAsia" w:hAnsiTheme="minorEastAsia" w:eastAsiaTheme="minorEastAsia"/>
          </w:rPr>
          <w:delText>方应配合对盗用银行卡信息</w:delText>
        </w:r>
      </w:del>
      <w:del w:id="126" w:author="陈天祺" w:date="2017-04-10T18:55:00Z">
        <w:r>
          <w:rPr>
            <w:rFonts w:hint="eastAsia" w:asciiTheme="minorEastAsia" w:hAnsiTheme="minorEastAsia" w:eastAsiaTheme="minorEastAsia"/>
          </w:rPr>
          <w:delText>及其他乙甲方拥有的所有用户信息</w:delText>
        </w:r>
      </w:del>
      <w:del w:id="127" w:author="陈天祺" w:date="2017-04-10T18:55:00Z">
        <w:r>
          <w:rPr>
            <w:rFonts w:asciiTheme="minorEastAsia" w:hAnsiTheme="minorEastAsia" w:eastAsiaTheme="minorEastAsia"/>
          </w:rPr>
          <w:delText>的调查工作，停止提供所订购的可能产生扣款后果的服务项目</w:delText>
        </w:r>
      </w:del>
      <w:del w:id="128" w:author="陈天祺" w:date="2017-04-10T18:55:00Z">
        <w:r>
          <w:rPr>
            <w:rFonts w:hint="eastAsia" w:asciiTheme="minorEastAsia" w:hAnsiTheme="minorEastAsia" w:eastAsiaTheme="minorEastAsia"/>
          </w:rPr>
          <w:delText>，</w:delText>
        </w:r>
      </w:del>
      <w:del w:id="129" w:author="陈天祺" w:date="2017-04-10T18:55:00Z">
        <w:r>
          <w:rPr>
            <w:rFonts w:asciiTheme="minorEastAsia" w:hAnsiTheme="minorEastAsia" w:eastAsiaTheme="minorEastAsia"/>
          </w:rPr>
          <w:delText>冻结有关账户及款项</w:delText>
        </w:r>
      </w:del>
      <w:del w:id="130" w:author="陈天祺" w:date="2017-04-10T18:55:00Z">
        <w:r>
          <w:rPr>
            <w:rFonts w:hint="eastAsia" w:asciiTheme="minorEastAsia" w:hAnsiTheme="minorEastAsia" w:eastAsiaTheme="minorEastAsia"/>
          </w:rPr>
          <w:delText>，并</w:delText>
        </w:r>
      </w:del>
      <w:del w:id="131" w:author="陈天祺" w:date="2017-04-10T18:55:00Z">
        <w:r>
          <w:rPr>
            <w:rFonts w:asciiTheme="minorEastAsia" w:hAnsiTheme="minorEastAsia" w:eastAsiaTheme="minorEastAsia"/>
          </w:rPr>
          <w:delText>提供</w:delText>
        </w:r>
      </w:del>
      <w:del w:id="132" w:author="陈天祺" w:date="2017-04-10T18:55:00Z">
        <w:r>
          <w:rPr>
            <w:rFonts w:hint="eastAsia" w:asciiTheme="minorEastAsia" w:hAnsiTheme="minorEastAsia" w:eastAsiaTheme="minorEastAsia"/>
          </w:rPr>
          <w:delText>相关交易信息。</w:delText>
        </w:r>
      </w:del>
    </w:p>
    <w:p>
      <w:pPr>
        <w:ind w:firstLine="360" w:firstLineChars="150"/>
        <w:rPr>
          <w:rFonts w:asciiTheme="minorEastAsia" w:hAnsiTheme="minorEastAsia" w:eastAsiaTheme="minorEastAsia"/>
        </w:rPr>
      </w:pPr>
      <w:r>
        <w:rPr>
          <w:rFonts w:hint="eastAsia" w:asciiTheme="minorEastAsia" w:hAnsiTheme="minorEastAsia" w:eastAsiaTheme="minorEastAsia"/>
        </w:rPr>
        <w:t>（二十三）在合作期间，乙方有义务采取相关措施防范销赃、第三方欺诈等风险；在发生诈骗、被盗用、洗钱、偷税、盗卡销赃等涉嫌违法犯罪行为时，乙方有义务随时配合协助甲方或其他司法、职能部门调查相关案件及可疑交易、冻结可疑账户，提供完整的客户资料和交易数据。</w:t>
      </w:r>
    </w:p>
    <w:p>
      <w:pPr>
        <w:ind w:firstLine="360" w:firstLineChars="150"/>
        <w:rPr>
          <w:rFonts w:asciiTheme="minorEastAsia" w:hAnsiTheme="minorEastAsia" w:eastAsiaTheme="minorEastAsia"/>
        </w:rPr>
      </w:pPr>
      <w:r>
        <w:rPr>
          <w:rFonts w:hint="eastAsia" w:asciiTheme="minorEastAsia" w:hAnsiTheme="minorEastAsia" w:eastAsiaTheme="minorEastAsia"/>
        </w:rPr>
        <w:t>（二十四）在服务有效期内，若银行卡支付时发生技术性障碍，影响实时充值、提现，乙方应积极合作，配合甲方及相关第三方(如银行、网关、电信等)查明原因，以求妥善处理。</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（二十五）乙方只能将甲方提供</w:t>
      </w:r>
      <w:r>
        <w:rPr>
          <w:rFonts w:hint="eastAsia" w:asciiTheme="minorEastAsia" w:hAnsiTheme="minorEastAsia" w:eastAsiaTheme="minorEastAsia"/>
        </w:rPr>
        <w:t>资金存管服务</w:t>
      </w:r>
      <w:r>
        <w:rPr>
          <w:rFonts w:hint="eastAsia" w:cs="Arial" w:asciiTheme="minorEastAsia" w:hAnsiTheme="minorEastAsia" w:eastAsiaTheme="minorEastAsia"/>
          <w:bCs/>
        </w:rPr>
        <w:t>用于本协议约定的乙方</w:t>
      </w:r>
      <w:r>
        <w:rPr>
          <w:rFonts w:hint="eastAsia" w:asciiTheme="minorEastAsia" w:hAnsiTheme="minorEastAsia" w:eastAsiaTheme="minorEastAsia"/>
        </w:rPr>
        <w:t>互联网借贷</w:t>
      </w:r>
      <w:r>
        <w:rPr>
          <w:rFonts w:hint="eastAsia" w:cs="Arial" w:asciiTheme="minorEastAsia" w:hAnsiTheme="minorEastAsia" w:eastAsiaTheme="minorEastAsia"/>
          <w:bCs/>
        </w:rPr>
        <w:t>业务中。乙方不得将甲方提供的服务直接或变相延伸至乙方之外的任何第三方使用。否则甲方有权要求乙方停止此行为，或终止此协议，并有权追偿因乙方此行为给甲方所带来的损失。</w:t>
      </w:r>
    </w:p>
    <w:p>
      <w:pPr>
        <w:ind w:firstLine="360" w:firstLineChars="150"/>
        <w:rPr>
          <w:rFonts w:cs="Arial" w:asciiTheme="minorEastAsia" w:hAnsiTheme="minorEastAsia" w:eastAsiaTheme="minorEastAsia"/>
          <w:bCs/>
        </w:rPr>
      </w:pPr>
      <w:r>
        <w:rPr>
          <w:rFonts w:hint="eastAsia" w:cs="Arial" w:asciiTheme="minorEastAsia" w:hAnsiTheme="minorEastAsia" w:eastAsiaTheme="minorEastAsia"/>
          <w:bCs/>
        </w:rPr>
        <w:t>（二十六）用户资金不属于乙方的自有资产，必须独立于乙方自有财产进行管理，禁止以任何形式挪用用户资金。</w:t>
      </w:r>
    </w:p>
    <w:p>
      <w:pPr>
        <w:ind w:firstLine="360" w:firstLineChars="150"/>
        <w:rPr>
          <w:rFonts w:cs="Arial" w:asciiTheme="minorEastAsia" w:hAnsiTheme="minorEastAsia" w:eastAsiaTheme="minorEastAsia"/>
          <w:bCs/>
        </w:rPr>
      </w:pPr>
      <w:r>
        <w:rPr>
          <w:rFonts w:hint="eastAsia" w:cs="Arial" w:asciiTheme="minorEastAsia" w:hAnsiTheme="minorEastAsia" w:eastAsiaTheme="minorEastAsia"/>
          <w:bCs/>
        </w:rPr>
        <w:t>（二十七）乙方不得以存管账户中的资金作为贷款的担保品或质押物，或为乙方以存管账户资金向第三方融资担保提供条件，或以其他方式对存管账户资金附加任何条件。</w:t>
      </w:r>
      <w:r>
        <w:rPr>
          <w:rFonts w:cs="Arial" w:asciiTheme="minorEastAsia" w:hAnsiTheme="minorEastAsia" w:eastAsiaTheme="minorEastAsia"/>
          <w:bCs/>
        </w:rPr>
        <w:t xml:space="preserve"> </w:t>
      </w:r>
    </w:p>
    <w:p>
      <w:pPr>
        <w:ind w:firstLine="360" w:firstLineChars="150"/>
        <w:rPr>
          <w:rFonts w:cs="Arial" w:asciiTheme="minorEastAsia" w:hAnsiTheme="minorEastAsia" w:eastAsiaTheme="minorEastAsia"/>
          <w:bCs/>
        </w:rPr>
      </w:pPr>
      <w:r>
        <w:rPr>
          <w:rFonts w:hint="eastAsia" w:cs="Arial" w:asciiTheme="minorEastAsia" w:hAnsiTheme="minorEastAsia" w:eastAsiaTheme="minorEastAsia"/>
          <w:bCs/>
        </w:rPr>
        <w:t>（二十八）乙方如需在网页等任何场合宣传甲乙双方存管合作，</w:t>
      </w:r>
      <w:r>
        <w:rPr>
          <w:rFonts w:hint="eastAsia" w:asciiTheme="minorEastAsia" w:hAnsiTheme="minorEastAsia" w:eastAsiaTheme="minorEastAsia"/>
          <w:color w:val="000000" w:themeColor="text1"/>
          <w14:textFill>
            <w14:solidFill>
              <w14:schemeClr w14:val="tx1"/>
            </w14:solidFill>
          </w14:textFill>
        </w:rPr>
        <w:t>宣传中涉及甲方的话术、标识、文字、图片等内容均须经甲方书面同意，</w:t>
      </w:r>
      <w:r>
        <w:rPr>
          <w:rFonts w:hint="eastAsia" w:cs="Arial" w:asciiTheme="minorEastAsia" w:hAnsiTheme="minorEastAsia" w:eastAsiaTheme="minorEastAsia"/>
          <w:bCs/>
        </w:rPr>
        <w:t>严禁乙方在网页及宣传资料中通过以下行为擅自夸大甲乙合作范围，套用乙方信用：如将甲方列为组建筹建成员、股东成员等，在网页上标识甲方行标行名，在宣传内容中随意扩大“存管业务”服务范围误导客户认知等。由此引起的争议纠纷由乙方与客户自行协商或通过法律途径解决，与甲方无关；如造成甲方损失，甲方拥有要求乙方赔偿的权利。</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（二十九）乙方停止使用</w:t>
      </w:r>
      <w:r>
        <w:rPr>
          <w:rFonts w:hint="eastAsia" w:asciiTheme="minorEastAsia" w:hAnsiTheme="minorEastAsia" w:eastAsiaTheme="minorEastAsia"/>
        </w:rPr>
        <w:t>资金存管服务的，需提前一月书面通知甲方，在满足下列条件后，方可停止使用甲方资金存管服务。 须以结清用户存管交易账户余额并关闭用户在甲方开立的存管交易账户为前提。因乙方关闭存管交易账户而产生的任何纠纷，甲方不承担任何责任。</w:t>
      </w:r>
    </w:p>
    <w:p>
      <w:pPr>
        <w:ind w:firstLine="480" w:firstLineChars="200"/>
        <w:rPr>
          <w:rFonts w:asciiTheme="minorEastAsia" w:hAnsiTheme="minorEastAsia" w:eastAsiaTheme="minorEastAsia"/>
        </w:rPr>
      </w:pPr>
      <w:r>
        <w:rPr>
          <w:rFonts w:hint="eastAsia" w:asciiTheme="minorEastAsia" w:hAnsiTheme="minorEastAsia" w:eastAsiaTheme="minorEastAsia"/>
        </w:rPr>
        <w:t>1、乙方应提前一个月在其网站进行公告；</w:t>
      </w:r>
    </w:p>
    <w:p>
      <w:pPr>
        <w:ind w:firstLine="480" w:firstLineChars="200"/>
        <w:rPr>
          <w:rFonts w:asciiTheme="minorEastAsia" w:hAnsiTheme="minorEastAsia" w:eastAsiaTheme="minorEastAsia"/>
        </w:rPr>
      </w:pPr>
      <w:r>
        <w:rPr>
          <w:rFonts w:hint="eastAsia" w:asciiTheme="minorEastAsia" w:hAnsiTheme="minorEastAsia" w:eastAsiaTheme="minorEastAsia"/>
        </w:rPr>
        <w:t>2、乙方账户中无冻结资金；</w:t>
      </w:r>
    </w:p>
    <w:p>
      <w:pPr>
        <w:ind w:firstLine="480" w:firstLineChars="200"/>
        <w:rPr>
          <w:rFonts w:asciiTheme="minorEastAsia" w:hAnsiTheme="minorEastAsia" w:eastAsiaTheme="minorEastAsia"/>
        </w:rPr>
      </w:pPr>
      <w:r>
        <w:rPr>
          <w:rFonts w:hint="eastAsia" w:asciiTheme="minorEastAsia" w:hAnsiTheme="minorEastAsia" w:eastAsiaTheme="minorEastAsia"/>
        </w:rPr>
        <w:t>3、乙方交易无调查单、无未解决的交易纠纷；</w:t>
      </w:r>
    </w:p>
    <w:p>
      <w:pPr>
        <w:ind w:firstLine="480" w:firstLineChars="200"/>
        <w:rPr>
          <w:rFonts w:asciiTheme="minorEastAsia" w:hAnsiTheme="minorEastAsia" w:eastAsiaTheme="minorEastAsia"/>
        </w:rPr>
      </w:pPr>
      <w:r>
        <w:rPr>
          <w:rFonts w:hint="eastAsia" w:asciiTheme="minorEastAsia" w:hAnsiTheme="minorEastAsia" w:eastAsiaTheme="minorEastAsia"/>
        </w:rPr>
        <w:t>4、关闭用户在甲方开立的存管交易账户；</w:t>
      </w:r>
    </w:p>
    <w:p>
      <w:pPr>
        <w:ind w:firstLine="480" w:firstLineChars="200"/>
        <w:rPr>
          <w:rFonts w:asciiTheme="minorEastAsia" w:hAnsiTheme="minorEastAsia" w:eastAsiaTheme="minorEastAsia"/>
        </w:rPr>
      </w:pPr>
      <w:r>
        <w:rPr>
          <w:rFonts w:hint="eastAsia" w:asciiTheme="minorEastAsia" w:hAnsiTheme="minorEastAsia" w:eastAsiaTheme="minorEastAsia"/>
        </w:rPr>
        <w:t>5、不存在其他影响用户资金结算，或给甲方带来损失可能性的其他事由。</w:t>
      </w:r>
    </w:p>
    <w:p>
      <w:pPr>
        <w:ind w:firstLine="360" w:firstLineChars="150"/>
        <w:rPr>
          <w:rFonts w:asciiTheme="minorEastAsia" w:hAnsiTheme="minorEastAsia" w:eastAsiaTheme="minorEastAsia"/>
        </w:rPr>
      </w:pPr>
      <w:r>
        <w:rPr>
          <w:rFonts w:hint="eastAsia" w:asciiTheme="minorEastAsia" w:hAnsiTheme="minorEastAsia" w:eastAsiaTheme="minorEastAsia"/>
        </w:rPr>
        <w:t>（三十）乙方承诺：</w:t>
      </w:r>
    </w:p>
    <w:p>
      <w:pPr>
        <w:rPr>
          <w:rFonts w:asciiTheme="minorEastAsia" w:hAnsiTheme="minorEastAsia" w:eastAsiaTheme="minorEastAsia"/>
        </w:rPr>
      </w:pPr>
      <w:r>
        <w:rPr>
          <w:rFonts w:hint="eastAsia" w:asciiTheme="minorEastAsia" w:hAnsiTheme="minorEastAsia" w:eastAsiaTheme="minorEastAsia"/>
        </w:rPr>
        <w:t xml:space="preserve">    1、乙方向甲方发起的任何指令均得到权利人（包括但不限于出借人、融资方、其他居间人等）的完整、有效授权，因乙方未得到相应授权导致的纠纷，均由乙方自行解决，与甲方无关。</w:t>
      </w:r>
    </w:p>
    <w:p>
      <w:pPr>
        <w:rPr>
          <w:rFonts w:asciiTheme="minorEastAsia" w:hAnsiTheme="minorEastAsia" w:eastAsiaTheme="minorEastAsia"/>
        </w:rPr>
      </w:pPr>
      <w:r>
        <w:rPr>
          <w:rFonts w:hint="eastAsia" w:asciiTheme="minorEastAsia" w:hAnsiTheme="minorEastAsia" w:eastAsiaTheme="minorEastAsia"/>
        </w:rPr>
        <w:t xml:space="preserve">    2、乙方承诺其提供给甲方的所有信息（包括但不限于乙方信息及乙方平台用户的信息）均为真实、准确、合法的，因乙方提交信息错误而导致的甲方陷入任何争议、纠纷、诉讼及至损失的，由乙方全额承担。</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接入流程</w:t>
      </w:r>
    </w:p>
    <w:p>
      <w:pPr>
        <w:rPr>
          <w:rFonts w:asciiTheme="minorEastAsia" w:hAnsiTheme="minorEastAsia" w:eastAsiaTheme="minorEastAsia"/>
        </w:rPr>
      </w:pPr>
      <w:r>
        <w:rPr>
          <w:rFonts w:hint="eastAsia" w:asciiTheme="minorEastAsia" w:hAnsiTheme="minorEastAsia" w:eastAsiaTheme="minorEastAsia"/>
        </w:rPr>
        <w:t xml:space="preserve">    （一）本协议签署后，由甲方向乙方提供资金存管系统标准接口文档；</w:t>
      </w:r>
    </w:p>
    <w:p>
      <w:pPr>
        <w:rPr>
          <w:rFonts w:asciiTheme="minorEastAsia" w:hAnsiTheme="minorEastAsia" w:eastAsiaTheme="minorEastAsia"/>
        </w:rPr>
      </w:pPr>
      <w:r>
        <w:rPr>
          <w:rFonts w:hint="eastAsia" w:asciiTheme="minorEastAsia" w:hAnsiTheme="minorEastAsia" w:eastAsiaTheme="minorEastAsia"/>
        </w:rPr>
        <w:t xml:space="preserve">    （二）乙方平台接入甲方存管系统，需严格遵循甲方技术安全规范，确保数据和网络传输的机密性、完整性；</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付费方式</w:t>
      </w:r>
    </w:p>
    <w:p>
      <w:pPr>
        <w:ind w:firstLine="360" w:firstLineChars="150"/>
        <w:rPr>
          <w:rFonts w:asciiTheme="minorEastAsia" w:hAnsiTheme="minorEastAsia" w:eastAsiaTheme="minorEastAsia"/>
          <w:u w:val="single"/>
        </w:rPr>
      </w:pPr>
      <w:r>
        <w:rPr>
          <w:rFonts w:hint="eastAsia" w:asciiTheme="minorEastAsia" w:hAnsiTheme="minorEastAsia" w:eastAsiaTheme="minorEastAsia"/>
        </w:rPr>
        <w:t>（一）甲乙双方一致同意，乙方应就甲方提供的互联网借贷平台资金存管服务向甲方或甲方认可的第三方支付手续费，收费标准及方式如下（非含税价）：</w:t>
      </w:r>
    </w:p>
    <w:tbl>
      <w:tblPr>
        <w:tblStyle w:val="20"/>
        <w:tblW w:w="9620" w:type="dxa"/>
        <w:tblInd w:w="-10" w:type="dxa"/>
        <w:tblLayout w:type="fixed"/>
        <w:tblCellMar>
          <w:top w:w="0" w:type="dxa"/>
          <w:left w:w="108" w:type="dxa"/>
          <w:bottom w:w="0" w:type="dxa"/>
          <w:right w:w="108" w:type="dxa"/>
        </w:tblCellMar>
      </w:tblPr>
      <w:tblGrid>
        <w:gridCol w:w="3560"/>
        <w:gridCol w:w="2100"/>
        <w:gridCol w:w="3960"/>
      </w:tblGrid>
      <w:tr>
        <w:tblPrEx>
          <w:tblLayout w:type="fixed"/>
          <w:tblCellMar>
            <w:top w:w="0" w:type="dxa"/>
            <w:left w:w="108" w:type="dxa"/>
            <w:bottom w:w="0" w:type="dxa"/>
            <w:right w:w="108" w:type="dxa"/>
          </w:tblCellMar>
        </w:tblPrEx>
        <w:trPr>
          <w:trHeight w:val="403" w:hRule="atLeast"/>
        </w:trPr>
        <w:tc>
          <w:tcPr>
            <w:tcW w:w="3560" w:type="dxa"/>
            <w:tcBorders>
              <w:top w:val="single" w:color="auto" w:sz="8" w:space="0"/>
              <w:left w:val="single" w:color="auto" w:sz="8" w:space="0"/>
              <w:bottom w:val="single" w:color="auto" w:sz="4" w:space="0"/>
              <w:right w:val="single" w:color="auto" w:sz="4" w:space="0"/>
            </w:tcBorders>
            <w:shd w:val="clear" w:color="auto" w:fill="auto"/>
            <w:vAlign w:val="center"/>
          </w:tcPr>
          <w:p>
            <w:pPr>
              <w:rPr>
                <w:rFonts w:ascii="宋体" w:hAnsi="宋体" w:cs="宋体"/>
                <w:b/>
                <w:bCs/>
                <w:color w:val="000000"/>
                <w:kern w:val="0"/>
              </w:rPr>
            </w:pPr>
            <w:r>
              <w:rPr>
                <w:rFonts w:hint="eastAsia" w:ascii="宋体" w:hAnsi="宋体" w:cs="宋体"/>
                <w:b/>
                <w:bCs/>
                <w:color w:val="000000"/>
                <w:kern w:val="0"/>
              </w:rPr>
              <w:t>存管手续费</w:t>
            </w:r>
          </w:p>
        </w:tc>
        <w:tc>
          <w:tcPr>
            <w:tcW w:w="2100" w:type="dxa"/>
            <w:tcBorders>
              <w:top w:val="single" w:color="auto" w:sz="8" w:space="0"/>
              <w:left w:val="nil"/>
              <w:bottom w:val="single" w:color="auto" w:sz="4" w:space="0"/>
              <w:right w:val="single" w:color="auto" w:sz="4" w:space="0"/>
            </w:tcBorders>
            <w:shd w:val="clear" w:color="auto" w:fill="auto"/>
            <w:vAlign w:val="center"/>
          </w:tcPr>
          <w:p>
            <w:pPr>
              <w:rPr>
                <w:rFonts w:ascii="宋体" w:hAnsi="宋体" w:cs="宋体"/>
                <w:b/>
                <w:bCs/>
                <w:color w:val="000000"/>
                <w:kern w:val="0"/>
              </w:rPr>
            </w:pPr>
            <w:r>
              <w:rPr>
                <w:rFonts w:hint="eastAsia" w:ascii="宋体" w:hAnsi="宋体" w:cs="宋体"/>
                <w:b/>
                <w:bCs/>
                <w:color w:val="000000"/>
                <w:kern w:val="0"/>
              </w:rPr>
              <w:t>价格</w:t>
            </w:r>
          </w:p>
        </w:tc>
        <w:tc>
          <w:tcPr>
            <w:tcW w:w="3960" w:type="dxa"/>
            <w:tcBorders>
              <w:top w:val="single" w:color="auto" w:sz="8" w:space="0"/>
              <w:left w:val="nil"/>
              <w:bottom w:val="single" w:color="auto" w:sz="4" w:space="0"/>
              <w:right w:val="single" w:color="auto" w:sz="4" w:space="0"/>
            </w:tcBorders>
            <w:shd w:val="clear" w:color="auto" w:fill="auto"/>
            <w:vAlign w:val="center"/>
          </w:tcPr>
          <w:p>
            <w:pPr>
              <w:rPr>
                <w:rFonts w:ascii="宋体" w:hAnsi="宋体" w:cs="宋体"/>
                <w:b/>
                <w:bCs/>
                <w:color w:val="000000"/>
                <w:kern w:val="0"/>
              </w:rPr>
            </w:pPr>
            <w:r>
              <w:rPr>
                <w:rFonts w:hint="eastAsia" w:ascii="宋体" w:hAnsi="宋体" w:cs="宋体"/>
                <w:b/>
                <w:bCs/>
                <w:color w:val="000000"/>
                <w:kern w:val="0"/>
              </w:rPr>
              <w:t>结算方式</w:t>
            </w:r>
          </w:p>
        </w:tc>
      </w:tr>
      <w:tr>
        <w:tblPrEx>
          <w:tblLayout w:type="fixed"/>
          <w:tblCellMar>
            <w:top w:w="0" w:type="dxa"/>
            <w:left w:w="108" w:type="dxa"/>
            <w:bottom w:w="0" w:type="dxa"/>
            <w:right w:w="108" w:type="dxa"/>
          </w:tblCellMar>
        </w:tblPrEx>
        <w:trPr>
          <w:trHeight w:val="410" w:hRule="atLeast"/>
        </w:trPr>
        <w:tc>
          <w:tcPr>
            <w:tcW w:w="3560" w:type="dxa"/>
            <w:tcBorders>
              <w:top w:val="single" w:color="auto" w:sz="4" w:space="0"/>
              <w:left w:val="single" w:color="auto" w:sz="8" w:space="0"/>
              <w:bottom w:val="single" w:color="auto" w:sz="4" w:space="0"/>
              <w:right w:val="single" w:color="000000" w:sz="4" w:space="0"/>
            </w:tcBorders>
            <w:shd w:val="clear" w:color="auto" w:fill="auto"/>
            <w:vAlign w:val="center"/>
          </w:tcPr>
          <w:p>
            <w:pPr>
              <w:rPr>
                <w:rFonts w:ascii="宋体" w:hAnsi="宋体" w:cs="宋体"/>
                <w:color w:val="000000"/>
                <w:kern w:val="0"/>
              </w:rPr>
            </w:pPr>
            <w:r>
              <w:rPr>
                <w:rFonts w:hint="eastAsia" w:ascii="宋体" w:hAnsi="宋体" w:cs="宋体"/>
                <w:color w:val="000000"/>
                <w:kern w:val="0"/>
              </w:rPr>
              <w:t>接入费</w:t>
            </w:r>
          </w:p>
        </w:tc>
        <w:tc>
          <w:tcPr>
            <w:tcW w:w="210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rPr>
            </w:pPr>
            <w:r>
              <w:rPr>
                <w:rFonts w:hint="eastAsia" w:ascii="宋体" w:hAnsi="宋体" w:cs="宋体"/>
                <w:color w:val="000000"/>
                <w:kern w:val="0"/>
                <w:u w:val="single"/>
              </w:rPr>
              <w:t xml:space="preserve">     </w:t>
            </w:r>
            <w:r>
              <w:rPr>
                <w:rFonts w:hint="eastAsia" w:ascii="宋体" w:hAnsi="宋体" w:cs="宋体"/>
                <w:color w:val="000000"/>
                <w:kern w:val="0"/>
              </w:rPr>
              <w:t>万/户</w:t>
            </w:r>
          </w:p>
        </w:tc>
        <w:tc>
          <w:tcPr>
            <w:tcW w:w="39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rPr>
            </w:pPr>
            <w:r>
              <w:rPr>
                <w:rFonts w:hint="eastAsia" w:ascii="宋体" w:hAnsi="宋体" w:cs="宋体"/>
                <w:color w:val="000000"/>
                <w:kern w:val="0"/>
              </w:rPr>
              <w:t>于本协议签署后5天内一次性支付</w:t>
            </w:r>
          </w:p>
        </w:tc>
      </w:tr>
      <w:tr>
        <w:tblPrEx>
          <w:tblLayout w:type="fixed"/>
          <w:tblCellMar>
            <w:top w:w="0" w:type="dxa"/>
            <w:left w:w="108" w:type="dxa"/>
            <w:bottom w:w="0" w:type="dxa"/>
            <w:right w:w="108" w:type="dxa"/>
          </w:tblCellMar>
        </w:tblPrEx>
        <w:trPr>
          <w:trHeight w:val="403" w:hRule="atLeast"/>
        </w:trPr>
        <w:tc>
          <w:tcPr>
            <w:tcW w:w="3560" w:type="dxa"/>
            <w:tcBorders>
              <w:top w:val="single" w:color="auto" w:sz="8" w:space="0"/>
              <w:left w:val="single" w:color="auto" w:sz="8" w:space="0"/>
              <w:bottom w:val="single" w:color="auto" w:sz="4" w:space="0"/>
              <w:right w:val="single" w:color="auto" w:sz="4" w:space="0"/>
            </w:tcBorders>
            <w:shd w:val="clear" w:color="auto" w:fill="auto"/>
            <w:vAlign w:val="center"/>
          </w:tcPr>
          <w:p>
            <w:pPr>
              <w:rPr>
                <w:rFonts w:ascii="宋体" w:hAnsi="宋体" w:cs="宋体"/>
                <w:b/>
                <w:bCs/>
                <w:color w:val="000000"/>
                <w:kern w:val="0"/>
              </w:rPr>
            </w:pPr>
            <w:r>
              <w:rPr>
                <w:rFonts w:hint="eastAsia" w:ascii="宋体" w:hAnsi="宋体" w:cs="宋体"/>
                <w:color w:val="000000"/>
                <w:kern w:val="0"/>
              </w:rPr>
              <w:t>年服务费</w:t>
            </w:r>
          </w:p>
        </w:tc>
        <w:tc>
          <w:tcPr>
            <w:tcW w:w="2100" w:type="dxa"/>
            <w:tcBorders>
              <w:top w:val="single" w:color="auto" w:sz="8" w:space="0"/>
              <w:left w:val="nil"/>
              <w:bottom w:val="single" w:color="auto" w:sz="4" w:space="0"/>
              <w:right w:val="single" w:color="auto" w:sz="4" w:space="0"/>
            </w:tcBorders>
            <w:shd w:val="clear" w:color="auto" w:fill="auto"/>
            <w:vAlign w:val="center"/>
          </w:tcPr>
          <w:p>
            <w:pPr>
              <w:rPr>
                <w:rFonts w:ascii="宋体" w:hAnsi="宋体" w:cs="宋体"/>
                <w:b/>
                <w:bCs/>
                <w:color w:val="000000"/>
                <w:kern w:val="0"/>
              </w:rPr>
            </w:pPr>
            <w:r>
              <w:rPr>
                <w:rFonts w:hint="eastAsia" w:ascii="宋体" w:hAnsi="宋体" w:cs="宋体"/>
                <w:color w:val="000000"/>
                <w:kern w:val="0"/>
                <w:u w:val="single"/>
              </w:rPr>
              <w:t xml:space="preserve">     </w:t>
            </w:r>
            <w:r>
              <w:rPr>
                <w:rFonts w:hint="eastAsia" w:ascii="宋体" w:hAnsi="宋体" w:cs="宋体"/>
                <w:color w:val="000000"/>
                <w:kern w:val="0"/>
              </w:rPr>
              <w:t>万/年</w:t>
            </w:r>
          </w:p>
        </w:tc>
        <w:tc>
          <w:tcPr>
            <w:tcW w:w="3960" w:type="dxa"/>
            <w:tcBorders>
              <w:top w:val="single" w:color="auto" w:sz="8" w:space="0"/>
              <w:left w:val="nil"/>
              <w:bottom w:val="single" w:color="auto" w:sz="4" w:space="0"/>
              <w:right w:val="single" w:color="auto" w:sz="4" w:space="0"/>
            </w:tcBorders>
            <w:shd w:val="clear" w:color="auto" w:fill="auto"/>
            <w:vAlign w:val="center"/>
          </w:tcPr>
          <w:p>
            <w:pPr>
              <w:rPr>
                <w:rFonts w:ascii="宋体" w:hAnsi="宋体" w:cs="宋体"/>
                <w:b/>
                <w:bCs/>
                <w:color w:val="000000"/>
                <w:kern w:val="0"/>
              </w:rPr>
            </w:pPr>
            <w:r>
              <w:rPr>
                <w:rFonts w:hint="eastAsia" w:ascii="宋体" w:hAnsi="宋体" w:cs="宋体"/>
                <w:color w:val="000000"/>
                <w:kern w:val="0"/>
              </w:rPr>
              <w:t>服务费乙方应于系统上线日起每满一年的30天内一次性支付。</w:t>
            </w:r>
          </w:p>
        </w:tc>
      </w:tr>
    </w:tbl>
    <w:p>
      <w:pPr>
        <w:ind w:firstLine="360" w:firstLineChars="150"/>
        <w:rPr>
          <w:rFonts w:asciiTheme="minorEastAsia" w:hAnsiTheme="minorEastAsia" w:eastAsiaTheme="minorEastAsia"/>
        </w:rPr>
      </w:pPr>
      <w:r>
        <w:rPr>
          <w:rFonts w:hint="eastAsia" w:asciiTheme="minorEastAsia" w:hAnsiTheme="minorEastAsia" w:eastAsiaTheme="minorEastAsia"/>
        </w:rPr>
        <w:t>（二）乙方应按双方约定方式按时缴纳相关费用；如乙方没有及时支付上述费用，甲方有权从乙方的自有资金账户直接扣取相应金额。</w:t>
      </w:r>
    </w:p>
    <w:p>
      <w:pPr>
        <w:ind w:firstLine="360" w:firstLineChars="150"/>
        <w:rPr>
          <w:rFonts w:asciiTheme="minorEastAsia" w:hAnsiTheme="minorEastAsia" w:eastAsiaTheme="minorEastAsia"/>
        </w:rPr>
      </w:pPr>
      <w:r>
        <w:rPr>
          <w:rFonts w:hint="eastAsia" w:asciiTheme="minorEastAsia" w:hAnsiTheme="minorEastAsia" w:eastAsiaTheme="minorEastAsia"/>
        </w:rPr>
        <w:t>（三）甲方或甲方认可的第三方在足额扣收乙方支付的服务费及税费后，</w:t>
      </w:r>
      <w:r>
        <w:rPr>
          <w:rFonts w:asciiTheme="minorEastAsia" w:hAnsiTheme="minorEastAsia" w:eastAsiaTheme="minorEastAsia"/>
        </w:rPr>
        <w:t>30日内向乙方开具合法的增值税专</w:t>
      </w:r>
      <w:r>
        <w:rPr>
          <w:rFonts w:hint="eastAsia" w:asciiTheme="minorEastAsia" w:hAnsiTheme="minorEastAsia" w:eastAsiaTheme="minorEastAsia"/>
        </w:rPr>
        <w:t>用发票。甲方或甲方认可的第三方首次向乙方开具增值税专用发票前，乙方应向甲方提供开票所需的相关信息并根据甲方要求填写《增值税涉税信息新增及变更表》交由甲方备案。</w:t>
      </w:r>
    </w:p>
    <w:p>
      <w:pPr>
        <w:ind w:firstLine="360" w:firstLineChars="150"/>
        <w:rPr>
          <w:rFonts w:asciiTheme="minorEastAsia" w:hAnsiTheme="minorEastAsia" w:eastAsiaTheme="minorEastAsia"/>
        </w:rPr>
      </w:pPr>
      <w:r>
        <w:rPr>
          <w:rFonts w:hint="eastAsia" w:asciiTheme="minorEastAsia" w:hAnsiTheme="minorEastAsia" w:eastAsiaTheme="minorEastAsia"/>
        </w:rPr>
        <w:t>（四）甲乙双方合作终止，乙方应在终止前缴清所欠甲方的费用，甲方不予退还已向乙方收取的服务费。</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风险控制条款</w:t>
      </w:r>
    </w:p>
    <w:p>
      <w:pPr>
        <w:ind w:firstLine="480" w:firstLineChars="20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甲方不负责审核乙方平台所提供借款人和融资标的的真实性和合法性、不保障借款人和融资标的必然还款、也不保障出借人能够获得乙方融资标的下的本金和预期收益，不承担融资标的及借贷交易信息真实性的实质审核责任。</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账户开立及结算</w:t>
      </w:r>
    </w:p>
    <w:p>
      <w:pPr>
        <w:ind w:firstLine="360" w:firstLineChars="150"/>
        <w:rPr>
          <w:rFonts w:asciiTheme="minorEastAsia" w:hAnsiTheme="minorEastAsia" w:eastAsiaTheme="minorEastAsia"/>
        </w:rPr>
      </w:pPr>
      <w:r>
        <w:rPr>
          <w:rFonts w:hint="eastAsia" w:asciiTheme="minorEastAsia" w:hAnsiTheme="minorEastAsia" w:eastAsiaTheme="minorEastAsia"/>
        </w:rPr>
        <w:t>（一）乙方在甲方分别开立资金存管专用账户、自有资金账户用于乙方平台用户资金结算、自有资金使用及逾期垫付：</w:t>
      </w:r>
    </w:p>
    <w:p>
      <w:pPr>
        <w:ind w:firstLine="480" w:firstLineChars="200"/>
        <w:rPr>
          <w:rFonts w:asciiTheme="minorEastAsia" w:hAnsiTheme="minorEastAsia" w:eastAsiaTheme="minorEastAsia"/>
        </w:rPr>
      </w:pPr>
      <w:r>
        <w:rPr>
          <w:rFonts w:hint="eastAsia" w:asciiTheme="minorEastAsia" w:hAnsiTheme="minorEastAsia" w:eastAsiaTheme="minorEastAsia"/>
        </w:rPr>
        <w:t>1、资金存管专用账户：</w:t>
      </w:r>
    </w:p>
    <w:p>
      <w:pPr>
        <w:ind w:firstLine="480" w:firstLineChars="200"/>
        <w:rPr>
          <w:rFonts w:asciiTheme="minorEastAsia" w:hAnsiTheme="minorEastAsia" w:eastAsiaTheme="minorEastAsia"/>
          <w:u w:val="single"/>
        </w:rPr>
      </w:pPr>
      <w:r>
        <w:rPr>
          <w:rFonts w:hint="eastAsia" w:asciiTheme="minorEastAsia" w:hAnsiTheme="minorEastAsia" w:eastAsiaTheme="minorEastAsia"/>
        </w:rPr>
        <w:t>户名：</w:t>
      </w:r>
      <w:r>
        <w:rPr>
          <w:rFonts w:hint="eastAsia" w:asciiTheme="minorEastAsia" w:hAnsiTheme="minorEastAsia" w:eastAsiaTheme="minorEastAsia"/>
          <w:u w:val="single"/>
        </w:rPr>
        <w:t xml:space="preserve">                                          </w:t>
      </w:r>
    </w:p>
    <w:p>
      <w:pPr>
        <w:ind w:firstLine="480" w:firstLineChars="200"/>
        <w:rPr>
          <w:rFonts w:asciiTheme="minorEastAsia" w:hAnsiTheme="minorEastAsia" w:eastAsiaTheme="minorEastAsia"/>
          <w:u w:val="single"/>
        </w:rPr>
      </w:pPr>
      <w:r>
        <w:rPr>
          <w:rFonts w:hint="eastAsia" w:asciiTheme="minorEastAsia" w:hAnsiTheme="minorEastAsia" w:eastAsiaTheme="minorEastAsia"/>
        </w:rPr>
        <w:t>账号：</w:t>
      </w:r>
      <w:r>
        <w:rPr>
          <w:rFonts w:hint="eastAsia" w:asciiTheme="minorEastAsia" w:hAnsiTheme="minorEastAsia" w:eastAsiaTheme="minorEastAsia"/>
          <w:u w:val="single"/>
        </w:rPr>
        <w:t xml:space="preserve">                                          </w:t>
      </w:r>
    </w:p>
    <w:p>
      <w:pPr>
        <w:ind w:firstLine="480" w:firstLineChars="200"/>
        <w:rPr>
          <w:rFonts w:asciiTheme="minorEastAsia" w:hAnsiTheme="minorEastAsia" w:eastAsiaTheme="minorEastAsia"/>
        </w:rPr>
      </w:pPr>
      <w:r>
        <w:rPr>
          <w:rFonts w:hint="eastAsia" w:asciiTheme="minorEastAsia" w:hAnsiTheme="minorEastAsia" w:eastAsiaTheme="minorEastAsia"/>
        </w:rPr>
        <w:t>因资金存管需要，该账户仅作为双方合作项下资金存管专用账户使用，凡与资金存管无关的业务不得使用，该账户内资金暂不计息，且乙方承诺该专户使用期间，不购买相关银行凭证、不申办柜台及电子渠道转账等涉及资金划转业务，除存管系统发起或特殊情况外不主动进行银行转帐，如确需转帐的，须由银行发起或取得银行同意。</w:t>
      </w:r>
    </w:p>
    <w:p>
      <w:pPr>
        <w:ind w:firstLine="480" w:firstLineChars="200"/>
        <w:rPr>
          <w:rFonts w:asciiTheme="minorEastAsia" w:hAnsiTheme="minorEastAsia" w:eastAsiaTheme="minorEastAsia"/>
        </w:rPr>
      </w:pPr>
      <w:r>
        <w:rPr>
          <w:rFonts w:hint="eastAsia" w:asciiTheme="minorEastAsia" w:hAnsiTheme="minorEastAsia" w:eastAsiaTheme="minorEastAsia"/>
        </w:rPr>
        <w:t>2、自有资金账户：</w:t>
      </w:r>
    </w:p>
    <w:p>
      <w:pPr>
        <w:ind w:firstLine="480" w:firstLineChars="200"/>
        <w:rPr>
          <w:rFonts w:asciiTheme="minorEastAsia" w:hAnsiTheme="minorEastAsia" w:eastAsiaTheme="minorEastAsia"/>
          <w:u w:val="single"/>
        </w:rPr>
      </w:pPr>
      <w:r>
        <w:rPr>
          <w:rFonts w:hint="eastAsia" w:asciiTheme="minorEastAsia" w:hAnsiTheme="minorEastAsia" w:eastAsiaTheme="minorEastAsia"/>
        </w:rPr>
        <w:t>户名：</w:t>
      </w:r>
      <w:r>
        <w:rPr>
          <w:rFonts w:hint="eastAsia" w:asciiTheme="minorEastAsia" w:hAnsiTheme="minorEastAsia" w:eastAsiaTheme="minorEastAsia"/>
          <w:u w:val="single"/>
        </w:rPr>
        <w:t xml:space="preserve">                                          </w:t>
      </w:r>
    </w:p>
    <w:p>
      <w:pPr>
        <w:ind w:firstLine="480" w:firstLineChars="200"/>
        <w:rPr>
          <w:rFonts w:asciiTheme="minorEastAsia" w:hAnsiTheme="minorEastAsia" w:eastAsiaTheme="minorEastAsia"/>
          <w:u w:val="single"/>
        </w:rPr>
      </w:pPr>
      <w:r>
        <w:rPr>
          <w:rFonts w:hint="eastAsia" w:asciiTheme="minorEastAsia" w:hAnsiTheme="minorEastAsia" w:eastAsiaTheme="minorEastAsia"/>
        </w:rPr>
        <w:t>账号：</w:t>
      </w:r>
      <w:r>
        <w:rPr>
          <w:rFonts w:hint="eastAsia" w:asciiTheme="minorEastAsia" w:hAnsiTheme="minorEastAsia" w:eastAsiaTheme="minorEastAsia"/>
          <w:u w:val="single"/>
        </w:rPr>
        <w:t xml:space="preserve">                                          </w:t>
      </w:r>
    </w:p>
    <w:p>
      <w:pPr>
        <w:ind w:firstLine="360" w:firstLineChars="150"/>
        <w:rPr>
          <w:rFonts w:asciiTheme="minorEastAsia" w:hAnsiTheme="minorEastAsia" w:eastAsiaTheme="minorEastAsia"/>
        </w:rPr>
      </w:pPr>
      <w:r>
        <w:rPr>
          <w:rFonts w:hint="eastAsia" w:asciiTheme="minorEastAsia" w:hAnsiTheme="minorEastAsia" w:eastAsiaTheme="minorEastAsia"/>
        </w:rPr>
        <w:t>（二）用户充值、取现等涉及资金汇划交易结算周期以甲方或乙方使用的支付通道结算周期为准，因支付通道或用户绑定的银行账户开户行等原因导致的结算延迟，甲方不承担责任。</w:t>
      </w:r>
    </w:p>
    <w:p>
      <w:pPr>
        <w:ind w:firstLine="480" w:firstLineChars="200"/>
        <w:rPr>
          <w:rFonts w:asciiTheme="minorEastAsia" w:hAnsiTheme="minorEastAsia" w:eastAsiaTheme="minorEastAsia"/>
        </w:rPr>
      </w:pPr>
      <w:r>
        <w:rPr>
          <w:rFonts w:hint="eastAsia" w:asciiTheme="minorEastAsia" w:hAnsiTheme="minorEastAsia" w:eastAsiaTheme="minorEastAsia"/>
        </w:rPr>
        <w:t>(三）如用户或第三方对乙方运营的平台上发生的一笔特定交易向甲方提出异议的，甲方将通知乙方进行说明，并有权根据自身判断对该笔款项</w:t>
      </w:r>
      <w:r>
        <w:rPr>
          <w:rFonts w:hint="eastAsia" w:cs="Arial" w:asciiTheme="minorEastAsia" w:hAnsiTheme="minorEastAsia" w:eastAsiaTheme="minorEastAsia"/>
        </w:rPr>
        <w:t>推迟结算直至解决</w:t>
      </w:r>
      <w:r>
        <w:rPr>
          <w:rFonts w:hint="eastAsia" w:asciiTheme="minorEastAsia" w:hAnsiTheme="minorEastAsia" w:eastAsiaTheme="minorEastAsia"/>
        </w:rPr>
        <w:t>。如用户或第三方提出异议前该款项已经结算的，甲方有权从乙方结算款项中冻结相应款项进行处理。</w:t>
      </w:r>
    </w:p>
    <w:p>
      <w:pPr>
        <w:ind w:firstLine="360" w:firstLineChars="150"/>
        <w:rPr>
          <w:rFonts w:asciiTheme="minorEastAsia" w:hAnsiTheme="minorEastAsia" w:eastAsiaTheme="minorEastAsia"/>
        </w:rPr>
      </w:pPr>
      <w:r>
        <w:rPr>
          <w:rFonts w:hint="eastAsia" w:asciiTheme="minorEastAsia" w:hAnsiTheme="minorEastAsia" w:eastAsiaTheme="minorEastAsia"/>
        </w:rPr>
        <w:t>（四）任何情况下乙方停止使用甲方资金存管服务的，应以</w:t>
      </w:r>
      <w:r>
        <w:rPr>
          <w:rFonts w:hint="eastAsia" w:cs="Arial" w:asciiTheme="minorEastAsia" w:hAnsiTheme="minorEastAsia" w:eastAsiaTheme="minorEastAsia"/>
        </w:rPr>
        <w:t>乙方平台上无任何用户纠纷或其他未结事项为前提，否则，甲方将推迟余款的结算直至解决；其中因用户纠纷推迟结算的，须待纠纷解决完毕并经过30天无纠纷，甲方方办理结算。</w:t>
      </w:r>
    </w:p>
    <w:p>
      <w:pPr>
        <w:ind w:firstLine="360" w:firstLineChars="150"/>
        <w:rPr>
          <w:rFonts w:asciiTheme="minorEastAsia" w:hAnsiTheme="minorEastAsia" w:eastAsiaTheme="minorEastAsia"/>
        </w:rPr>
      </w:pPr>
      <w:r>
        <w:rPr>
          <w:rFonts w:hint="eastAsia" w:asciiTheme="minorEastAsia" w:hAnsiTheme="minorEastAsia" w:eastAsiaTheme="minorEastAsia"/>
        </w:rPr>
        <w:t>（五）若存在乙方应付而未付甲方款项的情形，结算款项可优先用于冲抵，即甲方有权将在应付款项中扣除相应款项后将剩余款项支付给乙方。</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保密条款</w:t>
      </w:r>
    </w:p>
    <w:p>
      <w:pPr>
        <w:ind w:firstLine="480" w:firstLineChars="200"/>
        <w:rPr>
          <w:rFonts w:asciiTheme="minorEastAsia" w:hAnsiTheme="minorEastAsia" w:eastAsiaTheme="minorEastAsia"/>
        </w:rPr>
      </w:pPr>
      <w:r>
        <w:rPr>
          <w:rFonts w:hint="eastAsia" w:asciiTheme="minorEastAsia" w:hAnsiTheme="minorEastAsia" w:eastAsiaTheme="minorEastAsia"/>
        </w:rPr>
        <w:t>各方</w:t>
      </w:r>
      <w:r>
        <w:rPr>
          <w:rFonts w:hint="eastAsia" w:cs="Arial" w:asciiTheme="minorEastAsia" w:hAnsiTheme="minorEastAsia" w:eastAsiaTheme="minorEastAsia"/>
        </w:rPr>
        <w:t>在合作期内获得的信息及本协议和附件内容均为保密信息，保密信息包括但不限于交易手续费和管理费的金额及支付方式、结算方式、</w:t>
      </w:r>
      <w:r>
        <w:rPr>
          <w:rFonts w:hint="eastAsia" w:asciiTheme="minorEastAsia" w:hAnsiTheme="minorEastAsia" w:eastAsiaTheme="minorEastAsia"/>
        </w:rPr>
        <w:t>接口技术、安全协议及证书等</w:t>
      </w:r>
      <w:r>
        <w:rPr>
          <w:rFonts w:hint="eastAsia" w:cs="Arial" w:asciiTheme="minorEastAsia" w:hAnsiTheme="minorEastAsia" w:eastAsiaTheme="minorEastAsia"/>
        </w:rPr>
        <w:t>，任何一方均应当对保密信息严格保密，且仅为本协议之目的使用，未经对方</w:t>
      </w:r>
      <w:r>
        <w:rPr>
          <w:rFonts w:hint="eastAsia" w:asciiTheme="minorEastAsia" w:hAnsiTheme="minorEastAsia" w:eastAsiaTheme="minorEastAsia"/>
        </w:rPr>
        <w:t>事先书面同意</w:t>
      </w:r>
      <w:r>
        <w:rPr>
          <w:rFonts w:hint="eastAsia" w:cs="Arial" w:asciiTheme="minorEastAsia" w:hAnsiTheme="minorEastAsia" w:eastAsiaTheme="minorEastAsia"/>
        </w:rPr>
        <w:t>，不得向任何第三方透露保密信息，否则视为违约；守约方除有权主张赔偿损失外还有权终止协议，但根据有关法律法规应当公开的内容除外</w:t>
      </w:r>
      <w:r>
        <w:rPr>
          <w:rFonts w:hint="eastAsia" w:asciiTheme="minorEastAsia" w:hAnsiTheme="minorEastAsia" w:eastAsiaTheme="minorEastAsia"/>
        </w:rPr>
        <w:t>。本条不因本协议终止而终止。</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风险提示</w:t>
      </w:r>
    </w:p>
    <w:p>
      <w:pPr>
        <w:ind w:firstLine="360" w:firstLineChars="150"/>
        <w:rPr>
          <w:rFonts w:asciiTheme="minorEastAsia" w:hAnsiTheme="minorEastAsia" w:eastAsiaTheme="minorEastAsia"/>
        </w:rPr>
      </w:pPr>
      <w:r>
        <w:rPr>
          <w:rFonts w:hint="eastAsia" w:asciiTheme="minorEastAsia" w:hAnsiTheme="minorEastAsia" w:eastAsiaTheme="minorEastAsia"/>
        </w:rPr>
        <w:t>（一）除另有协议约定外,甲方为乙方提供开户、充值、代收、代付、提现等服务，并不介入乙方的业务和商业行为，不承担业务上因融资方或乙方原因带来的任何损失，对乙方平台及其上的交易行为等不承担担保责任，对于互联网借贷业务中的一切投资风险不承担法律责任。乙方应确保甲方不因乙方的商业行为承受任何声誉损失、债务、索赔等，否则，乙方应恢复甲方名誉，并赔偿甲方因此遭受的全部损失（包括但不限于律师费、诉讼费等）。</w:t>
      </w:r>
    </w:p>
    <w:p>
      <w:pPr>
        <w:ind w:firstLine="360" w:firstLineChars="150"/>
        <w:rPr>
          <w:rFonts w:asciiTheme="minorEastAsia" w:hAnsiTheme="minorEastAsia" w:eastAsiaTheme="minorEastAsia"/>
        </w:rPr>
      </w:pPr>
      <w:r>
        <w:rPr>
          <w:rFonts w:hint="eastAsia" w:asciiTheme="minorEastAsia" w:hAnsiTheme="minorEastAsia" w:eastAsiaTheme="minorEastAsia"/>
        </w:rPr>
        <w:t>（二）因乙方与其用户发生纠纷，导致甲方遭受追索、诉讼、损失的，乙方应负责进行解决或赔偿等。</w:t>
      </w:r>
    </w:p>
    <w:p>
      <w:pPr>
        <w:ind w:firstLine="360" w:firstLineChars="150"/>
        <w:rPr>
          <w:rFonts w:asciiTheme="minorEastAsia" w:hAnsiTheme="minorEastAsia" w:eastAsiaTheme="minorEastAsia"/>
        </w:rPr>
      </w:pPr>
      <w:r>
        <w:rPr>
          <w:rFonts w:hint="eastAsia" w:asciiTheme="minorEastAsia" w:hAnsiTheme="minorEastAsia" w:eastAsiaTheme="minorEastAsia"/>
        </w:rPr>
        <w:t>（三）甲乙双方合作须符合国家法律法规及监管政策要求，因国家法律法规或监管政策调整导致甲方资金存管系统技术架构、功能等或甲乙双方合作模式需发生变更的，甲方将及时通知乙方调整。</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不可抗力及免责条款</w:t>
      </w:r>
    </w:p>
    <w:p>
      <w:pPr>
        <w:ind w:firstLine="360" w:firstLineChars="150"/>
        <w:rPr>
          <w:rFonts w:cs="Arial" w:asciiTheme="minorEastAsia" w:hAnsiTheme="minorEastAsia" w:eastAsiaTheme="minorEastAsia"/>
        </w:rPr>
      </w:pPr>
      <w:r>
        <w:rPr>
          <w:rFonts w:hint="eastAsia" w:cs="Arial" w:asciiTheme="minorEastAsia" w:hAnsiTheme="minorEastAsia" w:eastAsiaTheme="minorEastAsia"/>
          <w:bCs/>
        </w:rPr>
        <w:t>（一）</w:t>
      </w:r>
      <w:r>
        <w:rPr>
          <w:rFonts w:hint="eastAsia" w:cs="Arial" w:asciiTheme="minorEastAsia" w:hAnsiTheme="minorEastAsia" w:eastAsiaTheme="minorEastAsia"/>
        </w:rPr>
        <w:t>不可抗力指各方在订立协议时不能预见、对其发生和后果不能避免且不能克服的事件。若由于不可抗力致使一方未能全部或部分履行本协议不构成违约，本协议内受影响之条款可在不能履行之期间及受影响之范围内中止履行。</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（二）</w:t>
      </w:r>
      <w:r>
        <w:rPr>
          <w:rFonts w:hint="eastAsia" w:asciiTheme="minorEastAsia" w:hAnsiTheme="minorEastAsia" w:eastAsiaTheme="minorEastAsia"/>
        </w:rPr>
        <w:t>因不可抗力或者监管政策调整等不可控因素导致甲方丧失存管业务资格或乙方丧失网络中介机构资格等意外事件，使得本协议的履行不可能、不必要或者无意义的，各方可以协商解除本协议。</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（三）</w:t>
      </w:r>
      <w:r>
        <w:rPr>
          <w:rFonts w:hint="eastAsia" w:cs="Arial" w:asciiTheme="minorEastAsia" w:hAnsiTheme="minorEastAsia" w:eastAsiaTheme="minorEastAsia"/>
        </w:rPr>
        <w:t>鉴于电子商务所具有之特殊性质，甲方对黑客攻击、网络病毒、银行掉单、电信部门技术调整及线路故障、银行政策调整导致之影响、因政府管制而造成的暂时性关闭、电力系统故障或限制性供电等在内的任何影响网络正常经营之情形不承担责任。</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违约责任</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（一）</w:t>
      </w:r>
      <w:r>
        <w:rPr>
          <w:rFonts w:hint="eastAsia" w:asciiTheme="minorEastAsia" w:hAnsiTheme="minorEastAsia" w:eastAsiaTheme="minorEastAsia"/>
        </w:rPr>
        <w:t>甲方违约，乙方有权要求甲方赔偿实际损失及主张实际损失的费用。</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（二）</w:t>
      </w:r>
      <w:r>
        <w:rPr>
          <w:rFonts w:hint="eastAsia" w:asciiTheme="minorEastAsia" w:hAnsiTheme="minorEastAsia" w:eastAsiaTheme="minorEastAsia"/>
        </w:rPr>
        <w:t>乙方违约，甲方有权停止为乙方提供支付结算服务和资金存管服务，并要求乙方赔偿实际损失及主张实际损失费用。</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（三）</w:t>
      </w:r>
      <w:r>
        <w:rPr>
          <w:rFonts w:hint="eastAsia" w:asciiTheme="minorEastAsia" w:hAnsiTheme="minorEastAsia" w:eastAsiaTheme="minorEastAsia"/>
        </w:rPr>
        <w:t>主张实际损失的费用包括但不限于：诉讼费、律师费、差旅费以及其他有关费用。</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（四）</w:t>
      </w:r>
      <w:r>
        <w:rPr>
          <w:rFonts w:hint="eastAsia" w:asciiTheme="minorEastAsia" w:hAnsiTheme="minorEastAsia" w:eastAsiaTheme="minorEastAsia"/>
        </w:rPr>
        <w:t>不可抗力原因导致违约，各方互不负赔偿责任，但对应履行通知义务而未履行所导致的对方损失不能免责。</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（五）</w:t>
      </w:r>
      <w:r>
        <w:rPr>
          <w:rFonts w:hint="eastAsia" w:asciiTheme="minorEastAsia" w:hAnsiTheme="minorEastAsia" w:eastAsiaTheme="minorEastAsia"/>
        </w:rPr>
        <w:t>任何一方没有行使其权利或没有就对方的违约行为采取任何行动，不应被视为是对权利的放弃或对追究违约责任或义务的放弃。所有放弃均应以书面形式做出。</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法律适用及争议解决</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（一）</w:t>
      </w:r>
      <w:r>
        <w:rPr>
          <w:rFonts w:hint="eastAsia" w:asciiTheme="minorEastAsia" w:hAnsiTheme="minorEastAsia" w:eastAsiaTheme="minorEastAsia"/>
        </w:rPr>
        <w:t>本协议及附件的订立、解释、履行、效力等均适用中华人民共和国法律。</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（二）</w:t>
      </w:r>
      <w:r>
        <w:rPr>
          <w:rFonts w:hint="eastAsia" w:asciiTheme="minorEastAsia" w:hAnsiTheme="minorEastAsia" w:eastAsiaTheme="minorEastAsia"/>
        </w:rPr>
        <w:t>如果本协议任何条款根据现行法律被确定为无效或无法实施，本协议的其他所有条款仍应继续执行。</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（三）</w:t>
      </w:r>
      <w:r>
        <w:rPr>
          <w:rFonts w:hint="eastAsia" w:asciiTheme="minorEastAsia" w:hAnsiTheme="minorEastAsia" w:eastAsiaTheme="minorEastAsia"/>
        </w:rPr>
        <w:t>后继立法除其本身有明确规定外，对本协议不具有溯及力。</w:t>
      </w:r>
    </w:p>
    <w:p>
      <w:pPr>
        <w:ind w:firstLine="360" w:firstLineChars="150"/>
        <w:rPr>
          <w:rFonts w:cs="Arial" w:asciiTheme="minorEastAsia" w:hAnsiTheme="minorEastAsia" w:eastAsiaTheme="minorEastAsia"/>
        </w:rPr>
      </w:pPr>
      <w:r>
        <w:rPr>
          <w:rFonts w:hint="eastAsia" w:cs="Arial" w:asciiTheme="minorEastAsia" w:hAnsiTheme="minorEastAsia" w:eastAsiaTheme="minorEastAsia"/>
          <w:bCs/>
        </w:rPr>
        <w:t>（四）</w:t>
      </w:r>
      <w:r>
        <w:rPr>
          <w:rFonts w:hint="eastAsia" w:asciiTheme="minorEastAsia" w:hAnsiTheme="minorEastAsia" w:eastAsiaTheme="minorEastAsia"/>
        </w:rPr>
        <w:t>本协议及为本协议目的所签订的所有协议的争议均由各方协商解决，协商不成的，任何一方均可向合同签订地人民法院提起诉讼。</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协议期限</w:t>
      </w:r>
    </w:p>
    <w:p>
      <w:pPr>
        <w:ind w:firstLine="480" w:firstLineChars="200"/>
        <w:rPr>
          <w:rFonts w:asciiTheme="minorEastAsia" w:hAnsiTheme="minorEastAsia" w:eastAsiaTheme="minorEastAsia"/>
          <w:b/>
        </w:rPr>
      </w:pPr>
      <w:r>
        <w:rPr>
          <w:rFonts w:hint="eastAsia" w:cs="Arial" w:asciiTheme="minorEastAsia" w:hAnsiTheme="minorEastAsia" w:eastAsiaTheme="minorEastAsia"/>
          <w:bCs/>
        </w:rPr>
        <w:t>本协议有效期壹年，自甲乙双方签署且双方确认系统对接上线之日起生效，除本协议另有约定外，若任何一方决定不再续签本协议的，须在本协议期限届满的一个月前通知另外一方，否则本协议自动延续壹年，延续次数不限。经双方协商一致的，本协议可终止。本协议终止后，有关保密责任、违约责任、争议解决的约定继续有效。</w:t>
      </w:r>
    </w:p>
    <w:p>
      <w:pPr>
        <w:pStyle w:val="35"/>
        <w:numPr>
          <w:ilvl w:val="0"/>
          <w:numId w:val="1"/>
        </w:numPr>
        <w:ind w:firstLineChars="0"/>
        <w:rPr>
          <w:rFonts w:asciiTheme="minorEastAsia" w:hAnsiTheme="minorEastAsia" w:eastAsiaTheme="minorEastAsia"/>
          <w:b/>
        </w:rPr>
      </w:pPr>
      <w:r>
        <w:rPr>
          <w:rFonts w:hint="eastAsia" w:asciiTheme="minorEastAsia" w:hAnsiTheme="minorEastAsia" w:eastAsiaTheme="minorEastAsia"/>
          <w:b/>
        </w:rPr>
        <w:t>其它</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（一）</w:t>
      </w:r>
      <w:r>
        <w:rPr>
          <w:rFonts w:hint="eastAsia" w:asciiTheme="minorEastAsia" w:hAnsiTheme="minorEastAsia" w:eastAsiaTheme="minorEastAsia"/>
        </w:rPr>
        <w:t>本协议是双方合作的基础文件，对本协议进行修改或补充，须双方以书面补充协议形式确认。</w:t>
      </w:r>
    </w:p>
    <w:p>
      <w:pPr>
        <w:ind w:firstLine="360" w:firstLineChars="150"/>
        <w:rPr>
          <w:rFonts w:asciiTheme="minorEastAsia" w:hAnsiTheme="minorEastAsia" w:eastAsiaTheme="minorEastAsia"/>
        </w:rPr>
      </w:pPr>
      <w:r>
        <w:rPr>
          <w:rFonts w:hint="eastAsia" w:asciiTheme="minorEastAsia" w:hAnsiTheme="minorEastAsia" w:eastAsiaTheme="minorEastAsia"/>
        </w:rPr>
        <w:t>（二）签约双方已充分知悉、理解本协议项下的所有条款的含义，并充分认知、认同在本协议项下的应当享有的权利和承担的义务与责任。</w:t>
      </w:r>
    </w:p>
    <w:p>
      <w:pPr>
        <w:ind w:firstLine="360" w:firstLineChars="150"/>
        <w:rPr>
          <w:rFonts w:asciiTheme="minorEastAsia" w:hAnsiTheme="minorEastAsia" w:eastAsiaTheme="minorEastAsia"/>
        </w:rPr>
      </w:pPr>
      <w:r>
        <w:rPr>
          <w:rFonts w:hint="eastAsia" w:cs="Arial" w:asciiTheme="minorEastAsia" w:hAnsiTheme="minorEastAsia" w:eastAsiaTheme="minorEastAsia"/>
          <w:bCs/>
        </w:rPr>
        <w:t>（三）</w:t>
      </w:r>
      <w:r>
        <w:rPr>
          <w:rFonts w:hint="eastAsia" w:asciiTheme="minorEastAsia" w:hAnsiTheme="minorEastAsia" w:eastAsiaTheme="minorEastAsia"/>
        </w:rPr>
        <w:t>本协议正本一式肆份，甲、乙双方各执贰份，具有同等法律效力。</w:t>
      </w:r>
    </w:p>
    <w:p>
      <w:pPr>
        <w:ind w:firstLine="360" w:firstLineChars="150"/>
        <w:rPr>
          <w:rFonts w:cs="Arial" w:asciiTheme="minorEastAsia" w:hAnsiTheme="minorEastAsia" w:eastAsiaTheme="minorEastAsia"/>
        </w:rPr>
      </w:pPr>
      <w:r>
        <w:rPr>
          <w:rFonts w:hint="eastAsia" w:cs="Arial" w:asciiTheme="minorEastAsia" w:hAnsiTheme="minorEastAsia" w:eastAsiaTheme="minorEastAsia"/>
          <w:bCs/>
        </w:rPr>
        <w:t>（四）</w:t>
      </w:r>
      <w:r>
        <w:rPr>
          <w:rFonts w:hint="eastAsia" w:asciiTheme="minorEastAsia" w:hAnsiTheme="minorEastAsia" w:eastAsiaTheme="minorEastAsia"/>
        </w:rPr>
        <w:t>任何与本协议有关的补充协议、附件等均为</w:t>
      </w:r>
      <w:r>
        <w:rPr>
          <w:rFonts w:hint="eastAsia" w:cs="Arial" w:asciiTheme="minorEastAsia" w:hAnsiTheme="minorEastAsia" w:eastAsiaTheme="minorEastAsia"/>
        </w:rPr>
        <w:t>本协议不可分割的组成部分。</w:t>
      </w:r>
    </w:p>
    <w:p>
      <w:pPr>
        <w:rPr>
          <w:rFonts w:asciiTheme="minorEastAsia" w:hAnsiTheme="minorEastAsia" w:eastAsiaTheme="minorEastAsia"/>
        </w:rPr>
      </w:pPr>
      <w:r>
        <w:rPr>
          <w:rFonts w:hint="eastAsia" w:asciiTheme="minorEastAsia" w:hAnsiTheme="minorEastAsia" w:eastAsiaTheme="minorEastAsia"/>
        </w:rPr>
        <w:t>（以下无正文）</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甲方：                                    乙方：</w:t>
      </w:r>
    </w:p>
    <w:p>
      <w:pPr>
        <w:rPr>
          <w:rFonts w:asciiTheme="minorEastAsia" w:hAnsiTheme="minorEastAsia" w:eastAsiaTheme="minorEastAsia"/>
        </w:rPr>
      </w:pP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rPr>
        <w:t>授权代表人：                              授权代表人：</w:t>
      </w:r>
    </w:p>
    <w:p>
      <w:pPr>
        <w:rPr>
          <w:rFonts w:asciiTheme="minorEastAsia" w:hAnsiTheme="minorEastAsia" w:eastAsiaTheme="minorEastAsia"/>
        </w:rPr>
      </w:pPr>
    </w:p>
    <w:p>
      <w:pPr>
        <w:rPr>
          <w:rFonts w:cs="Arial" w:asciiTheme="minorEastAsia" w:hAnsiTheme="minorEastAsia" w:eastAsiaTheme="minorEastAsia"/>
          <w:bCs/>
        </w:rPr>
      </w:pPr>
      <w:r>
        <w:rPr>
          <w:rFonts w:hint="eastAsia" w:asciiTheme="minorEastAsia" w:hAnsiTheme="minorEastAsia" w:eastAsiaTheme="minorEastAsia"/>
        </w:rPr>
        <w:t xml:space="preserve">日期：     </w:t>
      </w:r>
      <w:r>
        <w:rPr>
          <w:rFonts w:hint="eastAsia" w:cs="Arial" w:asciiTheme="minorEastAsia" w:hAnsiTheme="minorEastAsia" w:eastAsiaTheme="minorEastAsia"/>
          <w:bCs/>
        </w:rPr>
        <w:t xml:space="preserve">年   月   日                   </w:t>
      </w:r>
      <w:r>
        <w:rPr>
          <w:rFonts w:hint="eastAsia" w:asciiTheme="minorEastAsia" w:hAnsiTheme="minorEastAsia" w:eastAsiaTheme="minorEastAsia"/>
        </w:rPr>
        <w:t xml:space="preserve">日期：     </w:t>
      </w:r>
      <w:r>
        <w:rPr>
          <w:rFonts w:hint="eastAsia" w:cs="Arial" w:asciiTheme="minorEastAsia" w:hAnsiTheme="minorEastAsia" w:eastAsiaTheme="minorEastAsia"/>
          <w:bCs/>
        </w:rPr>
        <w:t>年   月   日</w:t>
      </w:r>
    </w:p>
    <w:p>
      <w:pPr>
        <w:tabs>
          <w:tab w:val="left" w:pos="4320"/>
          <w:tab w:val="left" w:pos="7200"/>
        </w:tabs>
        <w:ind w:firstLine="480" w:firstLineChars="200"/>
        <w:rPr>
          <w:rFonts w:asciiTheme="minorEastAsia" w:hAnsiTheme="minorEastAsia" w:eastAsiaTheme="minorEastAsia"/>
        </w:rPr>
      </w:pPr>
      <w:r>
        <w:rPr>
          <w:rFonts w:hint="eastAsia" w:asciiTheme="minorEastAsia" w:hAnsiTheme="minorEastAsia" w:eastAsiaTheme="minorEastAsia"/>
        </w:rPr>
        <w:t xml:space="preserve">                                                    </w:t>
      </w:r>
    </w:p>
    <w:p>
      <w:pPr>
        <w:tabs>
          <w:tab w:val="left" w:pos="4320"/>
          <w:tab w:val="left" w:pos="7200"/>
        </w:tabs>
        <w:rPr>
          <w:rFonts w:asciiTheme="minorEastAsia" w:hAnsiTheme="minorEastAsia" w:eastAsiaTheme="minorEastAsia"/>
        </w:rPr>
      </w:pPr>
    </w:p>
    <w:sectPr>
      <w:headerReference r:id="rId4" w:type="default"/>
      <w:footerReference r:id="rId5" w:type="default"/>
      <w:footerReference r:id="rId6" w:type="even"/>
      <w:pgSz w:w="11906" w:h="16838"/>
      <w:pgMar w:top="1402" w:right="926" w:bottom="1713" w:left="1260" w:header="623" w:footer="474" w:gutter="0"/>
      <w:pgNumType w:fmt="decimalFullWidth"/>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苏伟图" w:date="2017-04-10T17:27:00Z" w:initials="">
    <w:p>
      <w:pPr>
        <w:pStyle w:val="5"/>
      </w:pPr>
      <w:r>
        <w:t>没有参考这个指引？感觉第三方支付机构拿过来的模版是比较早的，对新的银监会的指引理解不够</w:t>
      </w:r>
    </w:p>
  </w:comment>
  <w:comment w:id="1" w:author="苏伟图" w:date="2017-04-10T17:27:00Z" w:initials="">
    <w:p>
      <w:pPr>
        <w:pStyle w:val="5"/>
      </w:pPr>
      <w:r>
        <w:t>这个指定域名的方式是不是锁死了？</w:t>
      </w:r>
      <w:r>
        <w:rPr>
          <w:rFonts w:hint="eastAsia"/>
        </w:rPr>
        <w:t>APP怎么算？</w:t>
      </w:r>
    </w:p>
  </w:comment>
  <w:comment w:id="2" w:author="苏伟图" w:date="2017-04-10T17:27:00Z" w:initials="">
    <w:p>
      <w:pPr>
        <w:pStyle w:val="5"/>
      </w:pPr>
      <w:r>
        <w:t>按指引实名认证的责任变到银行方了，这个要合适</w:t>
      </w:r>
    </w:p>
  </w:comment>
  <w:comment w:id="3" w:author="苏伟图" w:date="2017-04-10T17:27:00Z" w:initials="">
    <w:p>
      <w:pPr>
        <w:pStyle w:val="5"/>
      </w:pPr>
      <w:r>
        <w:t>批量开户、激活是否已经考虑？</w:t>
      </w:r>
    </w:p>
  </w:comment>
  <w:comment w:id="4" w:author="苏伟图" w:date="2017-04-10T17:27:00Z" w:initials="">
    <w:p>
      <w:pPr>
        <w:pStyle w:val="5"/>
      </w:pPr>
      <w:r>
        <w:t>调增调减？应该是有流水有交易记录的吧？</w:t>
      </w:r>
    </w:p>
  </w:comment>
  <w:comment w:id="5" w:author="苏伟图" w:date="2017-04-10T17:27:00Z" w:initials="">
    <w:p>
      <w:pPr>
        <w:pStyle w:val="5"/>
      </w:pPr>
      <w:r>
        <w:t>是不是另一个账户？</w:t>
      </w:r>
    </w:p>
  </w:comment>
  <w:comment w:id="6" w:author="苏伟图" w:date="2017-04-10T17:27:00Z" w:initials="">
    <w:p>
      <w:pPr>
        <w:pStyle w:val="5"/>
      </w:pPr>
      <w:r>
        <w:t>要求资金流信息流一致，可以换个说法，引用银监会的指引？</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宋体" w:hAnsi="宋体"/>
        <w:sz w:val="13"/>
        <w:szCs w:val="13"/>
      </w:rPr>
    </w:pPr>
    <w:r>
      <w:rPr>
        <w:lang w:val="zh-CN"/>
      </w:rPr>
      <w:t xml:space="preserve"> </w:t>
    </w:r>
    <w:r>
      <w:rPr>
        <w:rFonts w:ascii="宋体" w:hAnsi="宋体"/>
        <w:b/>
        <w:bCs/>
        <w:sz w:val="13"/>
        <w:szCs w:val="13"/>
      </w:rPr>
      <w:fldChar w:fldCharType="begin"/>
    </w:r>
    <w:r>
      <w:rPr>
        <w:rFonts w:ascii="宋体" w:hAnsi="宋体"/>
        <w:b/>
        <w:bCs/>
        <w:sz w:val="13"/>
        <w:szCs w:val="13"/>
      </w:rPr>
      <w:instrText xml:space="preserve">PAGE</w:instrText>
    </w:r>
    <w:r>
      <w:rPr>
        <w:rFonts w:ascii="宋体" w:hAnsi="宋体"/>
        <w:b/>
        <w:bCs/>
        <w:sz w:val="13"/>
        <w:szCs w:val="13"/>
      </w:rPr>
      <w:fldChar w:fldCharType="separate"/>
    </w:r>
    <w:r>
      <w:rPr>
        <w:rFonts w:ascii="宋体" w:hAnsi="宋体"/>
        <w:b/>
        <w:bCs/>
        <w:sz w:val="13"/>
        <w:szCs w:val="13"/>
      </w:rPr>
      <w:t>５</w:t>
    </w:r>
    <w:r>
      <w:rPr>
        <w:rFonts w:ascii="宋体" w:hAnsi="宋体"/>
        <w:b/>
        <w:bCs/>
        <w:sz w:val="13"/>
        <w:szCs w:val="13"/>
      </w:rPr>
      <w:fldChar w:fldCharType="end"/>
    </w:r>
    <w:r>
      <w:rPr>
        <w:rFonts w:ascii="宋体" w:hAnsi="宋体"/>
        <w:sz w:val="13"/>
        <w:szCs w:val="13"/>
        <w:lang w:val="zh-CN"/>
      </w:rPr>
      <w:t xml:space="preserve"> / </w:t>
    </w:r>
    <w:r>
      <w:rPr>
        <w:rFonts w:ascii="宋体" w:hAnsi="宋体"/>
        <w:b/>
        <w:bCs/>
        <w:sz w:val="13"/>
        <w:szCs w:val="13"/>
      </w:rPr>
      <w:fldChar w:fldCharType="begin"/>
    </w:r>
    <w:r>
      <w:rPr>
        <w:rFonts w:ascii="宋体" w:hAnsi="宋体"/>
        <w:b/>
        <w:bCs/>
        <w:sz w:val="13"/>
        <w:szCs w:val="13"/>
      </w:rPr>
      <w:instrText xml:space="preserve">NUMPAGES</w:instrText>
    </w:r>
    <w:r>
      <w:rPr>
        <w:rFonts w:ascii="宋体" w:hAnsi="宋体"/>
        <w:b/>
        <w:bCs/>
        <w:sz w:val="13"/>
        <w:szCs w:val="13"/>
      </w:rPr>
      <w:fldChar w:fldCharType="separate"/>
    </w:r>
    <w:r>
      <w:rPr>
        <w:rFonts w:ascii="宋体" w:hAnsi="宋体"/>
        <w:b/>
        <w:bCs/>
        <w:sz w:val="13"/>
        <w:szCs w:val="13"/>
      </w:rPr>
      <w:t>14</w:t>
    </w:r>
    <w:r>
      <w:rPr>
        <w:rFonts w:ascii="宋体" w:hAnsi="宋体"/>
        <w:b/>
        <w:bCs/>
        <w:sz w:val="13"/>
        <w:szCs w:val="13"/>
      </w:rPr>
      <w:fldChar w:fldCharType="end"/>
    </w:r>
  </w:p>
  <w:p>
    <w:pPr>
      <w:pStyle w:val="11"/>
      <w:tabs>
        <w:tab w:val="left" w:pos="4440"/>
        <w:tab w:val="left" w:pos="6405"/>
        <w:tab w:val="right" w:pos="9480"/>
        <w:tab w:val="clear" w:pos="4153"/>
        <w:tab w:val="clear" w:pos="8306"/>
      </w:tabs>
      <w:spacing w:line="0" w:lineRule="atLeast"/>
      <w:ind w:left="-821" w:leftChars="-343" w:right="-698" w:rightChars="-291" w:hanging="2"/>
      <w:jc w:val="both"/>
      <w:rPr>
        <w:rFonts w:ascii="Arial" w:hAnsi="Arial" w:eastAsia="黑体" w:cs="Arial"/>
        <w:color w:val="999999"/>
        <w:spacing w:val="-6"/>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7"/>
      </w:rPr>
    </w:pPr>
    <w:r>
      <w:fldChar w:fldCharType="begin"/>
    </w:r>
    <w:r>
      <w:rPr>
        <w:rStyle w:val="17"/>
      </w:rPr>
      <w:instrText xml:space="preserve">PAGE  </w:instrText>
    </w:r>
    <w: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wordWrap w:val="0"/>
      <w:ind w:right="-204" w:rightChars="-85"/>
      <w:jc w:val="both"/>
      <w:rPr>
        <w:rFonts w:ascii="黑体" w:eastAsia="黑体"/>
        <w:b/>
        <w:bCs/>
        <w:sz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5E6"/>
    <w:multiLevelType w:val="multilevel"/>
    <w:tmpl w:val="063955E6"/>
    <w:lvl w:ilvl="0" w:tentative="0">
      <w:start w:val="1"/>
      <w:numFmt w:val="japaneseCounting"/>
      <w:lvlText w:val="第%1条"/>
      <w:lvlJc w:val="left"/>
      <w:pPr>
        <w:ind w:left="1322" w:hanging="84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4C4"/>
    <w:rsid w:val="00006989"/>
    <w:rsid w:val="000110AC"/>
    <w:rsid w:val="00021DBB"/>
    <w:rsid w:val="0002733E"/>
    <w:rsid w:val="00031F82"/>
    <w:rsid w:val="0003222B"/>
    <w:rsid w:val="000323F8"/>
    <w:rsid w:val="00032729"/>
    <w:rsid w:val="00044EC2"/>
    <w:rsid w:val="000479EE"/>
    <w:rsid w:val="00073B88"/>
    <w:rsid w:val="00081624"/>
    <w:rsid w:val="00081D28"/>
    <w:rsid w:val="000943B2"/>
    <w:rsid w:val="000954A4"/>
    <w:rsid w:val="00096ABC"/>
    <w:rsid w:val="000B20A8"/>
    <w:rsid w:val="000D5DDA"/>
    <w:rsid w:val="000E5516"/>
    <w:rsid w:val="000F528D"/>
    <w:rsid w:val="001063EF"/>
    <w:rsid w:val="00110553"/>
    <w:rsid w:val="00111BD9"/>
    <w:rsid w:val="0011575B"/>
    <w:rsid w:val="00122281"/>
    <w:rsid w:val="001272F4"/>
    <w:rsid w:val="00127FB0"/>
    <w:rsid w:val="001339E2"/>
    <w:rsid w:val="00137E7F"/>
    <w:rsid w:val="00143081"/>
    <w:rsid w:val="0015485A"/>
    <w:rsid w:val="00155400"/>
    <w:rsid w:val="0016524E"/>
    <w:rsid w:val="0016764F"/>
    <w:rsid w:val="00172A27"/>
    <w:rsid w:val="00172D36"/>
    <w:rsid w:val="001818B5"/>
    <w:rsid w:val="00181E62"/>
    <w:rsid w:val="00187501"/>
    <w:rsid w:val="001912CD"/>
    <w:rsid w:val="0019228B"/>
    <w:rsid w:val="001926E2"/>
    <w:rsid w:val="001954F6"/>
    <w:rsid w:val="001A2CFC"/>
    <w:rsid w:val="001A3788"/>
    <w:rsid w:val="001A402B"/>
    <w:rsid w:val="001A7711"/>
    <w:rsid w:val="001B7A83"/>
    <w:rsid w:val="001C00CE"/>
    <w:rsid w:val="001C011D"/>
    <w:rsid w:val="001C5C8B"/>
    <w:rsid w:val="001C672E"/>
    <w:rsid w:val="001E4F68"/>
    <w:rsid w:val="001E6604"/>
    <w:rsid w:val="001F4122"/>
    <w:rsid w:val="00203677"/>
    <w:rsid w:val="00203AA4"/>
    <w:rsid w:val="00205320"/>
    <w:rsid w:val="00212F3A"/>
    <w:rsid w:val="0021430B"/>
    <w:rsid w:val="00221DAC"/>
    <w:rsid w:val="00222043"/>
    <w:rsid w:val="0022327F"/>
    <w:rsid w:val="00230F72"/>
    <w:rsid w:val="00234C13"/>
    <w:rsid w:val="00234EB5"/>
    <w:rsid w:val="00242BD0"/>
    <w:rsid w:val="00244F1F"/>
    <w:rsid w:val="0024545F"/>
    <w:rsid w:val="00246C5B"/>
    <w:rsid w:val="00254649"/>
    <w:rsid w:val="002600AD"/>
    <w:rsid w:val="00263E71"/>
    <w:rsid w:val="00271572"/>
    <w:rsid w:val="00271BE1"/>
    <w:rsid w:val="00284CB7"/>
    <w:rsid w:val="0029078B"/>
    <w:rsid w:val="00290AED"/>
    <w:rsid w:val="0029362D"/>
    <w:rsid w:val="002967A6"/>
    <w:rsid w:val="00296F50"/>
    <w:rsid w:val="002A09BF"/>
    <w:rsid w:val="002B3935"/>
    <w:rsid w:val="002C23C0"/>
    <w:rsid w:val="002C5127"/>
    <w:rsid w:val="002C5E57"/>
    <w:rsid w:val="002E1CE1"/>
    <w:rsid w:val="002E63D7"/>
    <w:rsid w:val="002F3EE6"/>
    <w:rsid w:val="003007FE"/>
    <w:rsid w:val="00301AB8"/>
    <w:rsid w:val="00303366"/>
    <w:rsid w:val="003051FE"/>
    <w:rsid w:val="00305DEA"/>
    <w:rsid w:val="003130C9"/>
    <w:rsid w:val="00316A7A"/>
    <w:rsid w:val="003201F8"/>
    <w:rsid w:val="003226C2"/>
    <w:rsid w:val="00323BCE"/>
    <w:rsid w:val="00326CB0"/>
    <w:rsid w:val="003457C3"/>
    <w:rsid w:val="00351585"/>
    <w:rsid w:val="003613FE"/>
    <w:rsid w:val="003679A2"/>
    <w:rsid w:val="00367C17"/>
    <w:rsid w:val="0037210F"/>
    <w:rsid w:val="003734BD"/>
    <w:rsid w:val="00383AC3"/>
    <w:rsid w:val="003A6142"/>
    <w:rsid w:val="003A7346"/>
    <w:rsid w:val="003C1106"/>
    <w:rsid w:val="003C291B"/>
    <w:rsid w:val="003C7FB0"/>
    <w:rsid w:val="003D3622"/>
    <w:rsid w:val="003E0811"/>
    <w:rsid w:val="003E242C"/>
    <w:rsid w:val="003E63D9"/>
    <w:rsid w:val="003F090D"/>
    <w:rsid w:val="00407417"/>
    <w:rsid w:val="004107F7"/>
    <w:rsid w:val="004155B4"/>
    <w:rsid w:val="00431F59"/>
    <w:rsid w:val="004413C1"/>
    <w:rsid w:val="00451274"/>
    <w:rsid w:val="004512BD"/>
    <w:rsid w:val="00452EE8"/>
    <w:rsid w:val="00453FC0"/>
    <w:rsid w:val="00455D20"/>
    <w:rsid w:val="004808DB"/>
    <w:rsid w:val="00481265"/>
    <w:rsid w:val="00481635"/>
    <w:rsid w:val="0048203C"/>
    <w:rsid w:val="0048215F"/>
    <w:rsid w:val="004932AC"/>
    <w:rsid w:val="004965C6"/>
    <w:rsid w:val="004A350D"/>
    <w:rsid w:val="004A400A"/>
    <w:rsid w:val="004A4D8F"/>
    <w:rsid w:val="004B0F09"/>
    <w:rsid w:val="004B6B26"/>
    <w:rsid w:val="004C43C6"/>
    <w:rsid w:val="004D21BC"/>
    <w:rsid w:val="004D4281"/>
    <w:rsid w:val="004E4D36"/>
    <w:rsid w:val="004E650C"/>
    <w:rsid w:val="004F4EC2"/>
    <w:rsid w:val="004F750D"/>
    <w:rsid w:val="00502E4A"/>
    <w:rsid w:val="00503265"/>
    <w:rsid w:val="00504B0A"/>
    <w:rsid w:val="005060ED"/>
    <w:rsid w:val="00506927"/>
    <w:rsid w:val="00513351"/>
    <w:rsid w:val="00521BA2"/>
    <w:rsid w:val="005338BA"/>
    <w:rsid w:val="00540131"/>
    <w:rsid w:val="005615D4"/>
    <w:rsid w:val="005648CF"/>
    <w:rsid w:val="00565C63"/>
    <w:rsid w:val="00566A7D"/>
    <w:rsid w:val="005707DA"/>
    <w:rsid w:val="00571654"/>
    <w:rsid w:val="00575CA8"/>
    <w:rsid w:val="00577757"/>
    <w:rsid w:val="00581E0B"/>
    <w:rsid w:val="005831A8"/>
    <w:rsid w:val="0058498B"/>
    <w:rsid w:val="00592EAE"/>
    <w:rsid w:val="005A0D3A"/>
    <w:rsid w:val="005A4F99"/>
    <w:rsid w:val="005C1667"/>
    <w:rsid w:val="005F578B"/>
    <w:rsid w:val="005F63F8"/>
    <w:rsid w:val="005F6412"/>
    <w:rsid w:val="006003A5"/>
    <w:rsid w:val="0060748F"/>
    <w:rsid w:val="0061336C"/>
    <w:rsid w:val="006209F0"/>
    <w:rsid w:val="00621F90"/>
    <w:rsid w:val="00622B7E"/>
    <w:rsid w:val="00623ED6"/>
    <w:rsid w:val="00624A88"/>
    <w:rsid w:val="00626E20"/>
    <w:rsid w:val="00632714"/>
    <w:rsid w:val="00643343"/>
    <w:rsid w:val="00643384"/>
    <w:rsid w:val="00644FBE"/>
    <w:rsid w:val="00662F74"/>
    <w:rsid w:val="00663072"/>
    <w:rsid w:val="00672425"/>
    <w:rsid w:val="006842A1"/>
    <w:rsid w:val="00684CFB"/>
    <w:rsid w:val="00684E87"/>
    <w:rsid w:val="0069122E"/>
    <w:rsid w:val="006A5254"/>
    <w:rsid w:val="006B0401"/>
    <w:rsid w:val="006B62C8"/>
    <w:rsid w:val="006B6F70"/>
    <w:rsid w:val="006C1554"/>
    <w:rsid w:val="006C3246"/>
    <w:rsid w:val="006C6828"/>
    <w:rsid w:val="006C76B7"/>
    <w:rsid w:val="006C7DBC"/>
    <w:rsid w:val="006D0629"/>
    <w:rsid w:val="006D28E3"/>
    <w:rsid w:val="006D36A3"/>
    <w:rsid w:val="006D51EE"/>
    <w:rsid w:val="0070395C"/>
    <w:rsid w:val="00703D8A"/>
    <w:rsid w:val="00704264"/>
    <w:rsid w:val="00713B31"/>
    <w:rsid w:val="00714BAA"/>
    <w:rsid w:val="007256AD"/>
    <w:rsid w:val="007260A5"/>
    <w:rsid w:val="00726449"/>
    <w:rsid w:val="00731252"/>
    <w:rsid w:val="007324FD"/>
    <w:rsid w:val="00735021"/>
    <w:rsid w:val="00746847"/>
    <w:rsid w:val="007512B1"/>
    <w:rsid w:val="00751788"/>
    <w:rsid w:val="007565D5"/>
    <w:rsid w:val="00766363"/>
    <w:rsid w:val="0076705F"/>
    <w:rsid w:val="00771E1C"/>
    <w:rsid w:val="00774AB1"/>
    <w:rsid w:val="00777027"/>
    <w:rsid w:val="0078393B"/>
    <w:rsid w:val="00787110"/>
    <w:rsid w:val="00790B9E"/>
    <w:rsid w:val="0079505C"/>
    <w:rsid w:val="007A001F"/>
    <w:rsid w:val="007A4569"/>
    <w:rsid w:val="007B2AF3"/>
    <w:rsid w:val="007B6138"/>
    <w:rsid w:val="007C12F4"/>
    <w:rsid w:val="007C1398"/>
    <w:rsid w:val="007C27F0"/>
    <w:rsid w:val="007C2EFF"/>
    <w:rsid w:val="007C6E09"/>
    <w:rsid w:val="007D1B4D"/>
    <w:rsid w:val="007E032A"/>
    <w:rsid w:val="007E2568"/>
    <w:rsid w:val="007E3BF8"/>
    <w:rsid w:val="007E7F18"/>
    <w:rsid w:val="007F1C58"/>
    <w:rsid w:val="007F480D"/>
    <w:rsid w:val="00803646"/>
    <w:rsid w:val="008052A7"/>
    <w:rsid w:val="008056CE"/>
    <w:rsid w:val="00805A16"/>
    <w:rsid w:val="0081348E"/>
    <w:rsid w:val="00820957"/>
    <w:rsid w:val="00820E90"/>
    <w:rsid w:val="00834283"/>
    <w:rsid w:val="0083498A"/>
    <w:rsid w:val="00841A95"/>
    <w:rsid w:val="00841FE8"/>
    <w:rsid w:val="008447BF"/>
    <w:rsid w:val="0085651F"/>
    <w:rsid w:val="0086513E"/>
    <w:rsid w:val="00875C82"/>
    <w:rsid w:val="008860F1"/>
    <w:rsid w:val="008928C6"/>
    <w:rsid w:val="008A3319"/>
    <w:rsid w:val="008A3C13"/>
    <w:rsid w:val="008C0029"/>
    <w:rsid w:val="008C285B"/>
    <w:rsid w:val="008E0DAB"/>
    <w:rsid w:val="008E2771"/>
    <w:rsid w:val="009046E1"/>
    <w:rsid w:val="009057AC"/>
    <w:rsid w:val="00905FBF"/>
    <w:rsid w:val="00910D97"/>
    <w:rsid w:val="00917789"/>
    <w:rsid w:val="00926389"/>
    <w:rsid w:val="009355DA"/>
    <w:rsid w:val="00944F70"/>
    <w:rsid w:val="00982382"/>
    <w:rsid w:val="00982ED3"/>
    <w:rsid w:val="00983193"/>
    <w:rsid w:val="009844C9"/>
    <w:rsid w:val="009916F2"/>
    <w:rsid w:val="00994DBC"/>
    <w:rsid w:val="0099502A"/>
    <w:rsid w:val="0099766B"/>
    <w:rsid w:val="00997F15"/>
    <w:rsid w:val="009A3E91"/>
    <w:rsid w:val="009A7DB5"/>
    <w:rsid w:val="009B04DE"/>
    <w:rsid w:val="009B457D"/>
    <w:rsid w:val="009C33D9"/>
    <w:rsid w:val="009C5FAF"/>
    <w:rsid w:val="009C7996"/>
    <w:rsid w:val="009D1953"/>
    <w:rsid w:val="009D5C57"/>
    <w:rsid w:val="009D7A74"/>
    <w:rsid w:val="009E7C3E"/>
    <w:rsid w:val="009F2620"/>
    <w:rsid w:val="009F3D2C"/>
    <w:rsid w:val="009F52C3"/>
    <w:rsid w:val="00A02173"/>
    <w:rsid w:val="00A056D8"/>
    <w:rsid w:val="00A110DD"/>
    <w:rsid w:val="00A13644"/>
    <w:rsid w:val="00A15DB9"/>
    <w:rsid w:val="00A170F8"/>
    <w:rsid w:val="00A226ED"/>
    <w:rsid w:val="00A25E14"/>
    <w:rsid w:val="00A314CB"/>
    <w:rsid w:val="00A37171"/>
    <w:rsid w:val="00A42355"/>
    <w:rsid w:val="00A53D20"/>
    <w:rsid w:val="00A55B21"/>
    <w:rsid w:val="00A564F2"/>
    <w:rsid w:val="00A62837"/>
    <w:rsid w:val="00A65A07"/>
    <w:rsid w:val="00A8064F"/>
    <w:rsid w:val="00A808D5"/>
    <w:rsid w:val="00AA229C"/>
    <w:rsid w:val="00AA7738"/>
    <w:rsid w:val="00AB426B"/>
    <w:rsid w:val="00AC07C0"/>
    <w:rsid w:val="00AD1EE3"/>
    <w:rsid w:val="00AD5C69"/>
    <w:rsid w:val="00AE51BD"/>
    <w:rsid w:val="00AF3A29"/>
    <w:rsid w:val="00AF4DB0"/>
    <w:rsid w:val="00AF4E0F"/>
    <w:rsid w:val="00B05B61"/>
    <w:rsid w:val="00B21B29"/>
    <w:rsid w:val="00B26F01"/>
    <w:rsid w:val="00B27982"/>
    <w:rsid w:val="00B30929"/>
    <w:rsid w:val="00B348CC"/>
    <w:rsid w:val="00B34FA8"/>
    <w:rsid w:val="00B523AB"/>
    <w:rsid w:val="00B55153"/>
    <w:rsid w:val="00B55AE5"/>
    <w:rsid w:val="00B67778"/>
    <w:rsid w:val="00B70AD5"/>
    <w:rsid w:val="00B730CF"/>
    <w:rsid w:val="00B77A3C"/>
    <w:rsid w:val="00B77F63"/>
    <w:rsid w:val="00B83831"/>
    <w:rsid w:val="00B92ADD"/>
    <w:rsid w:val="00B9313B"/>
    <w:rsid w:val="00B94F84"/>
    <w:rsid w:val="00BA55AA"/>
    <w:rsid w:val="00BB0AAD"/>
    <w:rsid w:val="00BC2F56"/>
    <w:rsid w:val="00BD0B79"/>
    <w:rsid w:val="00BD4C11"/>
    <w:rsid w:val="00BD5C15"/>
    <w:rsid w:val="00BE6FC1"/>
    <w:rsid w:val="00BF030B"/>
    <w:rsid w:val="00BF32FB"/>
    <w:rsid w:val="00C00C87"/>
    <w:rsid w:val="00C041C4"/>
    <w:rsid w:val="00C13CFD"/>
    <w:rsid w:val="00C172C4"/>
    <w:rsid w:val="00C17CC4"/>
    <w:rsid w:val="00C20602"/>
    <w:rsid w:val="00C55803"/>
    <w:rsid w:val="00C574D7"/>
    <w:rsid w:val="00C57C33"/>
    <w:rsid w:val="00C6186A"/>
    <w:rsid w:val="00C63591"/>
    <w:rsid w:val="00C67783"/>
    <w:rsid w:val="00C76DD4"/>
    <w:rsid w:val="00C80D50"/>
    <w:rsid w:val="00C813F5"/>
    <w:rsid w:val="00C916A2"/>
    <w:rsid w:val="00C97E5D"/>
    <w:rsid w:val="00CA4004"/>
    <w:rsid w:val="00CA6882"/>
    <w:rsid w:val="00CA6ABC"/>
    <w:rsid w:val="00CB333E"/>
    <w:rsid w:val="00CD3048"/>
    <w:rsid w:val="00CE2132"/>
    <w:rsid w:val="00CE5303"/>
    <w:rsid w:val="00D0316E"/>
    <w:rsid w:val="00D10DE1"/>
    <w:rsid w:val="00D151D5"/>
    <w:rsid w:val="00D2015C"/>
    <w:rsid w:val="00D230C1"/>
    <w:rsid w:val="00D26F12"/>
    <w:rsid w:val="00D302F2"/>
    <w:rsid w:val="00D32F4A"/>
    <w:rsid w:val="00D42E46"/>
    <w:rsid w:val="00D46C7B"/>
    <w:rsid w:val="00D47F67"/>
    <w:rsid w:val="00D50396"/>
    <w:rsid w:val="00D52119"/>
    <w:rsid w:val="00D55898"/>
    <w:rsid w:val="00D64545"/>
    <w:rsid w:val="00D75B59"/>
    <w:rsid w:val="00D770D6"/>
    <w:rsid w:val="00D81B56"/>
    <w:rsid w:val="00D828D6"/>
    <w:rsid w:val="00D92E90"/>
    <w:rsid w:val="00D94EFD"/>
    <w:rsid w:val="00DA1494"/>
    <w:rsid w:val="00DB1839"/>
    <w:rsid w:val="00DD79E5"/>
    <w:rsid w:val="00E003AB"/>
    <w:rsid w:val="00E00C9B"/>
    <w:rsid w:val="00E03E38"/>
    <w:rsid w:val="00E067E1"/>
    <w:rsid w:val="00E2242D"/>
    <w:rsid w:val="00E33618"/>
    <w:rsid w:val="00E440A7"/>
    <w:rsid w:val="00E45AB6"/>
    <w:rsid w:val="00E50D1D"/>
    <w:rsid w:val="00E54DE6"/>
    <w:rsid w:val="00E62C7A"/>
    <w:rsid w:val="00E6566A"/>
    <w:rsid w:val="00E6782F"/>
    <w:rsid w:val="00E73E0B"/>
    <w:rsid w:val="00E76C8C"/>
    <w:rsid w:val="00E77A48"/>
    <w:rsid w:val="00E93453"/>
    <w:rsid w:val="00EA36AC"/>
    <w:rsid w:val="00EB703A"/>
    <w:rsid w:val="00EC2D03"/>
    <w:rsid w:val="00EC35EC"/>
    <w:rsid w:val="00EC4266"/>
    <w:rsid w:val="00EC7108"/>
    <w:rsid w:val="00ED4280"/>
    <w:rsid w:val="00ED639F"/>
    <w:rsid w:val="00EE0B82"/>
    <w:rsid w:val="00EE4F94"/>
    <w:rsid w:val="00EE5601"/>
    <w:rsid w:val="00EF1FF4"/>
    <w:rsid w:val="00EF58BE"/>
    <w:rsid w:val="00EF636B"/>
    <w:rsid w:val="00EF65C3"/>
    <w:rsid w:val="00F05C60"/>
    <w:rsid w:val="00F0714E"/>
    <w:rsid w:val="00F074C3"/>
    <w:rsid w:val="00F11DF5"/>
    <w:rsid w:val="00F1754F"/>
    <w:rsid w:val="00F21E72"/>
    <w:rsid w:val="00F2304C"/>
    <w:rsid w:val="00F275CA"/>
    <w:rsid w:val="00F30C27"/>
    <w:rsid w:val="00F31DB3"/>
    <w:rsid w:val="00F533D2"/>
    <w:rsid w:val="00F5572E"/>
    <w:rsid w:val="00F603A0"/>
    <w:rsid w:val="00F608EE"/>
    <w:rsid w:val="00F63B62"/>
    <w:rsid w:val="00F645E2"/>
    <w:rsid w:val="00F66464"/>
    <w:rsid w:val="00F73D2C"/>
    <w:rsid w:val="00F77C24"/>
    <w:rsid w:val="00F83B69"/>
    <w:rsid w:val="00F85B68"/>
    <w:rsid w:val="00F86E38"/>
    <w:rsid w:val="00F912AE"/>
    <w:rsid w:val="00F97F8A"/>
    <w:rsid w:val="00FA19E2"/>
    <w:rsid w:val="00FA6276"/>
    <w:rsid w:val="00FA7B43"/>
    <w:rsid w:val="00FC610F"/>
    <w:rsid w:val="00FC75C5"/>
    <w:rsid w:val="00FD5181"/>
    <w:rsid w:val="00FE09C6"/>
    <w:rsid w:val="00FE21D1"/>
    <w:rsid w:val="00FE57D0"/>
    <w:rsid w:val="00FE6C6B"/>
    <w:rsid w:val="00FF2DB1"/>
    <w:rsid w:val="00FF3DC6"/>
    <w:rsid w:val="01AC0168"/>
    <w:rsid w:val="03F0378A"/>
    <w:rsid w:val="041A0E7E"/>
    <w:rsid w:val="2A894696"/>
    <w:rsid w:val="375856B7"/>
    <w:rsid w:val="38377EBF"/>
    <w:rsid w:val="395E4D4E"/>
    <w:rsid w:val="3E222D0A"/>
    <w:rsid w:val="481074CA"/>
    <w:rsid w:val="502D0C29"/>
    <w:rsid w:val="52810258"/>
    <w:rsid w:val="53065071"/>
    <w:rsid w:val="55DA206D"/>
    <w:rsid w:val="62C753F9"/>
    <w:rsid w:val="633E0098"/>
    <w:rsid w:val="66345A1A"/>
    <w:rsid w:val="722304F8"/>
    <w:rsid w:val="77266CE6"/>
    <w:rsid w:val="7A5C1EE5"/>
    <w:rsid w:val="7C96039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8"/>
    <w:qFormat/>
    <w:uiPriority w:val="0"/>
    <w:rPr>
      <w:b/>
      <w:bCs/>
    </w:rPr>
  </w:style>
  <w:style w:type="paragraph" w:styleId="5">
    <w:name w:val="annotation text"/>
    <w:basedOn w:val="1"/>
    <w:link w:val="23"/>
    <w:uiPriority w:val="0"/>
    <w:pPr>
      <w:jc w:val="left"/>
    </w:pPr>
  </w:style>
  <w:style w:type="paragraph" w:styleId="6">
    <w:name w:val="Body Text"/>
    <w:basedOn w:val="1"/>
    <w:uiPriority w:val="0"/>
    <w:rPr>
      <w:rFonts w:ascii="黑体" w:eastAsia="黑体"/>
      <w:sz w:val="22"/>
    </w:rPr>
  </w:style>
  <w:style w:type="paragraph" w:styleId="7">
    <w:name w:val="Body Text Indent"/>
    <w:basedOn w:val="1"/>
    <w:qFormat/>
    <w:uiPriority w:val="0"/>
    <w:pPr>
      <w:ind w:left="1436" w:leftChars="599" w:hanging="178"/>
    </w:pPr>
    <w:rPr>
      <w:rFonts w:ascii="黑体" w:eastAsia="黑体"/>
      <w:sz w:val="22"/>
    </w:rPr>
  </w:style>
  <w:style w:type="paragraph" w:styleId="8">
    <w:name w:val="toc 3"/>
    <w:basedOn w:val="1"/>
    <w:next w:val="1"/>
    <w:uiPriority w:val="0"/>
    <w:pPr>
      <w:spacing w:line="312" w:lineRule="auto"/>
      <w:ind w:left="840" w:leftChars="400"/>
      <w:jc w:val="left"/>
    </w:pPr>
    <w:rPr>
      <w:rFonts w:ascii="宋体" w:hAnsi="宋体"/>
      <w:color w:val="000000"/>
    </w:rPr>
  </w:style>
  <w:style w:type="paragraph" w:styleId="9">
    <w:name w:val="Body Text Indent 2"/>
    <w:basedOn w:val="1"/>
    <w:qFormat/>
    <w:uiPriority w:val="0"/>
    <w:pPr>
      <w:ind w:left="901" w:leftChars="429" w:firstLine="2"/>
    </w:pPr>
    <w:rPr>
      <w:rFonts w:ascii="黑体" w:eastAsia="黑体"/>
      <w:sz w:val="22"/>
    </w:rPr>
  </w:style>
  <w:style w:type="paragraph" w:styleId="10">
    <w:name w:val="Balloon Text"/>
    <w:basedOn w:val="1"/>
    <w:link w:val="21"/>
    <w:qFormat/>
    <w:uiPriority w:val="0"/>
    <w:rPr>
      <w:sz w:val="18"/>
      <w:szCs w:val="18"/>
    </w:rPr>
  </w:style>
  <w:style w:type="paragraph" w:styleId="11">
    <w:name w:val="footer"/>
    <w:basedOn w:val="1"/>
    <w:link w:val="32"/>
    <w:qFormat/>
    <w:uiPriority w:val="99"/>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qFormat/>
    <w:uiPriority w:val="0"/>
    <w:pPr>
      <w:ind w:left="1081" w:leftChars="514" w:hanging="2"/>
    </w:pPr>
    <w:rPr>
      <w:rFonts w:ascii="黑体" w:eastAsia="黑体"/>
      <w:sz w:val="22"/>
    </w:rPr>
  </w:style>
  <w:style w:type="paragraph" w:styleId="14">
    <w:name w:val="Body Text 2"/>
    <w:basedOn w:val="1"/>
    <w:qFormat/>
    <w:uiPriority w:val="0"/>
    <w:rPr>
      <w:rFonts w:ascii="黑体" w:eastAsia="黑体"/>
      <w:b/>
      <w:bCs/>
      <w:sz w:val="26"/>
    </w:rPr>
  </w:style>
  <w:style w:type="paragraph" w:styleId="15">
    <w:name w:val="Normal (Web)"/>
    <w:basedOn w:val="1"/>
    <w:uiPriority w:val="0"/>
    <w:pPr>
      <w:widowControl/>
      <w:spacing w:before="100" w:beforeAutospacing="1" w:after="100" w:afterAutospacing="1"/>
      <w:jc w:val="left"/>
    </w:pPr>
    <w:rPr>
      <w:rFonts w:ascii="宋体" w:hAnsi="宋体"/>
      <w:color w:val="000000"/>
      <w:kern w:val="0"/>
    </w:rPr>
  </w:style>
  <w:style w:type="character" w:styleId="17">
    <w:name w:val="page number"/>
    <w:basedOn w:val="16"/>
    <w:uiPriority w:val="0"/>
  </w:style>
  <w:style w:type="character" w:styleId="18">
    <w:name w:val="Hyperlink"/>
    <w:uiPriority w:val="99"/>
    <w:rPr>
      <w:color w:val="0000FF"/>
      <w:u w:val="single"/>
    </w:rPr>
  </w:style>
  <w:style w:type="character" w:styleId="19">
    <w:name w:val="annotation reference"/>
    <w:qFormat/>
    <w:uiPriority w:val="0"/>
    <w:rPr>
      <w:sz w:val="21"/>
      <w:szCs w:val="21"/>
    </w:rPr>
  </w:style>
  <w:style w:type="character" w:customStyle="1" w:styleId="21">
    <w:name w:val="批注框文本 Char"/>
    <w:link w:val="10"/>
    <w:uiPriority w:val="0"/>
    <w:rPr>
      <w:kern w:val="2"/>
      <w:sz w:val="18"/>
      <w:szCs w:val="18"/>
    </w:rPr>
  </w:style>
  <w:style w:type="character" w:customStyle="1" w:styleId="22">
    <w:name w:val="访问过的超链接1"/>
    <w:qFormat/>
    <w:uiPriority w:val="0"/>
    <w:rPr>
      <w:color w:val="800080"/>
      <w:u w:val="single"/>
    </w:rPr>
  </w:style>
  <w:style w:type="character" w:customStyle="1" w:styleId="23">
    <w:name w:val="批注文字 Char"/>
    <w:link w:val="5"/>
    <w:qFormat/>
    <w:uiPriority w:val="0"/>
    <w:rPr>
      <w:kern w:val="2"/>
      <w:sz w:val="21"/>
      <w:szCs w:val="24"/>
    </w:rPr>
  </w:style>
  <w:style w:type="character" w:customStyle="1" w:styleId="24">
    <w:name w:val="ss1"/>
    <w:qFormat/>
    <w:uiPriority w:val="0"/>
    <w:rPr>
      <w:spacing w:val="30"/>
      <w:sz w:val="18"/>
      <w:szCs w:val="18"/>
    </w:rPr>
  </w:style>
  <w:style w:type="character" w:customStyle="1" w:styleId="25">
    <w:name w:val="unnamed21"/>
    <w:uiPriority w:val="0"/>
    <w:rPr>
      <w:rFonts w:hint="default" w:ascii="Arial Narrow" w:hAnsi="Arial Narrow"/>
      <w:sz w:val="18"/>
      <w:szCs w:val="18"/>
    </w:rPr>
  </w:style>
  <w:style w:type="character" w:customStyle="1" w:styleId="26">
    <w:name w:val="b121"/>
    <w:qFormat/>
    <w:uiPriority w:val="0"/>
    <w:rPr>
      <w:rFonts w:hint="default"/>
      <w:spacing w:val="0"/>
      <w:sz w:val="18"/>
      <w:szCs w:val="18"/>
    </w:rPr>
  </w:style>
  <w:style w:type="character" w:customStyle="1" w:styleId="27">
    <w:name w:val="unnamed121"/>
    <w:uiPriority w:val="0"/>
    <w:rPr>
      <w:rFonts w:hint="default" w:ascii="Arial" w:hAnsi="Arial" w:cs="Arial"/>
      <w:sz w:val="18"/>
      <w:szCs w:val="18"/>
    </w:rPr>
  </w:style>
  <w:style w:type="character" w:customStyle="1" w:styleId="28">
    <w:name w:val="批注主题 Char"/>
    <w:link w:val="4"/>
    <w:qFormat/>
    <w:uiPriority w:val="0"/>
    <w:rPr>
      <w:b/>
      <w:bCs/>
      <w:kern w:val="2"/>
      <w:sz w:val="21"/>
      <w:szCs w:val="24"/>
    </w:rPr>
  </w:style>
  <w:style w:type="paragraph" w:customStyle="1" w:styleId="2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0">
    <w:name w:val="ss"/>
    <w:basedOn w:val="1"/>
    <w:uiPriority w:val="0"/>
    <w:pPr>
      <w:widowControl/>
      <w:spacing w:before="100" w:beforeAutospacing="1" w:after="100" w:afterAutospacing="1" w:line="300" w:lineRule="atLeast"/>
      <w:jc w:val="left"/>
    </w:pPr>
    <w:rPr>
      <w:rFonts w:ascii="宋体" w:hAnsi="宋体"/>
      <w:color w:val="000000"/>
      <w:spacing w:val="30"/>
      <w:kern w:val="0"/>
      <w:sz w:val="18"/>
      <w:szCs w:val="18"/>
    </w:rPr>
  </w:style>
  <w:style w:type="paragraph" w:customStyle="1" w:styleId="31">
    <w:name w:val="彩色底纹 - 强调文字颜色 11"/>
    <w:uiPriority w:val="0"/>
    <w:rPr>
      <w:rFonts w:ascii="Times New Roman" w:hAnsi="Times New Roman" w:eastAsia="宋体" w:cs="Times New Roman"/>
      <w:kern w:val="2"/>
      <w:sz w:val="21"/>
      <w:szCs w:val="24"/>
      <w:lang w:val="en-US" w:eastAsia="zh-CN" w:bidi="ar-SA"/>
    </w:rPr>
  </w:style>
  <w:style w:type="character" w:customStyle="1" w:styleId="32">
    <w:name w:val="页脚 Char"/>
    <w:link w:val="11"/>
    <w:qFormat/>
    <w:uiPriority w:val="99"/>
    <w:rPr>
      <w:kern w:val="2"/>
      <w:sz w:val="18"/>
      <w:szCs w:val="18"/>
    </w:rPr>
  </w:style>
  <w:style w:type="paragraph" w:customStyle="1" w:styleId="33">
    <w:name w:val="样式 我的正文 + 首行缩进:  2 字符 段后: 0.4 行"/>
    <w:basedOn w:val="1"/>
    <w:qFormat/>
    <w:uiPriority w:val="0"/>
    <w:pPr>
      <w:spacing w:afterLines="40" w:line="300" w:lineRule="auto"/>
      <w:ind w:firstLine="480" w:firstLineChars="200"/>
    </w:pPr>
    <w:rPr>
      <w:rFonts w:cs="宋体"/>
      <w:szCs w:val="20"/>
    </w:rPr>
  </w:style>
  <w:style w:type="paragraph" w:customStyle="1" w:styleId="34">
    <w:name w:val="列出段落1"/>
    <w:basedOn w:val="1"/>
    <w:qFormat/>
    <w:uiPriority w:val="34"/>
    <w:pPr>
      <w:ind w:firstLine="420" w:firstLineChars="200"/>
    </w:pPr>
    <w:rPr>
      <w:rFonts w:ascii="Calibri" w:hAnsi="Calibri"/>
      <w:szCs w:val="22"/>
    </w:rPr>
  </w:style>
  <w:style w:type="paragraph" w:customStyle="1" w:styleId="3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504791-516D-4EFE-863C-FF51586135D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1818</Words>
  <Characters>10365</Characters>
  <Lines>86</Lines>
  <Paragraphs>24</Paragraphs>
  <TotalTime>0</TotalTime>
  <ScaleCrop>false</ScaleCrop>
  <LinksUpToDate>false</LinksUpToDate>
  <CharactersWithSpaces>12159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2017-04-10T10:07:00Z</dcterms:created>
  <dc:creator>XX银行</dc:creator>
  <cp:lastModifiedBy>sro</cp:lastModifiedBy>
  <cp:lastPrinted>2015-01-15T02:40:00Z</cp:lastPrinted>
  <dcterms:modified xsi:type="dcterms:W3CDTF">2017-04-14T01:56:29Z</dcterms:modified>
  <dc:title>存管合作协议</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