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The limit resets at midnight UTC (02:00 South African time). Live sites kept working, but builds and deploys that read the databases fail until the reset. Before launch, decide whether to move the Cloudflare account to the Workers Paid plan (about $5 a month, far higher limits) so a busy day of deploys can never block a release.</w:t>
      </w:r>
    </w:p>
    <w:p>
      <w:pPr>
        <w:pStyle w:val="ListBullet"/>
      </w:pPr>
      <w:r>
        <w:t xml:space="preserve">☐ </w:t>
      </w:r>
      <w:r>
        <w:rPr>
          <w:b/>
        </w:rPr>
        <w:t>[Me]</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ROUTINE.fuel.md</w:t>
      </w:r>
      <w:r>
        <w:t xml:space="preserve">), guarded by </w:t>
      </w:r>
      <w:r>
        <w:rPr>
          <w:rFonts w:ascii="Consolas" w:hAnsi="Consolas"/>
          <w:color w:val="1F4E8C"/>
          <w:sz w:val="19"/>
        </w:rPr>
        <w:t>scripts/fuel-due.mjs</w:t>
      </w:r>
      <w:r>
        <w:t xml:space="preserve"> so it only runs on the first Wednesday of the month and the two days after. The news runbooks no longer touch fuel.</w:t>
      </w:r>
    </w:p>
    <w:p>
      <w:pPr>
        <w:pStyle w:val="ListBullet"/>
      </w:pPr>
      <w:r>
        <w:t xml:space="preserve">☐ </w:t>
      </w:r>
      <w:r>
        <w:rPr>
          <w:b/>
        </w:rPr>
        <w:t>News routine (daily, three cities):</w:t>
      </w:r>
      <w:r>
        <w:t xml:space="preserve"> one shared runbook (news only); fetch each source once; publish only stories that pass </w:t>
      </w:r>
      <w:r>
        <w:rPr>
          <w:rFonts w:ascii="Consolas" w:hAnsi="Consolas"/>
          <w:color w:val="1F4E8C"/>
          <w:sz w:val="19"/>
        </w:rPr>
        <w:t>npm run check:news</w:t>
      </w:r>
      <w:r>
        <w:t>.</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