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21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ListBullet"/>
      </w:pPr>
      <w:r>
        <w:t xml:space="preserve">☑ The interactive map, the rewritten routines and everything since are pushed to </w:t>
      </w:r>
      <w:r>
        <w:rPr>
          <w:rFonts w:ascii="Consolas" w:hAnsi="Consolas"/>
          <w:color w:val="1F4E8C"/>
          <w:sz w:val="19"/>
        </w:rPr>
        <w:t>Ethan</w:t>
      </w:r>
      <w:r>
        <w:t xml:space="preserve"> and live on the preview.</w:t>
      </w:r>
    </w:p>
    <w:p>
      <w:pPr>
        <w:pStyle w:val="ListBullet"/>
      </w:pPr>
      <w:r>
        <w:t xml:space="preserve">☑ </w:t>
      </w:r>
      <w:r>
        <w:rPr>
          <w:b/>
        </w:rPr>
        <w:t>Automatic invoicing.</w:t>
      </w:r>
      <w:r>
        <w:t xml:space="preserve"> Every completed payment (tier upgrade or sponsorship) generates a numbered, branded PDF invoice (site logo, letterhead, PAID stamp, total), stores it in R2, and emails it to the business owner with a copy to the site's own inbox. Owners can redownload it from My businesses &gt; Billing; admins from the Invoices tab. Verified against real data: a test payment produced a correct PDF end to end (content, numbering, idempotent re-runs). New </w:t>
      </w:r>
      <w:r>
        <w:rPr>
          <w:rFonts w:ascii="Consolas" w:hAnsi="Consolas"/>
          <w:color w:val="1F4E8C"/>
          <w:sz w:val="19"/>
        </w:rPr>
        <w:t>invoice_number</w:t>
      </w:r>
      <w:r>
        <w:t>/</w:t>
      </w:r>
      <w:r>
        <w:rPr>
          <w:rFonts w:ascii="Consolas" w:hAnsi="Consolas"/>
          <w:color w:val="1F4E8C"/>
          <w:sz w:val="19"/>
        </w:rPr>
        <w:t>invoice_pdf_key</w:t>
      </w:r>
      <w:r>
        <w:t>/</w:t>
      </w:r>
      <w:r>
        <w:rPr>
          <w:rFonts w:ascii="Consolas" w:hAnsi="Consolas"/>
          <w:color w:val="1F4E8C"/>
          <w:sz w:val="19"/>
        </w:rPr>
        <w:t>invoiced_at</w:t>
      </w:r>
      <w:r>
        <w:t xml:space="preserve"> columns on </w:t>
      </w:r>
      <w:r>
        <w:rPr>
          <w:rFonts w:ascii="Consolas" w:hAnsi="Consolas"/>
          <w:color w:val="1F4E8C"/>
          <w:sz w:val="19"/>
        </w:rPr>
        <w:t>payments</w:t>
      </w:r>
      <w:r>
        <w:t xml:space="preserve"> (migration Cape Town 0043, Pretoria 0042, Polokwane 0045, applied to all three). Still open: a company registration number/VAT number/registered address (all optional, shown automatically once set) and an actual live-email test, both blocked on you (see section 5).</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b/>
                <w:sz w:val="19"/>
              </w:rPr>
              <w:t>One piece left: completing a real payment on PayFast's sandbox checkout page</w:t>
            </w:r>
            <w:r>
              <w:rPr>
                <w:sz w:val="19"/>
              </w:rPr>
              <w:t>, which is the only way to trigger a genuine ITN callback — confirmed a synthetic one can't be faked (PayFast's own validate endpoint checks it against a real transaction, not just the signature). This is a 2-minute step on PayFast's own hosted checkout UI (login, then a test card) and needs a browser, which I don't have in this session. Everything else in this row is now verified live against the real sandbox and real data (see done list): checkout (tier + sponsorship), the exclusivity guard, expiry (downgrade + slot freed + re-purchasable), cancel (found and fixed two real signing bugs, verified the failure path end-to-end), and the rejected-paid-listing refund note.</w:t>
            </w:r>
          </w:p>
        </w:tc>
        <w:tc>
          <w:tcPr>
            <w:tcW w:type="dxa" w:w="2493"/>
          </w:tcPr>
          <w:p>
            <w:r/>
            <w:r>
              <w:rPr>
                <w:sz w:val="19"/>
              </w:rPr>
              <w:t>You (the checkout step) + Me (everything else, done)</w:t>
            </w:r>
          </w:p>
        </w:tc>
        <w:tc>
          <w:tcPr>
            <w:tcW w:type="dxa" w:w="2493"/>
          </w:tcPr>
          <w:p>
            <w:r/>
            <w:r>
              <w:rPr>
                <w:sz w:val="19"/>
              </w:rPr>
              <w:t>Walk me through it or I can talk you through it — 2 minutes on PayFast's sandbox page</w:t>
            </w:r>
          </w:p>
        </w:tc>
      </w:tr>
      <w:tr>
        <w:tc>
          <w:tcPr>
            <w:tcW w:type="dxa" w:w="2493"/>
          </w:tcPr>
          <w:p>
            <w:r/>
            <w:r>
              <w:rPr>
                <w:sz w:val="19"/>
              </w:rPr>
              <w:t>2.2</w:t>
            </w:r>
          </w:p>
        </w:tc>
        <w:tc>
          <w:tcPr>
            <w:tcW w:type="dxa" w:w="2493"/>
          </w:tcPr>
          <w:p>
            <w:r/>
            <w:r>
              <w:rPr>
                <w:sz w:val="19"/>
              </w:rPr>
              <w:t>Exercise the last endpoints against the real database: claim (needs Resend on Preview and a business that has an email) and guide-sponsorship checkout. (Verified live: contact, enquiry, add-business with approval, submit-event with approve and delete, all nine admin endpoints, and a tier-upgrade PayFast checkout accepted by the sandbox.)</w:t>
            </w:r>
          </w:p>
        </w:tc>
        <w:tc>
          <w:tcPr>
            <w:tcW w:type="dxa" w:w="2493"/>
          </w:tcPr>
          <w:p>
            <w:r/>
            <w:r>
              <w:rPr>
                <w:sz w:val="19"/>
              </w:rPr>
              <w:t>Me</w:t>
            </w:r>
          </w:p>
        </w:tc>
        <w:tc>
          <w:tcPr>
            <w:tcW w:type="dxa" w:w="2493"/>
          </w:tcPr>
          <w:p>
            <w:r/>
            <w:r>
              <w:rPr>
                <w:sz w:val="19"/>
              </w:rPr>
              <w:t>Claim needs a signed-in owner with a document upload</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Decided: the description, hours and email enrichment routine (job 4) also collects the company's published contact email, only when empty and only from the business's own site or official listing (see </w:t>
      </w:r>
      <w:r>
        <w:rPr>
          <w:rFonts w:ascii="Consolas" w:hAnsi="Consolas"/>
          <w:color w:val="1F4E8C"/>
          <w:sz w:val="19"/>
        </w:rPr>
        <w:t>ROUTINES-PLAN.md</w:t>
      </w:r>
      <w:r>
        <w:t>).</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It resets at midnight UTC (02:00 South African time). Live sites kept working. </w:t>
      </w:r>
      <w:r>
        <w:rPr>
          <w:b/>
        </w:rPr>
        <w:t>Decision (21 September): staying on the free plan for now</w:t>
      </w:r>
      <w:r>
        <w:t>, so cutting build reads (next item) is a must-do, not optional.</w:t>
      </w:r>
    </w:p>
    <w:p>
      <w:pPr>
        <w:pStyle w:val="ListBullet"/>
      </w:pPr>
      <w:r>
        <w:t xml:space="preserve">☐ </w:t>
      </w:r>
      <w:r>
        <w:rPr>
          <w:b/>
        </w:rPr>
        <w:t>[Me] Must do (staying on the free plan):</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still has no </w:t>
      </w:r>
      <w:r>
        <w:rPr>
          <w:rFonts w:ascii="Consolas" w:hAnsi="Consolas"/>
          <w:color w:val="1F4E8C"/>
          <w:sz w:val="19"/>
        </w:rPr>
        <w:t>RESEND_API_KEY</w:t>
      </w:r>
      <w:r>
        <w:t xml:space="preserve">, so the dev preview cannot send email or Google sign-in (a test message on the Cape Town preview was saved but not emailed). PayFast is no longer part of this: Preview now has its own sandbox credentials (see below), separate from Production. To test email on preview, add </w:t>
      </w:r>
      <w:r>
        <w:rPr>
          <w:rFonts w:ascii="Consolas" w:hAnsi="Consolas"/>
          <w:color w:val="1F4E8C"/>
          <w:sz w:val="19"/>
        </w:rPr>
        <w:t>RESEND_API_KEY</w:t>
      </w:r>
      <w:r>
        <w:t xml:space="preserve">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ListBullet"/>
      </w:pPr>
      <w:r>
        <w:t xml:space="preserve">☑ </w:t>
      </w:r>
      <w:r>
        <w:rPr>
          <w:b/>
        </w:rPr>
        <w:t>PayFast checkout works on the Ethan preview</w:t>
      </w:r>
      <w:r>
        <w:t xml:space="preserve">, with no dashboard access needed: </w:t>
      </w:r>
      <w:r>
        <w:rPr>
          <w:rFonts w:ascii="Consolas" w:hAnsi="Consolas"/>
          <w:color w:val="1F4E8C"/>
          <w:sz w:val="19"/>
        </w:rPr>
        <w:t>wrangler.&lt;city&gt;.jsonc</w:t>
      </w:r>
      <w:r>
        <w:t xml:space="preserve">'s </w:t>
      </w:r>
      <w:r>
        <w:rPr>
          <w:rFonts w:ascii="Consolas" w:hAnsi="Consolas"/>
          <w:color w:val="1F4E8C"/>
          <w:sz w:val="19"/>
        </w:rPr>
        <w:t>env.preview</w:t>
      </w:r>
      <w:r>
        <w:t xml:space="preserve"> block carries PayFast's own publicly documented sandbox test pair (merchant 10004002 — safe to commit, sandbox-only, no real money) for all three cities. Production is untouched: it keeps its own encrypted PayFast secrets, never read from this file.</w:t>
      </w:r>
    </w:p>
    <w:p>
      <w:pPr>
        <w:pStyle w:val="ListBullet"/>
      </w:pPr>
      <w:r>
        <w:t xml:space="preserve">☑ </w:t>
      </w:r>
      <w:r>
        <w:rPr>
          <w:b/>
        </w:rPr>
        <w:t>Found and fixed a real signing bug in `functions/_lib/payfast.ts`</w:t>
      </w:r>
      <w:r>
        <w:t xml:space="preserve">, not just a config problem: a plain tier upgrade always sends </w:t>
      </w:r>
      <w:r>
        <w:rPr>
          <w:rFonts w:ascii="Consolas" w:hAnsi="Consolas"/>
          <w:color w:val="1F4E8C"/>
          <w:sz w:val="19"/>
        </w:rPr>
        <w:t>custom_str3: ''</w:t>
      </w:r>
      <w:r>
        <w:t xml:space="preserve"> (no sponsorship target); the signature calculation correctly skipped that empty field, but the actual request sent it anyway, so PayFast recomputed a different signature and rejected every tier-upgrade checkout with "Generated signature does not match submitted signature" — this would have hit production too, sandbox or live. New </w:t>
      </w:r>
      <w:r>
        <w:rPr>
          <w:rFonts w:ascii="Consolas" w:hAnsi="Consolas"/>
          <w:color w:val="1F4E8C"/>
          <w:sz w:val="19"/>
        </w:rPr>
        <w:t>buildCheckoutParams()</w:t>
      </w:r>
      <w:r>
        <w:t xml:space="preserve"> builds the outgoing request from the exact same rule the signature uses, so they can't drift apart again. Confirmed fixed directly against the PayFast sandbox (a real checkout now gets redirected to a real payment page).</w:t>
      </w:r>
    </w:p>
    <w:p>
      <w:pPr>
        <w:pStyle w:val="ListBullet"/>
      </w:pPr>
      <w:r>
        <w:t xml:space="preserve">☑ </w:t>
      </w:r>
      <w:r>
        <w:rPr>
          <w:b/>
        </w:rPr>
        <w:t>Found and fixed two more real bugs, this time in Cancel.</w:t>
      </w:r>
      <w:r>
        <w:t xml:space="preserve"> (1) The Subscriptions REST API (used only for Cancel) signs requests differently from checkout — the passphrase has to be sorted in alphabetically with the other fields, not appended last — getting this wrong doesn't error clearly, it just returns PayFast's generic "Merchant authorization failed", so it read like a credentials problem. (2) PayFast returns HTTP 200 with a body saying </w:t>
      </w:r>
      <w:r>
        <w:rPr>
          <w:rFonts w:ascii="Consolas" w:hAnsi="Consolas"/>
          <w:color w:val="1F4E8C"/>
          <w:sz w:val="19"/>
        </w:rPr>
        <w:t>"status":"failed"</w:t>
      </w:r>
      <w:r>
        <w:t xml:space="preserve"> for at least one real failure (an unrecognised token) — trusting the HTTP status alone would have told an owner "cancelled" while PayFast quietly did nothing and kept charging them, exactly the failure the function's own comment says it exists to prevent. Both fixed and confirmed directly against the sandbox and through our own live endpoint (the failure path correctly returns an error and leaves the database untouched).</w:t>
      </w:r>
    </w:p>
    <w:p>
      <w:pPr>
        <w:pStyle w:val="ListBullet"/>
      </w:pPr>
      <w:r>
        <w:t xml:space="preserve">☑ </w:t>
      </w:r>
      <w:r>
        <w:rPr>
          <w:b/>
        </w:rPr>
        <w:t>Expiry sweep verified live and end to end:</w:t>
      </w:r>
      <w:r>
        <w:t xml:space="preserve"> a tier past its paid period downgrades to Free, a sponsorship slot past its period frees up, and the freed slot is immediately re-purchasable — all confirmed against the real database and the real checkout endpoint.</w:t>
      </w:r>
    </w:p>
    <w:p>
      <w:pPr>
        <w:pStyle w:val="ListBullet"/>
      </w:pPr>
      <w:r>
        <w:t xml:space="preserve">☑ </w:t>
      </w:r>
      <w:r>
        <w:rPr>
          <w:b/>
        </w:rPr>
        <w:t>Sponsorship checkout and its exclusivity guard verified live:</w:t>
      </w:r>
      <w:r>
        <w:t xml:space="preserve"> a suburb-sponsor checkout is accepted by the PayFast sandbox the same as a tier upgrade, and a second attempt on an already-active slot is correctly refused (409) before it ever reaches PayFast.</w:t>
      </w:r>
    </w:p>
    <w:p>
      <w:pPr>
        <w:pStyle w:val="ListBullet"/>
      </w:pPr>
      <w:r>
        <w:t xml:space="preserve">☑ </w:t>
      </w:r>
      <w:r>
        <w:rPr>
          <w:b/>
        </w:rPr>
        <w:t>The rejected-paid-listing refund note verified live:</w:t>
      </w:r>
      <w:r>
        <w:t xml:space="preserve"> rejecting a submission that was already paid writes the exact admin activity-log line flagging it for a manual PayFast refund.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split and rewritten (dev branch, not scheduled):</w:t>
      </w:r>
      <w:r>
        <w:t xml:space="preserve"> the five jobs are now four routines (</w:t>
      </w:r>
      <w:r>
        <w:rPr>
          <w:rFonts w:ascii="Consolas" w:hAnsi="Consolas"/>
          <w:color w:val="1F4E8C"/>
          <w:sz w:val="19"/>
        </w:rPr>
        <w:t>routines/business-discovery.md</w:t>
      </w:r>
      <w:r>
        <w:t xml:space="preserve">, </w:t>
      </w:r>
      <w:r>
        <w:rPr>
          <w:rFonts w:ascii="Consolas" w:hAnsi="Consolas"/>
          <w:color w:val="1F4E8C"/>
          <w:sz w:val="19"/>
        </w:rPr>
        <w:t>shopping-centres.md</w:t>
      </w:r>
      <w:r>
        <w:t xml:space="preserve">, </w:t>
      </w:r>
      <w:r>
        <w:rPr>
          <w:rFonts w:ascii="Consolas" w:hAnsi="Consolas"/>
          <w:color w:val="1F4E8C"/>
          <w:sz w:val="19"/>
        </w:rPr>
        <w:t>enrichment.md</w:t>
      </w:r>
      <w:r>
        <w:t xml:space="preserve">, </w:t>
      </w:r>
      <w:r>
        <w:rPr>
          <w:rFonts w:ascii="Consolas" w:hAnsi="Consolas"/>
          <w:color w:val="1F4E8C"/>
          <w:sz w:val="19"/>
        </w:rPr>
        <w:t>closed-check.md</w:t>
      </w:r>
      <w:r>
        <w:t xml:space="preserve">) sharing </w:t>
      </w:r>
      <w:r>
        <w:rPr>
          <w:rFonts w:ascii="Consolas" w:hAnsi="Consolas"/>
          <w:color w:val="1F4E8C"/>
          <w:sz w:val="19"/>
        </w:rPr>
        <w:t>routines/_shared.md</w:t>
      </w:r>
      <w:r>
        <w:t xml:space="preserve"> and per-city settings in </w:t>
      </w:r>
      <w:r>
        <w:rPr>
          <w:rFonts w:ascii="Consolas" w:hAnsi="Consolas"/>
          <w:color w:val="1F4E8C"/>
          <w:sz w:val="19"/>
        </w:rPr>
        <w:t>routines/cities/&lt;city&gt;.json</w:t>
      </w:r>
      <w:r>
        <w:t>, instead of three near-identical runbooks of about 2,500 lines. Enrichment also collects company emails.</w:t>
      </w:r>
    </w:p>
    <w:p>
      <w:pPr>
        <w:pStyle w:val="ListBullet"/>
      </w:pPr>
      <w:r>
        <w:t xml:space="preserve">☑ </w:t>
      </w:r>
      <w:r>
        <w:rPr>
          <w:b/>
        </w:rPr>
        <w:t>Stop repeating work:</w:t>
      </w:r>
      <w:r>
        <w:t xml:space="preserve"> each routine has its own small state file and a Step 0 script (</w:t>
      </w:r>
      <w:r>
        <w:rPr>
          <w:rFonts w:ascii="Consolas" w:hAnsi="Consolas"/>
          <w:color w:val="1F4E8C"/>
          <w:sz w:val="19"/>
        </w:rPr>
        <w:t>scripts/routines/next.mjs</w:t>
      </w:r>
      <w:r>
        <w:t>) that says whether anything is due (the agent stops without searching when not) and hands over a small work packet instead of the whole snapshot.</w:t>
      </w:r>
    </w:p>
    <w:p>
      <w:pPr>
        <w:pStyle w:val="ListBullet"/>
      </w:pPr>
      <w:r>
        <w:t xml:space="preserve">☑ </w:t>
      </w:r>
      <w:r>
        <w:rPr>
          <w:b/>
        </w:rPr>
        <w:t>Mechanical work moved into scripts:</w:t>
      </w:r>
      <w:r>
        <w:t xml:space="preserve"> </w:t>
      </w:r>
      <w:r>
        <w:rPr>
          <w:rFonts w:ascii="Consolas" w:hAnsi="Consolas"/>
          <w:color w:val="1F4E8C"/>
          <w:sz w:val="19"/>
        </w:rPr>
        <w:t>scripts/routines/validate.mjs</w:t>
      </w:r>
      <w:r>
        <w:t xml:space="preserve"> checks every SQL file (allow-list of statements, slugs, mandatory phone and address, two independent sources, duplicate phone numbers across the whole city, one-time guards, append-only sources, record cap) and </w:t>
      </w:r>
      <w:r>
        <w:rPr>
          <w:rFonts w:ascii="Consolas" w:hAnsi="Consolas"/>
          <w:color w:val="1F4E8C"/>
          <w:sz w:val="19"/>
        </w:rPr>
        <w:t>done.mjs</w:t>
      </w:r>
      <w:r>
        <w:t xml:space="preserve"> records progress. Still to do: link and website checks, and an events validator.</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routines/fuel.md</w:t>
      </w:r>
      <w:r>
        <w:t xml:space="preserve">), guarded by </w:t>
      </w:r>
      <w:r>
        <w:rPr>
          <w:rFonts w:ascii="Consolas" w:hAnsi="Consolas"/>
          <w:color w:val="1F4E8C"/>
          <w:sz w:val="19"/>
        </w:rPr>
        <w:t>scripts/fuel-due.mjs</w:t>
      </w:r>
      <w:r>
        <w:t xml:space="preserve"> so it only runs on the first Wednesday of the month and the two days after. Prices are split by region (Cape Town coastal; Pretoria and Polokwane inland), researched once for both. The news runbooks no longer touch fuel.</w:t>
      </w:r>
    </w:p>
    <w:p>
      <w:pPr>
        <w:pStyle w:val="ListBullet"/>
      </w:pPr>
      <w:r>
        <w:t xml:space="preserve">☑ </w:t>
      </w:r>
      <w:r>
        <w:rPr>
          <w:b/>
        </w:rPr>
        <w:t>News routine:</w:t>
      </w:r>
      <w:r>
        <w:t xml:space="preserve"> one shared runbook (</w:t>
      </w:r>
      <w:r>
        <w:rPr>
          <w:rFonts w:ascii="Consolas" w:hAnsi="Consolas"/>
          <w:color w:val="1F4E8C"/>
          <w:sz w:val="19"/>
        </w:rPr>
        <w:t>routines/news.md</w:t>
      </w:r>
      <w:r>
        <w:t>), news only, with a work packet of recent articles and the city's sources.</w:t>
      </w:r>
    </w:p>
    <w:p>
      <w:pPr>
        <w:pStyle w:val="ListBullet"/>
      </w:pPr>
      <w:r>
        <w:t xml:space="preserve">☑ </w:t>
      </w:r>
      <w:r>
        <w:rPr>
          <w:b/>
        </w:rPr>
        <w:t>Events routine:</w:t>
      </w:r>
      <w:r>
        <w:t xml:space="preserve"> one shared runbook (</w:t>
      </w:r>
      <w:r>
        <w:rPr>
          <w:rFonts w:ascii="Consolas" w:hAnsi="Consolas"/>
          <w:color w:val="1F4E8C"/>
          <w:sz w:val="19"/>
        </w:rPr>
        <w:t>routines/events.md</w:t>
      </w:r>
      <w:r>
        <w:t>) with a work packet of known events. Still to do: skip unchanged sources, and a validator.</w:t>
      </w:r>
    </w:p>
    <w:p>
      <w:pPr>
        <w:pStyle w:val="ListBullet"/>
      </w:pPr>
      <w:r>
        <w:t xml:space="preserve">☑ </w:t>
      </w:r>
      <w:r>
        <w:rPr>
          <w:b/>
        </w:rPr>
        <w:t>Every event now gets a real, non-copyrighted image.</w:t>
      </w:r>
      <w:r>
        <w:t xml:space="preserve"> New </w:t>
      </w:r>
      <w:r>
        <w:rPr>
          <w:rFonts w:ascii="Consolas" w:hAnsi="Consolas"/>
          <w:color w:val="1F4E8C"/>
          <w:sz w:val="19"/>
        </w:rPr>
        <w:t>scripts/generate-event-images.mjs</w:t>
      </w:r>
      <w:r>
        <w:t>: for any event with no photo, generates a free, themed, flat-illustration image matching its type (Market, Music, Sport, Theatre, Food &amp; Drink, Family) via Cloudflare Workers AI — no external API key, well inside the account's free daily allowance at this volume. Stores it in the site's own R2 bucket and links it on the event. Run live against PretoriaHub on 21 September: all 20 events that had no image got one, confirmed rendering correctly on the live preview. Never touches an event that already has a real photo. Still to do: a GitHub Action step so this runs automatically right after an events deploy, and the same run for Cape Town and Polokwane's events.</w:t>
      </w:r>
    </w:p>
    <w:p>
      <w:pPr>
        <w:pStyle w:val="ListBullet"/>
      </w:pPr>
      <w:r>
        <w:t xml:space="preserve">☐ Give every routine a hard time/step budget and a visible failure: </w:t>
      </w:r>
      <w:r>
        <w:rPr>
          <w:rFonts w:ascii="Consolas" w:hAnsi="Consolas"/>
          <w:color w:val="1F4E8C"/>
          <w:sz w:val="19"/>
        </w:rPr>
        <w:t>scripts/routines/health.mjs</w:t>
      </w:r>
      <w:r>
        <w:t xml:space="preserve"> reports the last run and lateness per routine (done); still to do: show it on the admin overview and alert by email.</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