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1、2、号码业务接口规范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t>1.1、2.2、ZOP选号服务</w:t>
      </w:r>
    </w:p>
    <w:p>
      <w:pPr>
        <w:pStyle w:val="9"/>
        <w:keepNext w:val="0"/>
        <w:keepLines w:val="0"/>
        <w:widowControl/>
        <w:suppressLineNumbers w:val="0"/>
        <w:ind w:left="0"/>
      </w:pPr>
      <w:r>
        <w:t>请先阅读zop接入说明！</w:t>
      </w:r>
    </w:p>
    <w:p>
      <w:pPr>
        <w:pStyle w:val="9"/>
        <w:keepNext w:val="0"/>
        <w:keepLines w:val="0"/>
        <w:widowControl/>
        <w:suppressLineNumbers w:val="0"/>
        <w:ind w:left="0"/>
      </w:pPr>
      <w:r>
        <w:t>适用场景：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需要通过zop鉴权，具体请阅读能力服务规范说明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调用方可以无限制调用联通选号服务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调用方自身要想办法限制用户的选号调用次数，如，腾讯王者会员通过登录QQ账号才能进行选号，并且有一定次数的限制。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商城侧将监控调用方的行为，如果发现调用方无限制的调用联通选号服务，并明显存在恶意刷号行为，联通侧将直接封掉调用方的选号权限，并通知其整改。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精简版适用于针对某个商品的组内选号查询，如 腾讯王卡商品选号，阿里大宝卡商品的选号。要求商品必须配置了号码组。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有利于接入方 控制用户的选号行为，并分析用户选号的行为数据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基本信息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能力名称：选号服务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 xml:space="preserve">能力服务：/link/num/select/v1 ( </w:t>
      </w:r>
      <w:r>
        <w:fldChar w:fldCharType="begin"/>
      </w:r>
      <w:r>
        <w:instrText xml:space="preserve"> HYPERLINK "https://cd.10010.com/zop/link/num/select/v1" </w:instrText>
      </w:r>
      <w:r>
        <w:fldChar w:fldCharType="separate"/>
      </w:r>
      <w:r>
        <w:rPr>
          <w:rStyle w:val="13"/>
        </w:rPr>
        <w:t>https://cd.10010.com/zop/link/num/select/v1</w:t>
      </w:r>
      <w:r>
        <w:fldChar w:fldCharType="end"/>
      </w:r>
      <w:r>
        <w:t xml:space="preserve"> 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节点是否加密：是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请求方式 Post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t>接口负责人： 朱雀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一、精简版本（以商品id为主要查询条件，推荐使用）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t>1. 请求参数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194"/>
        <w:gridCol w:w="430"/>
        <w:gridCol w:w="519"/>
        <w:gridCol w:w="628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商城商品id（一般是98开头），商品id由联通需求人员配置联通商品，并提供给调用方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provinceCode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省份编码 ，如 北京：11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cityCode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地市编码，如 北京市110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qryType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查询类型：02：组内号码查询 (一般传02)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searchCategory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查询类型 1、普通选号 2、靓号选号 3、全部（普通、靓号都包括）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尾号查询 02: 匹配最后四位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searchValue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尾号查询关键字：2-4位数字（和searchType配对出现，searchType有值的话，searchValue不可为空）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amounts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支持10 ，100 默认为100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0"/>
      </w:pPr>
      <w:r>
        <w:t>2.说明</w:t>
      </w:r>
    </w:p>
    <w:p>
      <w:pPr>
        <w:pStyle w:val="9"/>
        <w:keepNext w:val="0"/>
        <w:keepLines w:val="0"/>
        <w:widowControl/>
        <w:suppressLineNumbers w:val="0"/>
        <w:ind w:left="0"/>
      </w:pPr>
      <w:r>
        <w:rPr>
          <w:rStyle w:val="12"/>
        </w:rPr>
        <w:t>（1）响应号码数量说明：</w:t>
      </w:r>
      <w:r>
        <w:t xml:space="preserve"> amounts参数目前仅支持10和100，请调用方自行考虑使用哪个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10 响应快，调用频率大，网络宽带占用少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t>100 响应慢，调用频率少，减少网络交互，可本地自行分页展示</w:t>
      </w:r>
    </w:p>
    <w:p>
      <w:pPr>
        <w:pStyle w:val="9"/>
        <w:keepNext w:val="0"/>
        <w:keepLines w:val="0"/>
        <w:widowControl/>
        <w:suppressLineNumbers w:val="0"/>
        <w:ind w:left="0"/>
      </w:pPr>
      <w:r>
        <w:rPr>
          <w:rStyle w:val="12"/>
        </w:rPr>
        <w:t>（2）测试环境说明：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t>由于测试环境资源有限，一般测试，请优先选择北京（11）和江苏（34））两个省份进行测试，这2个省份的测试号码等资源较多，其他省份一般没有测试资源。</w:t>
      </w:r>
    </w:p>
    <w:p>
      <w:pPr>
        <w:pStyle w:val="9"/>
        <w:keepNext w:val="0"/>
        <w:keepLines w:val="0"/>
        <w:widowControl/>
        <w:suppressLineNumbers w:val="0"/>
        <w:ind w:left="0"/>
      </w:pPr>
      <w:r>
        <w:rPr>
          <w:rStyle w:val="12"/>
        </w:rPr>
        <w:t>(3)请求报文示例：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加密示例(需要对reqObj节点进行AES加密)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firstLine="0"/>
      </w:pPr>
    </w:p>
    <w:tbl>
      <w:tblPr>
        <w:tblW w:w="5000" w:type="pct"/>
        <w:tblInd w:w="7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42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"appCode": "3199C3CCA40945D188B5DFCAF3070AC9",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"reqObj": "ekgIK/9e1Cf6QH7sqIvvRVl7imTQEdOmRBatDm+TndKG1p+qQYz7i95d3YGy/uybsNHe6QdKRL1O\r\nvgBp1f/gGFz4mGYPdZ+pTGjTqZiIu4RlowoujvPT1SdkBc7wOkKwQ8Vekw0vvbjyeFsnP51Ueh0n\r\nNWndkO+olaQamyk0Er6ie0Prtz7b6/xgK3XF1hq7sDXVwThB6dvG2M27wTHvY75dfZ7r7P9s3w0j\r\n7uvfFrKfBGGoTYmbmcNbJXlePg2joi2QyUDDmtht+UQa09WciNOzWWrrTKymh3N+eJx22tjhL/mk\r\n72dQYCq5utATQN/5DYAXKBbVEMVwQiJOug/uWtxXQk/UUeimEbvM8KMb2N7Rw0UyDcC2/Lkl87mG\r\nUb+O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firstLine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  <w:r>
        <w:t xml:space="preserve">未加密示例 </w:t>
      </w:r>
    </w:p>
    <w:tbl>
      <w:tblPr>
        <w:tblW w:w="5000" w:type="pct"/>
        <w:tblInd w:w="7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42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"appCode": "3199C3CCA40945D188B5DFCAF3070AC9",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"reqObj":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"head":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"sign": "RIlTMbdyaWonNAXpNGjffQ==",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"timestamp": "2018-04-25 11:59:19.729",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"uuid": "3824304f-390e-4dee-ac21-c09db9d8c71b"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"provinceCode": "11",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"cityCode": "110",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"goodsId": "981804166984",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"qryType": "02",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"searchCategory": "1",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"searchType": "02",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"searchValue": "12"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"amounts": "10",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5"/>
        <w:keepNext w:val="0"/>
        <w:keepLines w:val="0"/>
        <w:widowControl/>
        <w:suppressLineNumbers w:val="0"/>
        <w:ind w:left="0"/>
      </w:pPr>
      <w:r>
        <w:t>3.响应报文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响应报文示例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"rspCode": "M0",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"rspDesc": "操作成功",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"uuid": "066118d5-b59c-47ac-a58b-574396a0a045",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"featureNameList": [""],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"numArray": [15699753162, 0, 0, 0, 1, 0, 0, 0, 0, 1, 0, 0, 18613811561, 0, 0, 0, 1, 0, 0, 0, 0, 1, 0, 0, 18613814014, 0, 0, 0, 1, 0, 0, 1, 0, 1, 0, 5, 15699751884, 0, 0, 0, 1, 0, 0, 1, 0, 1, 0, 5, 18515623017, 0, 0, 0, 1, 0, 0, 0, 0, 1, 0, 0, 18613811206, 0, 0, 0, 1, 0, 0, 0, 0, 1, 0, 0, 18519660942, 0, 0, 0, 1, 0, 0, 1, 0, 1, 0, 5, 15699751959, 0, 0, 0, 1, 0, 0, 0, 0, 1, 0, 0, 15699752661, 0, 0, 0, 1, 0, 0, 0, 0, 1, 0, 0, 15699752258, 0, 0, 0, 1, 0, 0, 0, 0, 1, 0, 0],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"numRetailList": [""],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"provinceShowHuiTag": "0",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"splitLen": "12"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响应参数说明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68"/>
        <w:gridCol w:w="2768"/>
        <w:gridCol w:w="2768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选号响应编码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选号响应描述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uuid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选号唯一标识符，方便定位问题，相当流水号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provinceShowHuiTag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--根据省份展示惠字标识【后四位带4】如果为1则为展示，0问不展示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splitLen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针对numArray数组的切分长度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numArray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list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逗号分隔，以十二个为单位切割numArray数组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serialNumber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号码，重要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advanceLimit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预存款，重要，单位：元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niceFlag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靓号详情规则说明下标（对应的是靓号numRetailList里面的下标）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monthFeeLimit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月承诺通信费，重要，单位：元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groupFlag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1代表号码属于号码组，0代表不属于号码组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niceRule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靓号标志位：0 普号，1 靓号， 重要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monthLimit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合约期， 单位：月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tailNumTag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惠字标（1代表后四位带4,0代表后四位不带4）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featureType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（默认为0） 0非特色靓号 1爱情号 2吉祥号 3.事业号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featureNameIndex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（默认为0）对应的是featureNameList 的第一个 万事如意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highLightNums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（默认为0）高亮位数 最后三位高亮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topHighLightNums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（默认为0） 顶级高亮位数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featureNameList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list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特色靓号名称列表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numRetailList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list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返还详情列表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featureName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返还详情</w:t>
            </w:r>
          </w:p>
        </w:tc>
      </w:tr>
    </w:tbl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rspCode返回编码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153"/>
        <w:gridCol w:w="415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编码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成功，并且有号码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成功，但无号码，联系管理人员补充号码（非尾号查询）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成功，但无号码 （尾号查询）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下游系统超时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9999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服务内部错误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E.num.24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callback参数不符合规定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该ip已经列入黑名单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该ip调用次数异常，已加入黑名单列表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M8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ip调用次数异常，已加入观察黑名单列表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M6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选号查询ip在一天内超过规定次数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E.num.17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商品未绑定号码组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员工工号/号池类型参数缺失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E.num.17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商品未绑定号码组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省份编码,地市编码,查询类型参数必传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查询类型qryType只能传值为01 或者 02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惠字标识tailNumTag只能传值为0或者1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searchCategory只能为1，2，3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E.num.16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当查询类型qryType为02时，号码组ID groupKey必传不能为空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E.num.52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号码组groupKey不为空时必须为数字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E.num.18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searchValue长度大于4或者存在非法字符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E.num.19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monthNum值必须在01 到 12 之间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yearNum值必须在00 50 60 70 80 90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E.num.21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searchType值必须在01,02中取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E.num.22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judgeType值必须在1,2中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/>
      </w:pPr>
      <w:r>
        <w:t>SDK请求示例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ZopClient zopClient = new ZopHttpClient("appCode", "hmac", "aes");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KingNumSelectRequest request = new KingNumSelectRequest();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request.setProvinceCode("11");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request.setCityCode("110");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request.setQryType("02");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request.setSearchCategory("1");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request.setGoodsId("982112279603");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request.setAmounts("10");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KingNumSelectResponse response = zopClient.execute(request);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System.out.println("response=" + JSONObject.toJSONString(response));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/>
      </w:pPr>
      <w:r>
        <w:t>二、通用选号版本（以号码组方式查询）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t>. 请求参数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076"/>
        <w:gridCol w:w="2076"/>
        <w:gridCol w:w="2076"/>
        <w:gridCol w:w="207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groupKey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号码组id，当qryType为02时必传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provinceCode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省份编码 ，如 北京：11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cityCode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地市编码，如 北京市110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qryType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查询类型：01:列表查询（未分组号码查询） 02：组内号码查询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searchCategory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查询类型 1、普通选号 2、靓号选号 3、全部（普通、靓号都包括）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尾号查询 02: 匹配最后四位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searchValue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尾号查询关键字：2-4位数字（和searchType配对出现，searchType有值的话，searchValue不可为空）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advancePayTop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预存款上限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advancePayLower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预存款下限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codeTypeCode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号码类型,支持 AAAAA、AAAA、ABCDE、ABCD、AAA、AABB、ABAB、ABC、AA，从末尾匹配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numNet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网号 如:186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judgeType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组号码不足时是否查询公共池号码 0:是 1：否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featureType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特色靓号类型 01：爱情 02：吉祥 03：事业 04：全部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monthFeeLimit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月承诺通信费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monthNum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生日靓号 传输月份: 01,02 ... 12 如01月,则显示尾号0101-0131,查询后4位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monthLimit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协议期（月） 如果输入24个月，返回大于等于24个月协议期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niceTag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是否查询靓号，值为1:返回靓号(包括特色靓号和靓号) ; 值为0:返回普号，该值为空时返回随机号码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yearNum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年代号码，见附录编码表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amounts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支持10 ，100 默认为100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0"/>
      </w:pPr>
      <w:r>
        <w:t>其它不变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t>1.2、2.1、ZOP号码状态变更服务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一、背景</w:t>
      </w:r>
    </w:p>
    <w:p>
      <w:pPr>
        <w:pStyle w:val="9"/>
        <w:keepNext w:val="0"/>
        <w:keepLines w:val="0"/>
        <w:widowControl/>
        <w:suppressLineNumbers w:val="0"/>
        <w:ind w:left="0"/>
      </w:pPr>
      <w:r>
        <w:t>2I订单同步专用号码状态变更接口，请求参数里优化去掉了proKey参数，如果不传proKey参数，则订单同步接口（包括非选号后置-订单同步、选号后置-正式单同步）也不传custId参数，必须保持一致；要么两边接口都传对应字段，要么都不传；以下字段为规范修改前传值：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proKey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V16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资源预占关键字: 99999+随机数（共16位正整数）；如果配合订单同步接口使用，订单同步接口custId传值与prokey保持一致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/>
      </w:pPr>
      <w:r>
        <w:t>二、接口属性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能力名称：号码状态变更服务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能力服务：/link/num/state/change/v1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(</w:t>
      </w:r>
      <w:r>
        <w:fldChar w:fldCharType="begin"/>
      </w:r>
      <w:r>
        <w:instrText xml:space="preserve"> HYPERLINK "https://cd.10010.com/zop/link/num/state/change/v1" </w:instrText>
      </w:r>
      <w:r>
        <w:fldChar w:fldCharType="separate"/>
      </w:r>
      <w:r>
        <w:rPr>
          <w:rStyle w:val="13"/>
        </w:rPr>
        <w:t>https://cd.10010.com/zop/link/num/state/change/v1</w:t>
      </w:r>
      <w:r>
        <w:fldChar w:fldCharType="end"/>
      </w:r>
      <w: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firstLine="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节点是否加密：是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t>接口负责人：亚涛 + 考拉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三、业务描述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最大化利用号码销售渠道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变更号码状态，支持对号码的选占，延时选占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zop暂时没有限制调用方的调用频率，请调用方自身的地址要加上限制，如：登录后才能选号、选占等，或者 先下意向单，后选号（后置选号）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</w:pPr>
      <w:r>
        <w:t>如果发现调用方被恶意攻击，造成大量刷zop服务的，zop平台将考虑限制此调用方的访问。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四、输入参数（业务节点）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provinceCode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省份编码,如:北京 11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cityCode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地市编码，如：北京市 110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serialNumber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F11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occupiedFlag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号码状态标识：默认值S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occupiedTimeTag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预占时间标记，取值建议见下方介绍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certCode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身份证号码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0"/>
      </w:pPr>
      <w:r>
        <w:t>选占情况说明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occupiedFlag 取值为 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firstLine="0"/>
      </w:pPr>
      <w:r>
        <w:t xml:space="preserve">occupiedTimeTag取值为 </w:t>
      </w:r>
    </w:p>
    <w:tbl>
      <w:tblPr>
        <w:tblW w:w="5000" w:type="pct"/>
        <w:tblInd w:w="7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S1  : 选占30分钟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S2  : 选占一小时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S3  : 选占3天</w:t>
            </w:r>
          </w:p>
        </w:tc>
      </w:tr>
    </w:tbl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</w:pPr>
      <w:r>
        <w:t>选占时请尽量传递身份证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号码状态变更选占方式：</w:t>
      </w:r>
    </w:p>
    <w:p>
      <w:pPr>
        <w:pStyle w:val="9"/>
        <w:keepNext w:val="0"/>
        <w:keepLines w:val="0"/>
        <w:widowControl/>
        <w:suppressLineNumbers w:val="0"/>
        <w:ind w:left="0"/>
      </w:pPr>
      <w:r>
        <w:t>1.选号页面随便选，不给用户调选占；页面只看号不占号； 2.只有用户提交了订单，再给用户选占，occupiedTimeTag取值取决于合作方订单同步场景（如是否异步同步、异步间隔时长等），合作方根据实际场景选占S1/S2/S3值，需保证号码在选占有效时长内完成商城订单同步接口的调用，否则会因为号码到期自动释放调商城订单同步接口失败。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请求报文示例(未加密)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"appCode": "88BEE3C956B24DA888BB3DE4D2EAEC91",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"reqObj":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"head":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"sign": "3PONoAHDBE1qH2G2o8a3dw==",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"timestamp": "2017-11-08 15:13:53.533",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"uuid": "10ca37f2-5ff2-4189-bd63-044e686116ff"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"certCode": "110101199401010073",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"cityCode": "110",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"occupiedFlag": "S",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"occupiedTimeTag": "S3",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"proKey": "110101199401010073",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"provinceCode": "11",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"serialNumber": "13070190181"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firstLine="0"/>
      </w:pPr>
      <w:r>
        <w:t xml:space="preserve">请求报文示例(加密) </w:t>
      </w:r>
    </w:p>
    <w:tbl>
      <w:tblPr>
        <w:tblW w:w="5000" w:type="pct"/>
        <w:tblInd w:w="7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"appCode":"88BEE3C956B24DA888BB3DE4D2EAEC91",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reqObj":"iV9PPGqmODIndmTm028UAMFJDZeaTXv+P3UnPAWd+gWsHggAhOcIEOLePrRmLwgcGiPWQIuB8DGb\r\n9V5pKsC0EIpwRrPUKobKedcOPAjuFm0R1/S1EK0Ngx1sl6u8BbUatLfMOUX044jlj/EY+KoptZ7M\r\nLjRCtKp3+Apao5mZGpfb5+pQudvUYJDaKRLFmVCvP9gC0RJCCq0noIsSxWIZud4M5tUFKh2thoNC\r\nFa/r3nWz+naWpkQHM4uNXeZnFvrMU5+C4vBg0er5LfL0nQmjQOd80RjEISQGkLUxlH6rDkqid+Rj\r\nZJkk8HY/rLvRGuejQzzDmNE4dEgPQDEyNQ8XTb0P6jWbd20h0m9OcOvUxG6+/KXuKtQeKLvuoWG1\r\n1AMCtu5NjrRKCCGKZuV/T+8rG+JYr+vOC31UmxIwhQE3F8Q=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4"/>
        <w:keepNext w:val="0"/>
        <w:keepLines w:val="0"/>
        <w:widowControl/>
        <w:suppressLineNumbers w:val="0"/>
        <w:ind w:left="0"/>
      </w:pPr>
      <w:r>
        <w:t>五、输出参数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uuid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V50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流水号</w:t>
            </w:r>
          </w:p>
        </w:tc>
      </w:tr>
    </w:tbl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firstLine="0"/>
      </w:pPr>
      <w:r>
        <w:t xml:space="preserve">返回示例： </w:t>
      </w:r>
    </w:p>
    <w:tbl>
      <w:tblPr>
        <w:tblW w:w="5000" w:type="pct"/>
        <w:tblInd w:w="7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"rspCode": "0000",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"rspDesc": "操作成功",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"uuid": "3d737228-a8b9-4e6e-b183-349706d4d977",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"body": ""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t>SDK请求示例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ZopClient zopClient = new ZopHttpClient("appCode", "hmac", "aes");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KingNumStateChangeRequest request = new KingNumStateChangeRequest();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request.setProvinceCode(PROVINCE_CODE);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request.setCityCode(CITY_CODE);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request.setCertCode(CERT_NO);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request.setOccupiedFlag("S");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request.setOccupiedTimeTag("S1");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request.setSerialNumber(number);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//        request.setProKey("999991111111111");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KingNumStateChangeResponse response = zopClient.execute(request);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System.out.println("response=" + JSONObject.toJSONString(response));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0"/>
      </w:pPr>
      <w:r>
        <w:t>返回编码说明</w:t>
      </w:r>
    </w:p>
    <w:tbl>
      <w:tblPr>
        <w:tblW w:w="5000" w:type="pct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153"/>
        <w:gridCol w:w="415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编码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0000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9999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服务异常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存在安全风险,预占失败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您的选号操作过于频繁，请改日再试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您的选号操作过于频繁，请稍候再试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R8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号卡业务响应节点为空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号卡业务响应不成功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R10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参数格式不对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0001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OccupiedFlag参数传值有误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R13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BusinessType参数传值有误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R11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必要参数缺失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R15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occupiedTimeTag参数传值有误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R16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必须传递选占时间标识参数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M6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选号查询ip在一天内超过规定次数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M8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ip调用次数异常，已加入观察黑名单列表(zop接入的暂不限制）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该ip调用次数异常，已加入黑名单列表 (zop接入的暂不限制）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M10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当日号码预占超过次数限制 (仅zop接入限制）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M44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惩罚性措施、暂定受理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E.num.41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请求参数格式不符合规定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E.num.40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号码状态变更:缺失必要参数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E.num.42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选占时间标识参数不合规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E.num.43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BusinessType参数传值有误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E.num.45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号码状态变更:OccupiedFlag节点传值有误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E.num.94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号卡接口响应业务主节点为空</w:t>
            </w: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E1668"/>
    <w:multiLevelType w:val="multilevel"/>
    <w:tmpl w:val="9BBE1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9E6F2AEF"/>
    <w:multiLevelType w:val="multilevel"/>
    <w:tmpl w:val="9E6F2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9FFF1EAD"/>
    <w:multiLevelType w:val="multilevel"/>
    <w:tmpl w:val="9FFF1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C7EFC562"/>
    <w:multiLevelType w:val="multilevel"/>
    <w:tmpl w:val="C7EFC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CFFBD1A3"/>
    <w:multiLevelType w:val="multilevel"/>
    <w:tmpl w:val="CFFBD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DFD582A1"/>
    <w:multiLevelType w:val="multilevel"/>
    <w:tmpl w:val="DFD58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E7397472"/>
    <w:multiLevelType w:val="multilevel"/>
    <w:tmpl w:val="E73974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EBFAD110"/>
    <w:multiLevelType w:val="multilevel"/>
    <w:tmpl w:val="EBFAD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FDFEEC6A"/>
    <w:multiLevelType w:val="multilevel"/>
    <w:tmpl w:val="FDFEE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FEFD9BA3"/>
    <w:multiLevelType w:val="multilevel"/>
    <w:tmpl w:val="FEFD9B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0">
    <w:nsid w:val="FFAF654E"/>
    <w:multiLevelType w:val="multilevel"/>
    <w:tmpl w:val="FFAF6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1">
    <w:nsid w:val="2E3D4F43"/>
    <w:multiLevelType w:val="multilevel"/>
    <w:tmpl w:val="2E3D4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2">
    <w:nsid w:val="67FCC16D"/>
    <w:multiLevelType w:val="multilevel"/>
    <w:tmpl w:val="67FCC1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3">
    <w:nsid w:val="7EFBEEFE"/>
    <w:multiLevelType w:val="multilevel"/>
    <w:tmpl w:val="7EFBE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CDE3C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codestyle"/>
    <w:basedOn w:val="1"/>
    <w:uiPriority w:val="0"/>
    <w:pPr>
      <w:pBdr>
        <w:top w:val="single" w:color="E1E1E8" w:sz="8" w:space="0"/>
        <w:left w:val="single" w:color="E1E1E8" w:sz="8" w:space="5"/>
        <w:bottom w:val="single" w:color="E1E1E8" w:sz="8" w:space="0"/>
        <w:right w:val="single" w:color="E1E1E8" w:sz="8" w:space="0"/>
      </w:pBdr>
      <w:shd w:val="clear" w:fill="FCFCFC"/>
      <w:wordWrap w:val="0"/>
      <w:jc w:val="left"/>
    </w:pPr>
    <w:rPr>
      <w:kern w:val="0"/>
      <w:highlight w:val="white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2024-04-11T18:19:42Z</dcterms:created>
  <dc:creator>Data</dc:creator>
  <cp:lastModifiedBy>晨曦</cp:lastModifiedBy>
  <dcterms:modified xsi:type="dcterms:W3CDTF">2024-04-11T18:21:34Z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0B2040F2C688E587AEB91766ED074D33_42</vt:lpwstr>
  </property>
</Properties>
</file>