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5.4、CB订单同步接口（新））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请先阅读zop接入说明！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1.接口属性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能力名称：CB订单同步接口（新）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能力服务：/link/order/orderSync/b1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节点是否加密：是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20" w:firstLine="0"/>
      </w:pPr>
      <w:r>
        <w:t>接口负责人：商城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2.业务描述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20" w:firstLine="0"/>
      </w:pPr>
      <w:r>
        <w:t>给第三方提供订单同步到商城库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3.输入参数（业务节点）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85"/>
        <w:gridCol w:w="1207"/>
        <w:gridCol w:w="336"/>
        <w:gridCol w:w="799"/>
        <w:gridCol w:w="1878"/>
        <w:gridCol w:w="262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gridAfter w:val="1"/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省份编码（两位）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地市编码(三位)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baseProductId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基本产品id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firstMonthId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首月资费方式id A000011V000001 （全月）A000011V000002（半月）A000011V000003（套外）A000011V000004（首月按天付费）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chargingMode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套外流量计费方式 A000282V000001 （日租宝）A000282V000002（月租宝）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productListInfo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附加产品信息（只传可选附加产品）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productId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productListInfo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附加产品id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contractInfo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合约信息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contractId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contractInfo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合约id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邮递姓名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联系电话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webProvince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邮递省份编码（6位）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webCity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邮递地市编码（6位）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webCounty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邮递区县编码（6位）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address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postInfo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邮递地址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List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选择号码信息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号码（当orderSyncType=1时必传，orderSyncType=0时非必传）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mainFlag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主卡标记 1 主卡 0 副卡 （当orderSyncType=1时必传，orderSyncType=0时非必传）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userFlag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新老用户标记 1新用户 2老用户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certId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号主身份证id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certName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号主身份证姓名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isOpenCF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是否开通呼叫转移服务: 0不开通 1开通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号码省份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numberListInfo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号码地市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feeInfo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费用明细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orderTotalFee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feeInfo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订单总费用(单位：厘)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oldUserInfo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老用户必传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老用户调三户返回的信息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mainCustId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oldUserInfo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三户返回主卡客户ID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mainCardTag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oldUserInfo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三户返回是否为主卡标识（1：是，0：不是）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mainAcctId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oldUserInfo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三户返回主卡账户id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devCode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发展人编码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channel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渠道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partnerOrderId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string(30)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合作方订单id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serialNumber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string(50)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合作方流水号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financeChannelCode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string(10)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金融渠道编码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orderSyncType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1:正式单同步（不传默认1） 0：意向单同步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referrerPhone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自配送人员联系电话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unicomMallUid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string(20)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埋点信息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resourceId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资源id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launchPlatform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投放平台 以来源方式+引流平台+自定义名称内容（字母，数字）的形式填写，每部分之间用“-”连接， 例：王五001通过信息流在百度的入参展示为 xxl-bd-wangwu001。 1、（一级）来源方式分类如下：xxl（信息流）、pop（店铺）、zb（直播）、wh（外呼）、dsp（短视频）、xcx（小程序）、gzh（公众号）、shh（生活号）、qt（其它）、sy(私域)。 2、（二级）引流平台分类如下：tb（淘宝）、tm（天猫）、jd（京东）、pdd（拼多多）、dy（抖音）、ks（快手）、wx（微信）、zfb（支付宝）、tt（淘特）、jrtt（今日头条）、gdt（广点通）、bd（百度）、zjz(自建站)、xhs（小红书）、gddt（高德地图）、qq(QQ)、qt（其它）。 备注：如果是qt（其他），后面需用通过qt+@+××的方式进行填写，如qt@abc2。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备注： 单位：厘（即1元=1000） 付全月：适合月初开通的用户，按照您选择的套餐正常计费并享受套餐内容。“首月”指号码激活认证成功当月。 付半月：适合月中开通的用户，按照您选择的套餐收取一半的费用，享受一半的套餐内容，从次月起恢复正常。“首月”指号码激活认证成功当月。 套餐包外资费 ： 适合月底开通的用户，开通当月按照标准资费依据使用量进行计费，从次月起恢复正常。“首月”指号码激活认证成功当月。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rPr>
          <w:rStyle w:val="12"/>
        </w:rPr>
        <w:t>重点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1.共两层body 外层是框架需要的  内层 参数处理 需要用的 下面调用示例 为内层参数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2. 预占号码请预占一个月 防止开户 号码被释放掉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3. 0元订单直接传已支付即可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channel字段为区分订单来源，为17位触点编码，需自己申请。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4.返回参数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61"/>
        <w:gridCol w:w="1661"/>
        <w:gridCol w:w="1661"/>
        <w:gridCol w:w="1661"/>
        <w:gridCol w:w="166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返回体(当前节点返回)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订单Id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orderNo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订单编码（12位）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resultCode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resultMsg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否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shortUrls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上传照片短链（orderSyncType=0意向单同步时无此字段，正式单同步多号码时shortUrls为list，每个号码一个上传照片短链）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5.返回编码说明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53"/>
        <w:gridCol w:w="41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应答编码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操作成功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9028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当前用户信息存在安全风险，请更换证件后下单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9029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一证五户：用户证件数量超过限制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省份编码或body为空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商品未绑定协议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该商品您的购买资格已达上限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CB通用模板王卡产品校验异常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渠道为空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9035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身份证正面或身份证反面或免冠照不合规，订单同步失败。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调用示例：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"appCode": "B680900B06A24FE2A65CA03C578F96DF",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"sign": "fqbcH4JbueoAqYsnb1yU1A==",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"timestamp": "2019-09-06 16:43:22.099",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"uuid": "0107356f-3708-4215-971d-64bd185dd044"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"cityCode":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"goodsInfo":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"goodsId": "111811220201",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"baseProductId": "90363912",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"firstMonthId": "A000011V000001 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"firstMonthName": "全月计费"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"productListInfo": [{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"productId": "123456787"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"productId": "123456787"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"postInfo":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"postName": "张野",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"postNumber": "17601055561",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"webProvince": "110000",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"webCity": "110100",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"webCounty": "110101",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"address": "奥术大师多"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"numberListInfo": [{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"number": "17611111111",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"cityCode":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"mainFlag": 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"userFlag": 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"certId": "150428199410254715",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"certName": "张三",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"isOpenCF":"1"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"number": "17622222222",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"cityCity":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"mainFlag": "0",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"userFlag": 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"certId": "150428199410254321",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"certName": "李四",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"isOpenCF":"0"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"feeInfo":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"orderTotalFee": "0"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"oldUserInfo":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"mainCustId": "9110091311644381",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"mainCardTag": 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    "mainAcctId": "9110091311448066"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"devCode": "17b0bm7",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"channel": "",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"partnerOrderId": ""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rPr>
          <w:rStyle w:val="12"/>
        </w:rPr>
        <w:t>返回示例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{"rspCode":"9999","rspDesc":"服务异常","uuid":"13cc95f9-4ad0-4c40-9571-efdde05feb6d","body":""}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"rspCode": "0000",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"rspDesc": "操作成功",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"uuid": "cf2e99a1-c7b8-467a-a01a-8e8709fc17b2",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"orderNo": "8364762103",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"orderId": "8719090623851509",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"resultCode": "0000",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"resultMsg": "成功"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}```</w:t>
            </w: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663BB"/>
    <w:multiLevelType w:val="multilevel"/>
    <w:tmpl w:val="DCE66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7FF4E81D"/>
    <w:multiLevelType w:val="multilevel"/>
    <w:tmpl w:val="7FF4E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D3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codestyle"/>
    <w:basedOn w:val="1"/>
    <w:uiPriority w:val="0"/>
    <w:pPr>
      <w:pBdr>
        <w:top w:val="single" w:color="E1E1E8" w:sz="8" w:space="0"/>
        <w:left w:val="single" w:color="E1E1E8" w:sz="8" w:space="5"/>
        <w:bottom w:val="single" w:color="E1E1E8" w:sz="8" w:space="0"/>
        <w:right w:val="single" w:color="E1E1E8" w:sz="8" w:space="0"/>
      </w:pBdr>
      <w:shd w:val="clear" w:fill="FCFCFC"/>
      <w:wordWrap w:val="0"/>
      <w:jc w:val="left"/>
    </w:pPr>
    <w:rPr>
      <w:kern w:val="0"/>
      <w:highlight w:val="whit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2024-04-11T18:25:22Z</dcterms:created>
  <dc:creator>Data</dc:creator>
  <cp:lastModifiedBy>晨曦</cp:lastModifiedBy>
  <dcterms:modified xsi:type="dcterms:W3CDTF">2024-04-11T18:25:49Z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3203DC822FC4BA08ADBA176680269A03_42</vt:lpwstr>
  </property>
</Properties>
</file>