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展业版渠道发放金额服务费处理需求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2"/>
          <w:szCs w:val="28"/>
          <w:lang w:val="en-US" w:eastAsia="zh-Hans"/>
        </w:rPr>
      </w:pPr>
      <w:r>
        <w:rPr>
          <w:rFonts w:hint="eastAsia"/>
          <w:b/>
          <w:bCs/>
          <w:sz w:val="22"/>
          <w:szCs w:val="28"/>
          <w:lang w:val="en-US" w:eastAsia="zh-Hans"/>
        </w:rPr>
        <w:t>需求背景</w:t>
      </w:r>
    </w:p>
    <w:p>
      <w:pPr>
        <w:numPr>
          <w:ilvl w:val="1"/>
          <w:numId w:val="1"/>
        </w:numPr>
        <w:ind w:left="0" w:leftChars="0" w:firstLine="0" w:firstLineChars="0"/>
        <w:jc w:val="both"/>
        <w:rPr>
          <w:rFonts w:hint="eastAsia"/>
          <w:b w:val="0"/>
          <w:bCs w:val="0"/>
          <w:sz w:val="21"/>
          <w:szCs w:val="24"/>
          <w:lang w:val="en-US" w:eastAsia="zh-Hans"/>
        </w:rPr>
      </w:pPr>
      <w:r>
        <w:rPr>
          <w:rFonts w:hint="eastAsia"/>
          <w:b w:val="0"/>
          <w:bCs w:val="0"/>
          <w:sz w:val="21"/>
          <w:szCs w:val="24"/>
          <w:lang w:val="en-US" w:eastAsia="zh-Hans"/>
        </w:rPr>
        <w:t>为提升政策竞争力，实现拓客所见即所得</w:t>
      </w:r>
    </w:p>
    <w:p>
      <w:pPr>
        <w:numPr>
          <w:ilvl w:val="1"/>
          <w:numId w:val="1"/>
        </w:numPr>
        <w:ind w:left="0" w:leftChars="0" w:firstLine="0" w:firstLineChars="0"/>
        <w:jc w:val="both"/>
        <w:rPr>
          <w:rFonts w:hint="eastAsia"/>
          <w:b w:val="0"/>
          <w:bCs w:val="0"/>
          <w:sz w:val="21"/>
          <w:szCs w:val="24"/>
          <w:lang w:val="en-US" w:eastAsia="zh-Hans"/>
        </w:rPr>
      </w:pPr>
      <w:r>
        <w:rPr>
          <w:rFonts w:hint="eastAsia"/>
          <w:b w:val="0"/>
          <w:bCs w:val="0"/>
          <w:sz w:val="21"/>
          <w:szCs w:val="24"/>
          <w:lang w:val="en-US" w:eastAsia="zh-Hans"/>
        </w:rPr>
        <w:t>包容个转企、好拓客企业用户收益</w:t>
      </w: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2"/>
          <w:szCs w:val="28"/>
          <w:lang w:val="en-US" w:eastAsia="zh-Hans"/>
        </w:rPr>
      </w:pPr>
      <w:r>
        <w:rPr>
          <w:rFonts w:hint="eastAsia"/>
          <w:b/>
          <w:bCs/>
          <w:sz w:val="22"/>
          <w:szCs w:val="28"/>
          <w:lang w:val="en-US" w:eastAsia="zh-Hans"/>
        </w:rPr>
        <w:t>需求内容</w:t>
      </w:r>
    </w:p>
    <w:p>
      <w:pPr>
        <w:numPr>
          <w:ilvl w:val="0"/>
          <w:numId w:val="2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Hans"/>
        </w:rPr>
        <w:t>控台</w:t>
      </w:r>
      <w:r>
        <w:rPr>
          <w:rFonts w:hint="default"/>
          <w:b w:val="0"/>
          <w:bCs w:val="0"/>
          <w:sz w:val="22"/>
          <w:szCs w:val="28"/>
          <w:lang w:eastAsia="zh-Hans"/>
        </w:rPr>
        <w:t>-</w:t>
      </w:r>
      <w:r>
        <w:rPr>
          <w:rFonts w:hint="eastAsia"/>
          <w:b w:val="0"/>
          <w:bCs w:val="0"/>
          <w:sz w:val="22"/>
          <w:szCs w:val="28"/>
          <w:lang w:val="en-US" w:eastAsia="zh-Hans"/>
        </w:rPr>
        <w:t>渠道信息管理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Hans"/>
        </w:rPr>
        <w:t>在渠道信息中增加补偿服务费比例输入框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4348480" cy="1662430"/>
            <wp:effectExtent l="0" t="0" r="2032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结算逻辑变更：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对于客户登记日期在</w:t>
      </w:r>
      <w:r>
        <w:rPr>
          <w:rFonts w:hint="default"/>
          <w:lang w:eastAsia="zh-Hans"/>
        </w:rPr>
        <w:t>2022</w:t>
      </w:r>
      <w:r>
        <w:rPr>
          <w:rFonts w:hint="eastAsia"/>
          <w:lang w:val="en-US" w:eastAsia="zh-Hans"/>
        </w:rPr>
        <w:t>年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月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日以前的订单的结算单，按照原有逻辑处理。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对于客户登记日期在</w:t>
      </w:r>
      <w:r>
        <w:rPr>
          <w:rFonts w:hint="default"/>
          <w:lang w:eastAsia="zh-Hans"/>
        </w:rPr>
        <w:t>2022</w:t>
      </w:r>
      <w:r>
        <w:rPr>
          <w:rFonts w:hint="eastAsia"/>
          <w:lang w:val="en-US" w:eastAsia="zh-Hans"/>
        </w:rPr>
        <w:t>年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月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日以后的订单的结算单，在产生直推奖励金额后，用保留整数的直推奖励金额</w:t>
      </w:r>
      <w:r>
        <w:rPr>
          <w:rFonts w:hint="default" w:ascii="Arial" w:hAnsi="Arial" w:cs="Arial"/>
          <w:lang w:val="en-US" w:eastAsia="zh-Hans"/>
        </w:rPr>
        <w:t>÷</w:t>
      </w:r>
      <w:r>
        <w:rPr>
          <w:rFonts w:hint="default" w:ascii="Arial" w:hAnsi="Arial" w:cs="Arial"/>
          <w:lang w:eastAsia="zh-Hans"/>
        </w:rPr>
        <w:t>(1-</w:t>
      </w:r>
      <w:r>
        <w:rPr>
          <w:rFonts w:hint="eastAsia" w:ascii="Arial" w:hAnsi="Arial" w:cs="Arial"/>
          <w:lang w:val="en-US" w:eastAsia="zh-Hans"/>
        </w:rPr>
        <w:t>补偿比例</w:t>
      </w:r>
      <w:r>
        <w:rPr>
          <w:rFonts w:hint="default" w:ascii="Arial" w:hAnsi="Arial" w:cs="Arial"/>
          <w:lang w:eastAsia="zh-Hans"/>
        </w:rPr>
        <w:t>)%</w:t>
      </w:r>
      <w:r>
        <w:rPr>
          <w:rFonts w:hint="eastAsia" w:ascii="Arial" w:hAnsi="Arial" w:cs="Arial"/>
          <w:lang w:val="en-US" w:eastAsia="zh-Hans"/>
        </w:rPr>
        <w:t>计算实际发放的含税直推奖励金额，根据保留整数的直推奖励金额计算出出师奖、越级奖、渠道奖励，并用金额</w:t>
      </w:r>
      <w:r>
        <w:rPr>
          <w:rFonts w:hint="default" w:ascii="Arial" w:hAnsi="Arial" w:cs="Arial"/>
          <w:lang w:val="en-US" w:eastAsia="zh-Hans"/>
        </w:rPr>
        <w:t>÷</w:t>
      </w:r>
      <w:r>
        <w:rPr>
          <w:rFonts w:hint="default" w:ascii="Arial" w:hAnsi="Arial" w:cs="Arial"/>
          <w:lang w:eastAsia="zh-Hans"/>
        </w:rPr>
        <w:t>(1-</w:t>
      </w:r>
      <w:r>
        <w:rPr>
          <w:rFonts w:hint="eastAsia" w:ascii="Arial" w:hAnsi="Arial" w:cs="Arial"/>
          <w:lang w:val="en-US" w:eastAsia="zh-Hans"/>
        </w:rPr>
        <w:t>补偿比例</w:t>
      </w:r>
      <w:r>
        <w:rPr>
          <w:rFonts w:hint="default" w:ascii="Arial" w:hAnsi="Arial" w:cs="Arial"/>
          <w:lang w:eastAsia="zh-Hans"/>
        </w:rPr>
        <w:t>)%</w:t>
      </w:r>
      <w:r>
        <w:rPr>
          <w:rFonts w:hint="eastAsia" w:ascii="Arial" w:hAnsi="Arial" w:cs="Arial"/>
          <w:lang w:val="en-US" w:eastAsia="zh-Hans"/>
        </w:rPr>
        <w:t>计算实际发放的含税金额，使用含税金额生成结算单，在复核后推送至拓客saas进行发放</w:t>
      </w:r>
      <w:r>
        <w:rPr>
          <w:rFonts w:hint="eastAsia"/>
          <w:lang w:val="en-US" w:eastAsia="zh-Hans"/>
        </w:rPr>
        <w:t>。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拓客saas接收后按原有逻辑，对个人用户进行扣除服务费，对企业用户直接入账。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收支明细、收入汇总页面变更：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在趣伴卡渠道、好拓客渠道的收支明细对所有收入合并展示，收支明细条目展示收入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服务费的差，点击进入详情后金额也展示收入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服务费的差。筛选中不展示服务费部分</w:t>
      </w:r>
    </w:p>
    <w:p>
      <w:pPr>
        <w:numPr>
          <w:numId w:val="0"/>
        </w:numPr>
        <w:ind w:left="420" w:left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1393825" cy="3016885"/>
            <wp:effectExtent l="0" t="0" r="3175" b="5715"/>
            <wp:docPr id="3" name="图片 3" descr="/private/var/folders/ql/m5fl44_s0cnbqqfrxpzpc7g80000gn/T/com.kingsoft.wpsoffice.mac/photoedit2/20221208112139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private/var/folders/ql/m5fl44_s0cnbqqfrxpzpc7g80000gn/T/com.kingsoft.wpsoffice.mac/photoedit2/20221208112139/temp.pngtem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38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drawing>
          <wp:inline distT="0" distB="0" distL="114300" distR="114300">
            <wp:extent cx="1388110" cy="3005455"/>
            <wp:effectExtent l="0" t="0" r="8890" b="17145"/>
            <wp:docPr id="4" name="图片 4" descr="/private/var/folders/ql/m5fl44_s0cnbqqfrxpzpc7g80000gn/T/com.kingsoft.wpsoffice.mac/photoedit2/20221208112115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/private/var/folders/ql/m5fl44_s0cnbqqfrxpzpc7g80000gn/T/com.kingsoft.wpsoffice.mac/photoedit2/20221208112115/temp.pngtem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在趣伴卡渠道、好拓客渠道的收入汇总中直推奖励、推荐奖励、活动奖励、总收入为收入金额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服务费金额的差值。</w:t>
      </w:r>
    </w:p>
    <w:p>
      <w:pPr>
        <w:numPr>
          <w:numId w:val="0"/>
        </w:numPr>
        <w:ind w:left="420" w:left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1847215" cy="3997325"/>
            <wp:effectExtent l="0" t="0" r="6985" b="15875"/>
            <wp:docPr id="1" name="图片 1" descr="IMG_5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58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eastAsia"/>
          <w:lang w:val="en-US" w:eastAsia="zh-Hans"/>
        </w:rPr>
        <w:t>在趣伴卡渠道、好拓客渠道的当月直推奖励、当月总收入接口，总收入、总直推奖励接口返回的数字为收入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服务费的差值</w:t>
      </w:r>
    </w:p>
    <w:p>
      <w:pPr>
        <w:tabs>
          <w:tab w:val="left" w:pos="896"/>
        </w:tabs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drawing>
          <wp:inline distT="0" distB="0" distL="114300" distR="114300">
            <wp:extent cx="1725930" cy="3735705"/>
            <wp:effectExtent l="0" t="0" r="1270" b="23495"/>
            <wp:docPr id="5" name="图片 5" descr="IMG_5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58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96"/>
        </w:tabs>
        <w:bidi w:val="0"/>
        <w:jc w:val="left"/>
        <w:rPr>
          <w:rFonts w:hint="default"/>
          <w:lang w:eastAsia="zh-Hans"/>
        </w:rPr>
      </w:pP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eastAsia"/>
          <w:lang w:val="en-US" w:eastAsia="zh-Hans"/>
        </w:rPr>
        <w:t>合作页面本月总直推奖励、推荐奖励，业绩详情中的总直推奖励，推荐奖励，各产品类型的总直推奖励、推荐奖励修改为奖励金额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服务费的差值。</w:t>
      </w:r>
      <w:bookmarkStart w:id="0" w:name="_GoBack"/>
      <w:bookmarkEnd w:id="0"/>
    </w:p>
    <w:p>
      <w:pPr>
        <w:tabs>
          <w:tab w:val="left" w:pos="896"/>
        </w:tabs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1866900" cy="4039870"/>
            <wp:effectExtent l="0" t="0" r="12700" b="24130"/>
            <wp:docPr id="6" name="图片 6" descr="IMG_5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58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1859280" cy="4024630"/>
            <wp:effectExtent l="0" t="0" r="20320" b="13970"/>
            <wp:docPr id="7" name="图片 7" descr="IMG_5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58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9779F3"/>
    <w:multiLevelType w:val="multilevel"/>
    <w:tmpl w:val="AF9779F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FFED43B0"/>
    <w:multiLevelType w:val="multilevel"/>
    <w:tmpl w:val="FFED43B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yZGQ5YjM0Y2MzN2Q5OWUwM2Y1MTg3ZmM3NjRiYTMifQ=="/>
  </w:docVars>
  <w:rsids>
    <w:rsidRoot w:val="4D0512BA"/>
    <w:rsid w:val="2FBBD9D1"/>
    <w:rsid w:val="3FFF581E"/>
    <w:rsid w:val="4D0512BA"/>
    <w:rsid w:val="4FCDD534"/>
    <w:rsid w:val="57266504"/>
    <w:rsid w:val="5F5F01B6"/>
    <w:rsid w:val="72725DCA"/>
    <w:rsid w:val="73DA6F9A"/>
    <w:rsid w:val="75CE16C0"/>
    <w:rsid w:val="777F86BB"/>
    <w:rsid w:val="77C20278"/>
    <w:rsid w:val="77FB5F21"/>
    <w:rsid w:val="77FF10C6"/>
    <w:rsid w:val="7ECF11D7"/>
    <w:rsid w:val="7FFF8B34"/>
    <w:rsid w:val="ADF33FF3"/>
    <w:rsid w:val="B3BEA3B4"/>
    <w:rsid w:val="B7FE24EE"/>
    <w:rsid w:val="C7FFD109"/>
    <w:rsid w:val="CBC7EB86"/>
    <w:rsid w:val="E7FEADAA"/>
    <w:rsid w:val="FF7F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571</Words>
  <Characters>626</Characters>
  <Lines>0</Lines>
  <Paragraphs>0</Paragraphs>
  <TotalTime>9</TotalTime>
  <ScaleCrop>false</ScaleCrop>
  <LinksUpToDate>false</LinksUpToDate>
  <CharactersWithSpaces>639</CharactersWithSpaces>
  <Application>WPS Office_5.1.0.7657_F1E327BC-269C-435d-A152-05C5408002CA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2022-09-07T08:35:00Z</dcterms:created>
  <dc:creator>小青蛙</dc:creator>
  <cp:lastModifiedBy>风过之痕</cp:lastModifiedBy>
  <dcterms:modified xsi:type="dcterms:W3CDTF">2022-12-08T11:44:50Z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2052-5.1.0.7657</vt:lpwstr>
  </property>
  <property fmtid="{D5CDD505-2E9C-101B-9397-08002B2CF9AE}" pid="3" name="ICV">
    <vt:lpwstr>BE4D273301CF36D68DB233635398476B</vt:lpwstr>
  </property>
</Properties>
</file>