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B89F1" w14:textId="77777777" w:rsidR="00660160" w:rsidRDefault="008A7321">
      <w:pPr>
        <w:pStyle w:val="a9"/>
        <w:spacing w:before="566" w:after="510"/>
        <w:outlineLvl w:val="0"/>
      </w:pPr>
      <w:r>
        <w:rPr>
          <w:rFonts w:ascii="PingFang SC" w:eastAsia="PingFang SC" w:hAnsi="PingFang SC" w:cs="PingFang SC"/>
        </w:rPr>
        <w:t>平台链接管理需求</w:t>
      </w:r>
    </w:p>
    <w:p w14:paraId="2017A444" w14:textId="77777777" w:rsidR="00660160" w:rsidRDefault="008A7321">
      <w:pPr>
        <w:pStyle w:val="a6"/>
        <w:spacing w:before="510" w:after="396"/>
        <w:outlineLvl w:val="1"/>
      </w:pPr>
      <w:r>
        <w:rPr>
          <w:rFonts w:ascii="PingFang SC" w:eastAsia="PingFang SC" w:hAnsi="PingFang SC" w:cs="PingFang SC"/>
        </w:rPr>
        <w:t>需求背景：</w:t>
      </w:r>
    </w:p>
    <w:p w14:paraId="460583A5" w14:textId="77777777" w:rsidR="00660160" w:rsidRDefault="008A7321">
      <w:pPr>
        <w:spacing w:before="113" w:after="226"/>
      </w:pPr>
      <w:r>
        <w:rPr>
          <w:rFonts w:ascii="PingFang SC" w:eastAsia="PingFang SC" w:hAnsi="PingFang SC" w:cs="PingFang SC"/>
        </w:rPr>
        <w:t>本次需求主要目的在于调整链接的管理方式，增加旧平台的链接管理功能。</w:t>
      </w:r>
    </w:p>
    <w:p w14:paraId="5C981A98" w14:textId="13F4F308" w:rsidR="00660160" w:rsidRDefault="008A7321">
      <w:pPr>
        <w:spacing w:before="113" w:after="226"/>
      </w:pPr>
      <w:r>
        <w:rPr>
          <w:rFonts w:ascii="PingFang SC" w:eastAsia="PingFang SC" w:hAnsi="PingFang SC" w:cs="PingFang SC"/>
        </w:rPr>
        <w:t>需求主要分为三个功能方向，链接录入、链接查询、链接</w:t>
      </w:r>
      <w:r w:rsidR="00036124">
        <w:rPr>
          <w:rFonts w:ascii="PingFang SC" w:eastAsiaTheme="minorEastAsia" w:hAnsi="PingFang SC" w:cs="PingFang SC" w:hint="eastAsia"/>
        </w:rPr>
        <w:t>变更</w:t>
      </w:r>
      <w:r>
        <w:rPr>
          <w:rFonts w:ascii="PingFang SC" w:eastAsia="PingFang SC" w:hAnsi="PingFang SC" w:cs="PingFang SC"/>
        </w:rPr>
        <w:t>。</w:t>
      </w:r>
    </w:p>
    <w:p w14:paraId="52412843" w14:textId="77777777" w:rsidR="00660160" w:rsidRDefault="008A7321">
      <w:pPr>
        <w:pStyle w:val="a6"/>
        <w:spacing w:before="510" w:after="396"/>
        <w:outlineLvl w:val="1"/>
      </w:pPr>
      <w:r>
        <w:rPr>
          <w:rFonts w:ascii="PingFang SC" w:eastAsia="PingFang SC" w:hAnsi="PingFang SC" w:cs="PingFang SC"/>
        </w:rPr>
        <w:t>详细需求：</w:t>
      </w:r>
    </w:p>
    <w:p w14:paraId="28B27386" w14:textId="77777777" w:rsidR="00660160" w:rsidRDefault="00A81C93">
      <w:pPr>
        <w:pStyle w:val="a5"/>
        <w:spacing w:before="510" w:after="396"/>
        <w:outlineLvl w:val="2"/>
      </w:pPr>
      <w:r>
        <w:rPr>
          <w:rFonts w:ascii="PingFang SC" w:eastAsia="PingFang SC" w:hAnsi="PingFang SC" w:cs="PingFang SC"/>
          <w:i w:val="0"/>
        </w:rPr>
        <w:t>链接</w:t>
      </w:r>
      <w:r>
        <w:rPr>
          <w:rFonts w:ascii="PingFang SC" w:eastAsia="PingFang SC" w:hAnsi="PingFang SC" w:cs="PingFang SC" w:hint="eastAsia"/>
          <w:i w:val="0"/>
        </w:rPr>
        <w:t>数据部分</w:t>
      </w:r>
    </w:p>
    <w:p w14:paraId="6106A5B5" w14:textId="77777777" w:rsidR="00660160" w:rsidRDefault="008A7321">
      <w:pPr>
        <w:spacing w:before="113" w:after="226"/>
      </w:pPr>
      <w:r>
        <w:t xml:space="preserve"> </w:t>
      </w:r>
      <w:r>
        <w:rPr>
          <w:rFonts w:ascii="PingFang SC" w:eastAsia="PingFang SC" w:hAnsi="PingFang SC" w:cs="PingFang SC"/>
        </w:rPr>
        <w:t>链接是发卡业务的基础，录入是最重要的基础功能。</w:t>
      </w:r>
    </w:p>
    <w:p w14:paraId="570FFC46" w14:textId="3E6BC36D" w:rsidR="00660160" w:rsidRDefault="008A7321">
      <w:pPr>
        <w:spacing w:before="113" w:after="226"/>
      </w:pPr>
      <w:r>
        <w:rPr>
          <w:rFonts w:ascii="PingFang SC" w:eastAsia="PingFang SC" w:hAnsi="PingFang SC" w:cs="PingFang SC"/>
        </w:rPr>
        <w:t>目前链接使用模式上，一个链接</w:t>
      </w:r>
      <w:r w:rsidR="00036124">
        <w:rPr>
          <w:rFonts w:asciiTheme="minorEastAsia" w:eastAsiaTheme="minorEastAsia" w:hAnsiTheme="minorEastAsia" w:cs="PingFang SC" w:hint="eastAsia"/>
        </w:rPr>
        <w:t>不允许重复</w:t>
      </w:r>
      <w:r>
        <w:rPr>
          <w:rFonts w:ascii="PingFang SC" w:eastAsia="PingFang SC" w:hAnsi="PingFang SC" w:cs="PingFang SC"/>
        </w:rPr>
        <w:t>使用</w:t>
      </w:r>
      <w:r w:rsidR="00036124">
        <w:rPr>
          <w:rFonts w:asciiTheme="minorEastAsia" w:eastAsiaTheme="minorEastAsia" w:hAnsiTheme="minorEastAsia" w:cs="PingFang SC" w:hint="eastAsia"/>
        </w:rPr>
        <w:t>，高级账号可针对少数链接启用重复使用属性（</w:t>
      </w:r>
      <w:proofErr w:type="gramStart"/>
      <w:r w:rsidR="00036124">
        <w:rPr>
          <w:rFonts w:asciiTheme="minorEastAsia" w:eastAsiaTheme="minorEastAsia" w:hAnsiTheme="minorEastAsia" w:cs="PingFang SC" w:hint="eastAsia"/>
        </w:rPr>
        <w:t>并必填</w:t>
      </w:r>
      <w:proofErr w:type="gramEnd"/>
      <w:r w:rsidR="00036124">
        <w:rPr>
          <w:rFonts w:asciiTheme="minorEastAsia" w:eastAsiaTheme="minorEastAsia" w:hAnsiTheme="minorEastAsia" w:cs="PingFang SC" w:hint="eastAsia"/>
        </w:rPr>
        <w:t>备注）</w:t>
      </w:r>
    </w:p>
    <w:p w14:paraId="1B4DFC5F" w14:textId="77777777" w:rsidR="00660160" w:rsidRDefault="008A7321">
      <w:pPr>
        <w:spacing w:before="113" w:after="226"/>
      </w:pPr>
      <w:r>
        <w:rPr>
          <w:rFonts w:ascii="PingFang SC" w:eastAsia="PingFang SC" w:hAnsi="PingFang SC" w:cs="PingFang SC"/>
        </w:rPr>
        <w:t>链接主要包含以下要素：</w:t>
      </w:r>
    </w:p>
    <w:p w14:paraId="19D7946B" w14:textId="2E51BCD5" w:rsidR="00660160" w:rsidRPr="00B07E30" w:rsidRDefault="00036124">
      <w:pPr>
        <w:spacing w:before="113" w:after="226"/>
        <w:rPr>
          <w:rFonts w:ascii="PingFang SC" w:eastAsiaTheme="minorEastAsia" w:hAnsi="PingFang SC" w:cs="PingFang SC" w:hint="eastAsia"/>
        </w:rPr>
      </w:pPr>
      <w:r>
        <w:rPr>
          <w:rFonts w:asciiTheme="minorEastAsia" w:eastAsiaTheme="minorEastAsia" w:hAnsiTheme="minorEastAsia" w:cs="PingFang SC" w:hint="eastAsia"/>
        </w:rPr>
        <w:t>内部链接编码（银行编码+0001顺序生成）、</w:t>
      </w:r>
      <w:r w:rsidR="008A7321">
        <w:rPr>
          <w:rFonts w:ascii="PingFang SC" w:eastAsia="PingFang SC" w:hAnsi="PingFang SC" w:cs="PingFang SC"/>
        </w:rPr>
        <w:t>链接所属银行名称（如果不使用编码，查询时增加中文搜索功能）、链接</w:t>
      </w:r>
      <w:r w:rsidR="008A7321">
        <w:t>URL</w:t>
      </w:r>
      <w:r w:rsidR="008A7321">
        <w:rPr>
          <w:rFonts w:ascii="PingFang SC" w:eastAsia="PingFang SC" w:hAnsi="PingFang SC" w:cs="PingFang SC"/>
        </w:rPr>
        <w:t>值、</w:t>
      </w:r>
      <w:r w:rsidR="00B07E30">
        <w:rPr>
          <w:rFonts w:ascii="PingFang SC" w:eastAsiaTheme="minorEastAsia" w:hAnsi="PingFang SC" w:cs="PingFang SC" w:hint="eastAsia"/>
        </w:rPr>
        <w:t>（后期：</w:t>
      </w:r>
      <w:r w:rsidR="008A7321">
        <w:rPr>
          <w:rFonts w:ascii="PingFang SC" w:eastAsia="PingFang SC" w:hAnsi="PingFang SC" w:cs="PingFang SC"/>
        </w:rPr>
        <w:t>上游渠道</w:t>
      </w:r>
      <w:r w:rsidR="00B07E30">
        <w:rPr>
          <w:rFonts w:asciiTheme="minorEastAsia" w:eastAsiaTheme="minorEastAsia" w:hAnsiTheme="minorEastAsia" w:cs="PingFang SC" w:hint="eastAsia"/>
        </w:rPr>
        <w:t>）</w:t>
      </w:r>
      <w:r w:rsidR="008A7321">
        <w:rPr>
          <w:rFonts w:ascii="PingFang SC" w:eastAsia="PingFang SC" w:hAnsi="PingFang SC" w:cs="PingFang SC"/>
        </w:rPr>
        <w:t>、渠道链接代码、</w:t>
      </w:r>
    </w:p>
    <w:p w14:paraId="7E65806B" w14:textId="05A1DD81" w:rsidR="00660160" w:rsidRDefault="008A7321">
      <w:pPr>
        <w:spacing w:before="113" w:after="226"/>
        <w:rPr>
          <w:rFonts w:ascii="PingFang SC" w:eastAsiaTheme="minorEastAsia" w:hAnsi="PingFang SC" w:cs="PingFang SC" w:hint="eastAsia"/>
        </w:rPr>
      </w:pPr>
      <w:r>
        <w:rPr>
          <w:rFonts w:ascii="PingFang SC" w:eastAsia="PingFang SC" w:hAnsi="PingFang SC" w:cs="PingFang SC"/>
        </w:rPr>
        <w:t>属性要素：</w:t>
      </w:r>
    </w:p>
    <w:p w14:paraId="16FC87E1" w14:textId="77777777" w:rsidR="00660160" w:rsidRPr="00E52EDA" w:rsidRDefault="008A7321">
      <w:pPr>
        <w:spacing w:before="113" w:after="226"/>
        <w:rPr>
          <w:color w:val="FF0000"/>
        </w:rPr>
      </w:pPr>
      <w:r w:rsidRPr="00E52EDA">
        <w:rPr>
          <w:rFonts w:ascii="PingFang SC" w:eastAsia="PingFang SC" w:hAnsi="PingFang SC" w:cs="PingFang SC"/>
          <w:color w:val="FF0000"/>
        </w:rPr>
        <w:t>单卡种或多卡种：单卡种、多卡种</w:t>
      </w:r>
    </w:p>
    <w:p w14:paraId="00FB5070" w14:textId="4AD32415" w:rsidR="00645C85" w:rsidRPr="00E52EDA" w:rsidRDefault="00645C85">
      <w:pPr>
        <w:spacing w:before="113" w:after="226"/>
        <w:rPr>
          <w:rFonts w:eastAsiaTheme="minorEastAsia"/>
          <w:color w:val="FF0000"/>
        </w:rPr>
      </w:pPr>
      <w:r w:rsidRPr="00E52EDA">
        <w:rPr>
          <w:rFonts w:eastAsiaTheme="minorEastAsia" w:hint="eastAsia"/>
          <w:color w:val="FF0000"/>
        </w:rPr>
        <w:t>数据反馈方式：</w:t>
      </w:r>
      <w:r w:rsidRPr="00E52EDA">
        <w:rPr>
          <w:rFonts w:asciiTheme="minorEastAsia" w:eastAsiaTheme="minorEastAsia" w:hAnsiTheme="minorEastAsia" w:hint="eastAsia"/>
          <w:color w:val="FF0000"/>
          <w:sz w:val="16"/>
          <w:szCs w:val="16"/>
        </w:rPr>
        <w:t>按周脱敏、按月脱敏、无脱敏</w:t>
      </w:r>
    </w:p>
    <w:p w14:paraId="1318756A" w14:textId="0424701D" w:rsidR="00660160" w:rsidRDefault="008A7321">
      <w:pPr>
        <w:spacing w:before="113" w:after="226"/>
        <w:rPr>
          <w:rFonts w:ascii="PingFang SC" w:eastAsiaTheme="minorEastAsia" w:hAnsi="PingFang SC" w:cs="PingFang SC"/>
        </w:rPr>
      </w:pPr>
      <w:r>
        <w:rPr>
          <w:rFonts w:ascii="PingFang SC" w:eastAsia="PingFang SC" w:hAnsi="PingFang SC" w:cs="PingFang SC"/>
        </w:rPr>
        <w:t>收益方式：单卡计价、阶梯计价</w:t>
      </w:r>
    </w:p>
    <w:p w14:paraId="31779810" w14:textId="77777777" w:rsidR="00E52EDA" w:rsidRDefault="00E52EDA" w:rsidP="00E52EDA">
      <w:pPr>
        <w:spacing w:before="113" w:after="226"/>
        <w:rPr>
          <w:rFonts w:asciiTheme="minorEastAsia" w:eastAsiaTheme="minorEastAsia" w:hAnsiTheme="minorEastAsia" w:cs="PingFang SC"/>
        </w:rPr>
      </w:pPr>
      <w:r>
        <w:rPr>
          <w:rFonts w:ascii="PingFang SC" w:eastAsia="PingFang SC" w:hAnsi="PingFang SC" w:cs="PingFang SC"/>
        </w:rPr>
        <w:t>结算方式：</w:t>
      </w:r>
      <w:proofErr w:type="gramStart"/>
      <w:r>
        <w:rPr>
          <w:rFonts w:ascii="PingFang SC" w:eastAsia="PingFang SC" w:hAnsi="PingFang SC" w:cs="PingFang SC"/>
        </w:rPr>
        <w:t>核卡结、面签结、首刷结</w:t>
      </w:r>
      <w:proofErr w:type="gramEnd"/>
      <w:r>
        <w:rPr>
          <w:rFonts w:asciiTheme="minorEastAsia" w:eastAsiaTheme="minorEastAsia" w:hAnsiTheme="minorEastAsia" w:cs="PingFang SC" w:hint="eastAsia"/>
        </w:rPr>
        <w:t>、有效进件结算</w:t>
      </w:r>
    </w:p>
    <w:p w14:paraId="04EDCA53" w14:textId="77777777" w:rsidR="00E52EDA" w:rsidRPr="00E52EDA" w:rsidRDefault="00E52EDA">
      <w:pPr>
        <w:spacing w:before="113" w:after="226"/>
        <w:rPr>
          <w:rFonts w:eastAsiaTheme="minorEastAsia" w:hint="eastAsia"/>
        </w:rPr>
      </w:pPr>
    </w:p>
    <w:p w14:paraId="2C5D27C5" w14:textId="77777777" w:rsidR="00660160" w:rsidRDefault="008A7321">
      <w:pPr>
        <w:spacing w:before="113" w:after="226"/>
      </w:pPr>
      <w:r>
        <w:rPr>
          <w:rFonts w:ascii="PingFang SC" w:eastAsia="PingFang SC" w:hAnsi="PingFang SC" w:cs="PingFang SC"/>
        </w:rPr>
        <w:t>非主要要素：</w:t>
      </w:r>
    </w:p>
    <w:p w14:paraId="0CCB7641" w14:textId="77777777" w:rsidR="00660160" w:rsidRDefault="008A7321">
      <w:pPr>
        <w:spacing w:before="113" w:after="226"/>
        <w:rPr>
          <w:rFonts w:ascii="PingFang SC" w:eastAsia="PingFang SC" w:hAnsi="PingFang SC" w:cs="PingFang SC"/>
        </w:rPr>
      </w:pPr>
      <w:r>
        <w:rPr>
          <w:rFonts w:ascii="PingFang SC" w:eastAsia="PingFang SC" w:hAnsi="PingFang SC" w:cs="PingFang SC"/>
        </w:rPr>
        <w:t>录入时间、生效日期、失效日期、</w:t>
      </w:r>
    </w:p>
    <w:p w14:paraId="74844C3D" w14:textId="77777777" w:rsidR="00A81C93" w:rsidRPr="00A81C93" w:rsidRDefault="00A81C93" w:rsidP="00A81C93">
      <w:pPr>
        <w:pStyle w:val="a5"/>
        <w:spacing w:before="510" w:after="396"/>
        <w:outlineLvl w:val="2"/>
        <w:rPr>
          <w:rFonts w:ascii="PingFang SC" w:eastAsia="PingFang SC" w:hAnsi="PingFang SC" w:cs="PingFang SC"/>
          <w:i w:val="0"/>
        </w:rPr>
      </w:pPr>
    </w:p>
    <w:p w14:paraId="126DBBF2" w14:textId="07F770AD" w:rsidR="00A81C93" w:rsidRPr="00A81C93" w:rsidRDefault="00645C85" w:rsidP="00A81C93">
      <w:pPr>
        <w:pStyle w:val="a5"/>
        <w:spacing w:before="510" w:after="396"/>
        <w:outlineLvl w:val="2"/>
        <w:rPr>
          <w:rFonts w:ascii="PingFang SC" w:eastAsia="PingFang SC" w:hAnsi="PingFang SC" w:cs="PingFang SC"/>
          <w:i w:val="0"/>
        </w:rPr>
      </w:pPr>
      <w:r>
        <w:rPr>
          <w:rFonts w:asciiTheme="minorEastAsia" w:eastAsiaTheme="minorEastAsia" w:hAnsiTheme="minorEastAsia" w:cs="PingFang SC" w:hint="eastAsia"/>
          <w:i w:val="0"/>
        </w:rPr>
        <w:t>一、</w:t>
      </w:r>
      <w:r w:rsidR="00A81C93" w:rsidRPr="00A81C93">
        <w:rPr>
          <w:rFonts w:ascii="PingFang SC" w:eastAsia="PingFang SC" w:hAnsi="PingFang SC" w:cs="PingFang SC" w:hint="eastAsia"/>
          <w:i w:val="0"/>
        </w:rPr>
        <w:t>链接新增部分</w:t>
      </w:r>
    </w:p>
    <w:p w14:paraId="16CFE917" w14:textId="77777777" w:rsidR="008A7321" w:rsidRDefault="008A7321">
      <w:pPr>
        <w:spacing w:before="113" w:after="226"/>
        <w:rPr>
          <w:rFonts w:ascii="PingFang SC" w:eastAsia="PingFang SC" w:hAnsi="PingFang SC" w:cs="PingFang SC"/>
        </w:rPr>
      </w:pPr>
    </w:p>
    <w:p w14:paraId="412DD758" w14:textId="77777777" w:rsidR="00104624" w:rsidRDefault="00104624">
      <w:pPr>
        <w:spacing w:before="113" w:after="226"/>
        <w:rPr>
          <w:rFonts w:ascii="PingFang SC" w:eastAsia="PingFang SC" w:hAnsi="PingFang SC" w:cs="PingFang SC"/>
        </w:rPr>
      </w:pPr>
    </w:p>
    <w:p w14:paraId="16AB2975" w14:textId="77777777" w:rsidR="00104624" w:rsidRDefault="00104624">
      <w:pPr>
        <w:spacing w:before="113" w:after="226"/>
        <w:rPr>
          <w:rFonts w:ascii="PingFang SC" w:eastAsia="PingFang SC" w:hAnsi="PingFang SC" w:cs="PingFang SC"/>
        </w:rPr>
      </w:pPr>
      <w:r>
        <w:rPr>
          <w:rFonts w:ascii="PingFang SC" w:eastAsia="PingFang SC" w:hAnsi="PingFang SC" w:cs="PingFang SC" w:hint="eastAsia"/>
        </w:rPr>
        <w:t>图片：</w:t>
      </w:r>
    </w:p>
    <w:p w14:paraId="3F6222DA" w14:textId="58C9D53B" w:rsidR="00104624" w:rsidRDefault="003939EA">
      <w:pPr>
        <w:spacing w:before="113" w:after="226"/>
        <w:rPr>
          <w:rFonts w:ascii="PingFang SC" w:eastAsia="PingFang SC" w:hAnsi="PingFang SC" w:cs="PingFang SC"/>
        </w:rPr>
      </w:pPr>
      <w:r>
        <w:rPr>
          <w:noProof/>
        </w:rPr>
        <w:drawing>
          <wp:inline distT="0" distB="0" distL="0" distR="0" wp14:anchorId="52062275" wp14:editId="1C191B8D">
            <wp:extent cx="5756910" cy="40938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EBA0" w14:textId="67705657" w:rsidR="00104624" w:rsidRDefault="00104624">
      <w:pPr>
        <w:spacing w:before="113" w:after="226"/>
        <w:rPr>
          <w:rFonts w:ascii="PingFang SC" w:eastAsia="PingFang SC" w:hAnsi="PingFang SC" w:cs="PingFang SC"/>
        </w:rPr>
      </w:pPr>
    </w:p>
    <w:p w14:paraId="535F1837" w14:textId="7FB7B9B7" w:rsidR="00104624" w:rsidRDefault="00104624">
      <w:pPr>
        <w:spacing w:before="113" w:after="226"/>
        <w:rPr>
          <w:rFonts w:ascii="PingFang SC" w:eastAsiaTheme="minorEastAsia" w:hAnsi="PingFang SC" w:cs="PingFang SC" w:hint="eastAsia"/>
        </w:rPr>
      </w:pPr>
    </w:p>
    <w:p w14:paraId="465C9DA3" w14:textId="01869DDB" w:rsidR="00405EA1" w:rsidRDefault="00405EA1">
      <w:pPr>
        <w:spacing w:before="113" w:after="226"/>
        <w:rPr>
          <w:rFonts w:ascii="PingFang SC" w:eastAsiaTheme="minorEastAsia" w:hAnsi="PingFang SC" w:cs="PingFang SC" w:hint="eastAsia"/>
        </w:rPr>
      </w:pPr>
    </w:p>
    <w:p w14:paraId="24629A06" w14:textId="19E7667B" w:rsidR="009623D7" w:rsidRDefault="009623D7">
      <w:pPr>
        <w:spacing w:before="113" w:after="226"/>
        <w:rPr>
          <w:rFonts w:ascii="PingFang SC" w:eastAsiaTheme="minorEastAsia" w:hAnsi="PingFang SC" w:cs="PingFang SC" w:hint="eastAsia"/>
        </w:rPr>
      </w:pPr>
    </w:p>
    <w:p w14:paraId="5D534C1B" w14:textId="77777777" w:rsidR="009623D7" w:rsidRDefault="009623D7">
      <w:pPr>
        <w:spacing w:before="113" w:after="226"/>
        <w:rPr>
          <w:rFonts w:ascii="PingFang SC" w:eastAsiaTheme="minorEastAsia" w:hAnsi="PingFang SC" w:cs="PingFang SC" w:hint="eastAsia"/>
        </w:rPr>
      </w:pPr>
    </w:p>
    <w:p w14:paraId="69C099D8" w14:textId="77777777" w:rsidR="00405EA1" w:rsidRPr="00405EA1" w:rsidRDefault="00405EA1">
      <w:pPr>
        <w:spacing w:before="113" w:after="226"/>
        <w:rPr>
          <w:rFonts w:ascii="PingFang SC" w:eastAsiaTheme="minorEastAsia" w:hAnsi="PingFang SC" w:cs="PingFang SC" w:hint="eastAsia"/>
        </w:rPr>
      </w:pPr>
    </w:p>
    <w:p w14:paraId="0230CD93" w14:textId="77777777" w:rsidR="00104624" w:rsidRDefault="00104624">
      <w:pPr>
        <w:spacing w:before="113" w:after="226"/>
        <w:rPr>
          <w:rFonts w:ascii="PingFang SC" w:eastAsia="PingFang SC" w:hAnsi="PingFang SC" w:cs="PingFang SC"/>
        </w:rPr>
      </w:pPr>
      <w:r>
        <w:rPr>
          <w:rFonts w:ascii="PingFang SC" w:eastAsia="PingFang SC" w:hAnsi="PingFang SC" w:cs="PingFang SC" w:hint="eastAsia"/>
        </w:rPr>
        <w:lastRenderedPageBreak/>
        <w:t>数据说明：</w:t>
      </w:r>
    </w:p>
    <w:p w14:paraId="254B40D8" w14:textId="77777777" w:rsidR="00104624" w:rsidRDefault="00104624">
      <w:pPr>
        <w:spacing w:before="113" w:after="226"/>
        <w:rPr>
          <w:rFonts w:ascii="PingFang SC" w:eastAsia="PingFang SC" w:hAnsi="PingFang SC" w:cs="PingFang SC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21"/>
        <w:gridCol w:w="1809"/>
        <w:gridCol w:w="1188"/>
        <w:gridCol w:w="1933"/>
        <w:gridCol w:w="2305"/>
      </w:tblGrid>
      <w:tr w:rsidR="008A7321" w14:paraId="4A1F0A38" w14:textId="77777777" w:rsidTr="00036124">
        <w:tc>
          <w:tcPr>
            <w:tcW w:w="1856" w:type="dxa"/>
            <w:tcBorders>
              <w:right w:val="nil"/>
            </w:tcBorders>
            <w:shd w:val="pct15" w:color="auto" w:fill="D9D9D9" w:themeFill="background1" w:themeFillShade="D9"/>
          </w:tcPr>
          <w:p w14:paraId="53035A0A" w14:textId="77777777" w:rsidR="008A7321" w:rsidRDefault="008A7321">
            <w:pPr>
              <w:spacing w:before="113" w:after="226"/>
            </w:pPr>
            <w:r>
              <w:rPr>
                <w:rFonts w:hint="eastAsia"/>
              </w:rPr>
              <w:t>数据名</w:t>
            </w:r>
          </w:p>
        </w:tc>
        <w:tc>
          <w:tcPr>
            <w:tcW w:w="1856" w:type="dxa"/>
            <w:tcBorders>
              <w:left w:val="nil"/>
              <w:right w:val="nil"/>
            </w:tcBorders>
            <w:shd w:val="pct15" w:color="auto" w:fill="D9D9D9" w:themeFill="background1" w:themeFillShade="D9"/>
          </w:tcPr>
          <w:p w14:paraId="42A20B9F" w14:textId="77777777" w:rsidR="008A7321" w:rsidRDefault="008A7321">
            <w:pPr>
              <w:spacing w:before="113" w:after="226"/>
            </w:pPr>
            <w:r>
              <w:rPr>
                <w:rFonts w:hint="eastAsia"/>
              </w:rPr>
              <w:t>释义</w:t>
            </w:r>
          </w:p>
        </w:tc>
        <w:tc>
          <w:tcPr>
            <w:tcW w:w="1216" w:type="dxa"/>
            <w:tcBorders>
              <w:left w:val="nil"/>
              <w:right w:val="nil"/>
            </w:tcBorders>
            <w:shd w:val="pct15" w:color="auto" w:fill="D9D9D9" w:themeFill="background1" w:themeFillShade="D9"/>
          </w:tcPr>
          <w:p w14:paraId="5DA4B25E" w14:textId="77777777" w:rsidR="008A7321" w:rsidRDefault="008A7321">
            <w:pPr>
              <w:spacing w:before="113" w:after="226"/>
            </w:pPr>
            <w:r>
              <w:rPr>
                <w:rFonts w:hint="eastAsia"/>
              </w:rPr>
              <w:t>数据输入方式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pct15" w:color="auto" w:fill="D9D9D9" w:themeFill="background1" w:themeFillShade="D9"/>
          </w:tcPr>
          <w:p w14:paraId="125BB7AA" w14:textId="77777777" w:rsidR="008A7321" w:rsidRDefault="008A7321">
            <w:pPr>
              <w:spacing w:before="113" w:after="226"/>
            </w:pPr>
            <w:r>
              <w:rPr>
                <w:rFonts w:hint="eastAsia"/>
              </w:rPr>
              <w:t>数据集</w:t>
            </w:r>
          </w:p>
        </w:tc>
        <w:tc>
          <w:tcPr>
            <w:tcW w:w="2370" w:type="dxa"/>
            <w:tcBorders>
              <w:left w:val="nil"/>
            </w:tcBorders>
            <w:shd w:val="pct15" w:color="auto" w:fill="D9D9D9" w:themeFill="background1" w:themeFillShade="D9"/>
          </w:tcPr>
          <w:p w14:paraId="63A19D5E" w14:textId="77777777" w:rsidR="008A7321" w:rsidRDefault="008A7321">
            <w:pPr>
              <w:spacing w:before="113" w:after="226"/>
            </w:pPr>
            <w:r>
              <w:rPr>
                <w:rFonts w:hint="eastAsia"/>
              </w:rPr>
              <w:t>备注</w:t>
            </w:r>
          </w:p>
        </w:tc>
      </w:tr>
      <w:tr w:rsidR="008A7321" w14:paraId="1F3C8C7B" w14:textId="77777777" w:rsidTr="008A7321">
        <w:trPr>
          <w:trHeight w:val="1139"/>
        </w:trPr>
        <w:tc>
          <w:tcPr>
            <w:tcW w:w="1856" w:type="dxa"/>
          </w:tcPr>
          <w:p w14:paraId="23D7F5D7" w14:textId="77777777" w:rsidR="008A7321" w:rsidRPr="008A7321" w:rsidRDefault="008A7321">
            <w:pPr>
              <w:spacing w:before="113" w:after="226"/>
              <w:rPr>
                <w:b/>
                <w:sz w:val="20"/>
                <w:szCs w:val="20"/>
              </w:rPr>
            </w:pPr>
            <w:r w:rsidRPr="008A7321">
              <w:rPr>
                <w:rFonts w:hint="eastAsia"/>
                <w:b/>
                <w:sz w:val="20"/>
                <w:szCs w:val="20"/>
              </w:rPr>
              <w:t>银行编码</w:t>
            </w:r>
          </w:p>
        </w:tc>
        <w:tc>
          <w:tcPr>
            <w:tcW w:w="1856" w:type="dxa"/>
          </w:tcPr>
          <w:p w14:paraId="2EFEF75F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 w:rsidRPr="008A7321">
              <w:rPr>
                <w:rFonts w:hint="eastAsia"/>
                <w:sz w:val="16"/>
                <w:szCs w:val="16"/>
              </w:rPr>
              <w:t>链接所属的银行编码</w:t>
            </w:r>
          </w:p>
        </w:tc>
        <w:tc>
          <w:tcPr>
            <w:tcW w:w="1216" w:type="dxa"/>
          </w:tcPr>
          <w:p w14:paraId="0664CF2F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 w:rsidRPr="008A7321">
              <w:rPr>
                <w:rFonts w:hint="eastAsia"/>
                <w:sz w:val="16"/>
                <w:szCs w:val="16"/>
              </w:rPr>
              <w:t>隐藏</w:t>
            </w:r>
          </w:p>
        </w:tc>
        <w:tc>
          <w:tcPr>
            <w:tcW w:w="1984" w:type="dxa"/>
          </w:tcPr>
          <w:p w14:paraId="646CDF1E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 w:rsidRPr="008A7321">
              <w:rPr>
                <w:rFonts w:hint="eastAsia"/>
                <w:sz w:val="16"/>
                <w:szCs w:val="16"/>
              </w:rPr>
              <w:t>已确定数据编码，详见附件</w:t>
            </w:r>
          </w:p>
        </w:tc>
        <w:tc>
          <w:tcPr>
            <w:tcW w:w="2370" w:type="dxa"/>
          </w:tcPr>
          <w:p w14:paraId="3FB85FB6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 w:rsidRPr="008A7321">
              <w:rPr>
                <w:rFonts w:hint="eastAsia"/>
                <w:sz w:val="16"/>
                <w:szCs w:val="16"/>
              </w:rPr>
              <w:t>目前已有，不够简单，方便记忆。如后续可能使用编码需要简化</w:t>
            </w:r>
          </w:p>
        </w:tc>
      </w:tr>
      <w:tr w:rsidR="008A7321" w14:paraId="296A240A" w14:textId="77777777" w:rsidTr="008A7321">
        <w:tc>
          <w:tcPr>
            <w:tcW w:w="1856" w:type="dxa"/>
          </w:tcPr>
          <w:p w14:paraId="70E60979" w14:textId="77777777" w:rsidR="008A7321" w:rsidRPr="008A7321" w:rsidRDefault="008A7321">
            <w:pPr>
              <w:spacing w:before="113" w:after="226"/>
              <w:rPr>
                <w:b/>
                <w:sz w:val="20"/>
                <w:szCs w:val="20"/>
              </w:rPr>
            </w:pPr>
            <w:r w:rsidRPr="008A7321">
              <w:rPr>
                <w:rFonts w:hint="eastAsia"/>
                <w:b/>
                <w:sz w:val="20"/>
                <w:szCs w:val="20"/>
              </w:rPr>
              <w:t>银行名称</w:t>
            </w:r>
          </w:p>
        </w:tc>
        <w:tc>
          <w:tcPr>
            <w:tcW w:w="1856" w:type="dxa"/>
          </w:tcPr>
          <w:p w14:paraId="4406490A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 w:rsidRPr="008A7321">
              <w:rPr>
                <w:rFonts w:hint="eastAsia"/>
                <w:sz w:val="16"/>
                <w:szCs w:val="16"/>
              </w:rPr>
              <w:t>链接所属的银行名称</w:t>
            </w:r>
          </w:p>
        </w:tc>
        <w:tc>
          <w:tcPr>
            <w:tcW w:w="1216" w:type="dxa"/>
          </w:tcPr>
          <w:p w14:paraId="402CD5A1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 w:rsidRPr="008A7321">
              <w:rPr>
                <w:rFonts w:hint="eastAsia"/>
                <w:sz w:val="16"/>
                <w:szCs w:val="16"/>
              </w:rPr>
              <w:t>下拉框支持输入文字匹配</w:t>
            </w:r>
          </w:p>
        </w:tc>
        <w:tc>
          <w:tcPr>
            <w:tcW w:w="1984" w:type="dxa"/>
          </w:tcPr>
          <w:p w14:paraId="130C68E4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 w:rsidRPr="008A7321">
              <w:rPr>
                <w:rFonts w:hint="eastAsia"/>
                <w:sz w:val="16"/>
                <w:szCs w:val="16"/>
              </w:rPr>
              <w:t>按照目前已有银行名称，详见附件</w:t>
            </w:r>
          </w:p>
        </w:tc>
        <w:tc>
          <w:tcPr>
            <w:tcW w:w="2370" w:type="dxa"/>
          </w:tcPr>
          <w:p w14:paraId="5E20BFC7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</w:p>
        </w:tc>
      </w:tr>
      <w:tr w:rsidR="008A7321" w14:paraId="7BC18DBB" w14:textId="77777777" w:rsidTr="008A7321">
        <w:tc>
          <w:tcPr>
            <w:tcW w:w="1856" w:type="dxa"/>
          </w:tcPr>
          <w:p w14:paraId="67F558F0" w14:textId="77777777" w:rsidR="008A7321" w:rsidRDefault="008A7321">
            <w:pPr>
              <w:spacing w:before="113" w:after="226"/>
            </w:pPr>
            <w:r>
              <w:rPr>
                <w:rFonts w:hint="eastAsia"/>
              </w:rPr>
              <w:t>上游渠道</w:t>
            </w:r>
          </w:p>
        </w:tc>
        <w:tc>
          <w:tcPr>
            <w:tcW w:w="1856" w:type="dxa"/>
          </w:tcPr>
          <w:p w14:paraId="4A61F010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 w:rsidRPr="008A7321">
              <w:rPr>
                <w:rFonts w:hint="eastAsia"/>
                <w:sz w:val="16"/>
                <w:szCs w:val="16"/>
              </w:rPr>
              <w:t>链接下放渠道商</w:t>
            </w:r>
          </w:p>
        </w:tc>
        <w:tc>
          <w:tcPr>
            <w:tcW w:w="1216" w:type="dxa"/>
          </w:tcPr>
          <w:p w14:paraId="2A437FD6" w14:textId="77777777" w:rsidR="008A7321" w:rsidRDefault="008A7321">
            <w:pPr>
              <w:spacing w:before="113" w:after="226"/>
            </w:pPr>
            <w:r w:rsidRPr="008A7321">
              <w:rPr>
                <w:rFonts w:hint="eastAsia"/>
                <w:sz w:val="16"/>
                <w:szCs w:val="16"/>
              </w:rPr>
              <w:t>下拉框支持输入文字匹配</w:t>
            </w:r>
          </w:p>
        </w:tc>
        <w:tc>
          <w:tcPr>
            <w:tcW w:w="1984" w:type="dxa"/>
          </w:tcPr>
          <w:p w14:paraId="7A8C0F67" w14:textId="77777777" w:rsidR="008A7321" w:rsidRDefault="008A7321">
            <w:pPr>
              <w:spacing w:before="113" w:after="226"/>
            </w:pPr>
            <w:r w:rsidRPr="008A7321">
              <w:rPr>
                <w:rFonts w:hint="eastAsia"/>
                <w:sz w:val="16"/>
                <w:szCs w:val="16"/>
              </w:rPr>
              <w:t>无</w:t>
            </w:r>
          </w:p>
        </w:tc>
        <w:tc>
          <w:tcPr>
            <w:tcW w:w="2370" w:type="dxa"/>
          </w:tcPr>
          <w:p w14:paraId="6A37DA60" w14:textId="77777777" w:rsidR="008A7321" w:rsidRDefault="008A7321">
            <w:pPr>
              <w:spacing w:before="113" w:after="226"/>
            </w:pPr>
            <w:r w:rsidRPr="008A7321">
              <w:rPr>
                <w:rFonts w:hint="eastAsia"/>
                <w:sz w:val="16"/>
                <w:szCs w:val="16"/>
              </w:rPr>
              <w:t>待确定，需要考虑上游渠道接入频率</w:t>
            </w:r>
          </w:p>
        </w:tc>
      </w:tr>
      <w:tr w:rsidR="008A7321" w14:paraId="504D4810" w14:textId="77777777" w:rsidTr="008A7321">
        <w:tc>
          <w:tcPr>
            <w:tcW w:w="1856" w:type="dxa"/>
          </w:tcPr>
          <w:p w14:paraId="4B673E9C" w14:textId="77777777" w:rsidR="008A7321" w:rsidRDefault="008A7321">
            <w:pPr>
              <w:spacing w:before="113" w:after="226"/>
            </w:pPr>
            <w:r>
              <w:rPr>
                <w:rFonts w:hint="eastAsia"/>
              </w:rPr>
              <w:t>渠道链接代码</w:t>
            </w:r>
          </w:p>
        </w:tc>
        <w:tc>
          <w:tcPr>
            <w:tcW w:w="1856" w:type="dxa"/>
          </w:tcPr>
          <w:p w14:paraId="52D9D44B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 w:rsidRPr="008A7321">
              <w:rPr>
                <w:rFonts w:hint="eastAsia"/>
                <w:sz w:val="16"/>
                <w:szCs w:val="16"/>
              </w:rPr>
              <w:t>渠道商确定链接唯一性代码</w:t>
            </w:r>
          </w:p>
        </w:tc>
        <w:tc>
          <w:tcPr>
            <w:tcW w:w="1216" w:type="dxa"/>
          </w:tcPr>
          <w:p w14:paraId="09B21120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 w:rsidRPr="008A7321">
              <w:rPr>
                <w:rFonts w:hint="eastAsia"/>
                <w:sz w:val="16"/>
                <w:szCs w:val="16"/>
              </w:rPr>
              <w:t>手动输入</w:t>
            </w:r>
          </w:p>
        </w:tc>
        <w:tc>
          <w:tcPr>
            <w:tcW w:w="1984" w:type="dxa"/>
          </w:tcPr>
          <w:p w14:paraId="0F479DDE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无</w:t>
            </w:r>
          </w:p>
        </w:tc>
        <w:tc>
          <w:tcPr>
            <w:tcW w:w="2370" w:type="dxa"/>
          </w:tcPr>
          <w:p w14:paraId="49800BB0" w14:textId="77777777" w:rsidR="008A7321" w:rsidRPr="008A7321" w:rsidRDefault="008A7321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数据格式需要保持扩展性，按照目前最长长度增加几位预留，以字母+数字格式</w:t>
            </w:r>
          </w:p>
        </w:tc>
      </w:tr>
      <w:tr w:rsidR="00405EA1" w14:paraId="0193ED65" w14:textId="77777777" w:rsidTr="00405EA1">
        <w:tc>
          <w:tcPr>
            <w:tcW w:w="1856" w:type="dxa"/>
          </w:tcPr>
          <w:p w14:paraId="4D50BCCD" w14:textId="77777777" w:rsidR="00405EA1" w:rsidRDefault="00405EA1" w:rsidP="001F3B13">
            <w:pPr>
              <w:spacing w:before="113" w:after="226"/>
            </w:pPr>
            <w:r>
              <w:rPr>
                <w:rFonts w:hint="eastAsia"/>
              </w:rPr>
              <w:t>链接URL值</w:t>
            </w:r>
          </w:p>
        </w:tc>
        <w:tc>
          <w:tcPr>
            <w:tcW w:w="1856" w:type="dxa"/>
          </w:tcPr>
          <w:p w14:paraId="2D67D5D9" w14:textId="77777777" w:rsidR="00405EA1" w:rsidRPr="008A7321" w:rsidRDefault="00405EA1" w:rsidP="001F3B1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链接URL值</w:t>
            </w:r>
          </w:p>
        </w:tc>
        <w:tc>
          <w:tcPr>
            <w:tcW w:w="1216" w:type="dxa"/>
          </w:tcPr>
          <w:p w14:paraId="0383A35A" w14:textId="77777777" w:rsidR="00405EA1" w:rsidRPr="008A7321" w:rsidRDefault="00405EA1" w:rsidP="001F3B1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配置页面手动导入</w:t>
            </w:r>
          </w:p>
        </w:tc>
        <w:tc>
          <w:tcPr>
            <w:tcW w:w="1984" w:type="dxa"/>
          </w:tcPr>
          <w:p w14:paraId="6C1E6C0A" w14:textId="77777777" w:rsidR="00405EA1" w:rsidRPr="008A7321" w:rsidRDefault="00405EA1" w:rsidP="001F3B1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无</w:t>
            </w:r>
          </w:p>
        </w:tc>
        <w:tc>
          <w:tcPr>
            <w:tcW w:w="2370" w:type="dxa"/>
          </w:tcPr>
          <w:p w14:paraId="6623AC3F" w14:textId="77777777" w:rsidR="00405EA1" w:rsidRPr="003F33D8" w:rsidRDefault="00405EA1" w:rsidP="001F3B13">
            <w:pPr>
              <w:spacing w:before="113" w:after="226"/>
              <w:rPr>
                <w:rFonts w:eastAsia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加号按钮，与渠道链接代码一一配对可一次输入多条</w:t>
            </w:r>
          </w:p>
        </w:tc>
      </w:tr>
      <w:tr w:rsidR="00641F73" w14:paraId="779E2B3C" w14:textId="77777777" w:rsidTr="00641F73">
        <w:tc>
          <w:tcPr>
            <w:tcW w:w="1856" w:type="dxa"/>
          </w:tcPr>
          <w:p w14:paraId="61449095" w14:textId="77777777" w:rsidR="00641F73" w:rsidRDefault="00641F73" w:rsidP="001F3B13">
            <w:pPr>
              <w:tabs>
                <w:tab w:val="left" w:pos="1460"/>
              </w:tabs>
              <w:spacing w:before="113" w:after="226"/>
            </w:pPr>
            <w:r>
              <w:rPr>
                <w:rFonts w:hint="eastAsia"/>
              </w:rPr>
              <w:t>增加链接</w:t>
            </w:r>
            <w:r>
              <w:tab/>
            </w:r>
          </w:p>
        </w:tc>
        <w:tc>
          <w:tcPr>
            <w:tcW w:w="1856" w:type="dxa"/>
          </w:tcPr>
          <w:p w14:paraId="1E6B8038" w14:textId="77777777" w:rsidR="00641F73" w:rsidRPr="008A7321" w:rsidRDefault="00641F73" w:rsidP="001F3B1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同时配置多条链接时使用</w:t>
            </w:r>
          </w:p>
        </w:tc>
        <w:tc>
          <w:tcPr>
            <w:tcW w:w="1216" w:type="dxa"/>
          </w:tcPr>
          <w:p w14:paraId="1D22A0E3" w14:textId="77777777" w:rsidR="00641F73" w:rsidRPr="008A7321" w:rsidRDefault="00641F73" w:rsidP="001F3B1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功能按钮</w:t>
            </w:r>
          </w:p>
        </w:tc>
        <w:tc>
          <w:tcPr>
            <w:tcW w:w="1984" w:type="dxa"/>
          </w:tcPr>
          <w:p w14:paraId="5482F550" w14:textId="77777777" w:rsidR="00641F73" w:rsidRPr="008A7321" w:rsidRDefault="00641F73" w:rsidP="001F3B1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无</w:t>
            </w:r>
          </w:p>
        </w:tc>
        <w:tc>
          <w:tcPr>
            <w:tcW w:w="2370" w:type="dxa"/>
          </w:tcPr>
          <w:p w14:paraId="3F09D787" w14:textId="77777777" w:rsidR="00641F73" w:rsidRPr="008A7321" w:rsidRDefault="00641F73" w:rsidP="001F3B1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点击新增一行配置链接URL及链接代码，持续点击可生成多好，最多生成10行。每行单独存储数据，单独生成ID。</w:t>
            </w:r>
          </w:p>
        </w:tc>
      </w:tr>
      <w:tr w:rsidR="00641F73" w14:paraId="671D9FAB" w14:textId="77777777" w:rsidTr="00641F73">
        <w:tc>
          <w:tcPr>
            <w:tcW w:w="1856" w:type="dxa"/>
          </w:tcPr>
          <w:p w14:paraId="09ED8ACC" w14:textId="77777777" w:rsidR="00641F73" w:rsidRDefault="00641F73" w:rsidP="001F3B13">
            <w:pPr>
              <w:tabs>
                <w:tab w:val="left" w:pos="1460"/>
              </w:tabs>
              <w:spacing w:before="113" w:after="226"/>
            </w:pPr>
            <w:r>
              <w:rPr>
                <w:rFonts w:hint="eastAsia"/>
              </w:rPr>
              <w:t>减号</w:t>
            </w:r>
          </w:p>
        </w:tc>
        <w:tc>
          <w:tcPr>
            <w:tcW w:w="1856" w:type="dxa"/>
          </w:tcPr>
          <w:p w14:paraId="78F25A18" w14:textId="77777777" w:rsidR="00641F73" w:rsidRDefault="00641F73" w:rsidP="001F3B1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删除多未使用余链接行</w:t>
            </w:r>
          </w:p>
        </w:tc>
        <w:tc>
          <w:tcPr>
            <w:tcW w:w="1216" w:type="dxa"/>
          </w:tcPr>
          <w:p w14:paraId="04774E72" w14:textId="77777777" w:rsidR="00641F73" w:rsidRDefault="00641F73" w:rsidP="001F3B1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功能按钮</w:t>
            </w:r>
          </w:p>
        </w:tc>
        <w:tc>
          <w:tcPr>
            <w:tcW w:w="1984" w:type="dxa"/>
          </w:tcPr>
          <w:p w14:paraId="70092B7A" w14:textId="77777777" w:rsidR="00641F73" w:rsidRDefault="00641F73" w:rsidP="001F3B13">
            <w:pPr>
              <w:spacing w:before="113" w:after="226"/>
              <w:rPr>
                <w:sz w:val="16"/>
                <w:szCs w:val="16"/>
              </w:rPr>
            </w:pPr>
          </w:p>
        </w:tc>
        <w:tc>
          <w:tcPr>
            <w:tcW w:w="2370" w:type="dxa"/>
          </w:tcPr>
          <w:p w14:paraId="2AD5CCC6" w14:textId="402A3204" w:rsidR="00641F73" w:rsidRDefault="00641F73" w:rsidP="001F3B1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点击删除</w:t>
            </w:r>
            <w:r w:rsidR="00405EA1">
              <w:rPr>
                <w:rFonts w:asciiTheme="minorEastAsia" w:eastAsiaTheme="minorEastAsia" w:hAnsiTheme="minorEastAsia" w:hint="eastAsia"/>
                <w:sz w:val="16"/>
                <w:szCs w:val="16"/>
              </w:rPr>
              <w:t>该</w:t>
            </w:r>
            <w:r>
              <w:rPr>
                <w:rFonts w:hint="eastAsia"/>
                <w:sz w:val="16"/>
                <w:szCs w:val="16"/>
              </w:rPr>
              <w:t>行</w:t>
            </w:r>
          </w:p>
        </w:tc>
      </w:tr>
      <w:tr w:rsidR="00CE40E3" w14:paraId="352D75B6" w14:textId="77777777" w:rsidTr="008A7321">
        <w:tc>
          <w:tcPr>
            <w:tcW w:w="1856" w:type="dxa"/>
          </w:tcPr>
          <w:p w14:paraId="460F74EF" w14:textId="77777777" w:rsidR="00CE40E3" w:rsidRDefault="00CE40E3" w:rsidP="00CE40E3">
            <w:pPr>
              <w:spacing w:before="113" w:after="226"/>
            </w:pPr>
            <w:r>
              <w:rPr>
                <w:rFonts w:hint="eastAsia"/>
              </w:rPr>
              <w:t>单卡种、多卡种</w:t>
            </w:r>
          </w:p>
        </w:tc>
        <w:tc>
          <w:tcPr>
            <w:tcW w:w="1856" w:type="dxa"/>
          </w:tcPr>
          <w:p w14:paraId="5A05D089" w14:textId="77777777" w:rsidR="00CE40E3" w:rsidRDefault="00CE40E3" w:rsidP="00CE40E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链接支持单卡种或者多卡种</w:t>
            </w:r>
          </w:p>
        </w:tc>
        <w:tc>
          <w:tcPr>
            <w:tcW w:w="1216" w:type="dxa"/>
          </w:tcPr>
          <w:p w14:paraId="2C1DFE33" w14:textId="77777777" w:rsidR="00CE40E3" w:rsidRDefault="002A6136" w:rsidP="00CE40E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选择框</w:t>
            </w:r>
          </w:p>
        </w:tc>
        <w:tc>
          <w:tcPr>
            <w:tcW w:w="1984" w:type="dxa"/>
          </w:tcPr>
          <w:p w14:paraId="15ADA99F" w14:textId="77777777" w:rsidR="00CE40E3" w:rsidRDefault="00CE40E3" w:rsidP="00CE40E3">
            <w:pPr>
              <w:spacing w:before="113" w:after="226" w:line="1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单卡种、多卡种</w:t>
            </w:r>
          </w:p>
        </w:tc>
        <w:tc>
          <w:tcPr>
            <w:tcW w:w="2370" w:type="dxa"/>
          </w:tcPr>
          <w:p w14:paraId="4250E9FD" w14:textId="77777777" w:rsidR="00CE40E3" w:rsidRDefault="00CE40E3" w:rsidP="00CE40E3">
            <w:pPr>
              <w:spacing w:before="113" w:after="226"/>
              <w:rPr>
                <w:sz w:val="16"/>
                <w:szCs w:val="16"/>
              </w:rPr>
            </w:pPr>
          </w:p>
        </w:tc>
      </w:tr>
      <w:tr w:rsidR="00CE40E3" w14:paraId="5B241DB7" w14:textId="77777777" w:rsidTr="008A7321">
        <w:tc>
          <w:tcPr>
            <w:tcW w:w="1856" w:type="dxa"/>
          </w:tcPr>
          <w:p w14:paraId="2C09A90D" w14:textId="77777777" w:rsidR="00CE40E3" w:rsidRDefault="00CE40E3" w:rsidP="00CE40E3">
            <w:pPr>
              <w:spacing w:before="113" w:after="226"/>
            </w:pPr>
            <w:r>
              <w:rPr>
                <w:rFonts w:hint="eastAsia"/>
              </w:rPr>
              <w:t>卡片名称</w:t>
            </w:r>
          </w:p>
        </w:tc>
        <w:tc>
          <w:tcPr>
            <w:tcW w:w="1856" w:type="dxa"/>
          </w:tcPr>
          <w:p w14:paraId="09A71AB6" w14:textId="77777777" w:rsidR="00CE40E3" w:rsidRDefault="00D42C6E" w:rsidP="00CE40E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单卡种是需要输入</w:t>
            </w:r>
          </w:p>
        </w:tc>
        <w:tc>
          <w:tcPr>
            <w:tcW w:w="1216" w:type="dxa"/>
          </w:tcPr>
          <w:p w14:paraId="6AB87A6D" w14:textId="77777777" w:rsidR="00CE40E3" w:rsidRDefault="00D42C6E" w:rsidP="00CE40E3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手动输入</w:t>
            </w:r>
          </w:p>
        </w:tc>
        <w:tc>
          <w:tcPr>
            <w:tcW w:w="1984" w:type="dxa"/>
          </w:tcPr>
          <w:p w14:paraId="423D9E49" w14:textId="77777777" w:rsidR="00CE40E3" w:rsidRDefault="00CE40E3" w:rsidP="00CE40E3">
            <w:pPr>
              <w:spacing w:before="113" w:after="226" w:line="100" w:lineRule="atLeast"/>
              <w:rPr>
                <w:sz w:val="16"/>
                <w:szCs w:val="16"/>
              </w:rPr>
            </w:pPr>
          </w:p>
        </w:tc>
        <w:tc>
          <w:tcPr>
            <w:tcW w:w="2370" w:type="dxa"/>
          </w:tcPr>
          <w:p w14:paraId="50EE2591" w14:textId="77777777" w:rsidR="00CE40E3" w:rsidRDefault="00CE40E3" w:rsidP="00CE40E3">
            <w:pPr>
              <w:spacing w:before="113" w:after="226"/>
              <w:rPr>
                <w:sz w:val="16"/>
                <w:szCs w:val="16"/>
              </w:rPr>
            </w:pPr>
          </w:p>
        </w:tc>
      </w:tr>
      <w:tr w:rsidR="00CE40E3" w14:paraId="0C5F8B66" w14:textId="77777777" w:rsidTr="008A7321">
        <w:tc>
          <w:tcPr>
            <w:tcW w:w="1856" w:type="dxa"/>
          </w:tcPr>
          <w:p w14:paraId="1394E0DB" w14:textId="70F37556" w:rsidR="00CE40E3" w:rsidRDefault="000F6A9B">
            <w:pPr>
              <w:spacing w:before="113" w:after="226"/>
            </w:pPr>
            <w:r>
              <w:rPr>
                <w:rFonts w:asciiTheme="minorEastAsia" w:eastAsiaTheme="minorEastAsia" w:hAnsiTheme="minorEastAsia" w:hint="eastAsia"/>
              </w:rPr>
              <w:t>数据反馈方式</w:t>
            </w:r>
          </w:p>
        </w:tc>
        <w:tc>
          <w:tcPr>
            <w:tcW w:w="1856" w:type="dxa"/>
          </w:tcPr>
          <w:p w14:paraId="5182F033" w14:textId="2B099010" w:rsidR="00CE40E3" w:rsidRPr="000F6A9B" w:rsidRDefault="000F6A9B">
            <w:pPr>
              <w:spacing w:before="113" w:after="226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银行提供得数据类型</w:t>
            </w:r>
          </w:p>
        </w:tc>
        <w:tc>
          <w:tcPr>
            <w:tcW w:w="1216" w:type="dxa"/>
          </w:tcPr>
          <w:p w14:paraId="2745A8AC" w14:textId="04C4A985" w:rsidR="00CE40E3" w:rsidRPr="008A7321" w:rsidRDefault="00B07E30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复选</w:t>
            </w:r>
            <w:r w:rsidR="000F6A9B">
              <w:rPr>
                <w:rFonts w:asciiTheme="minorEastAsia" w:eastAsiaTheme="minorEastAsia" w:hAnsiTheme="minorEastAsia" w:hint="eastAsia"/>
                <w:sz w:val="16"/>
                <w:szCs w:val="16"/>
              </w:rPr>
              <w:t>框</w:t>
            </w:r>
          </w:p>
        </w:tc>
        <w:tc>
          <w:tcPr>
            <w:tcW w:w="1984" w:type="dxa"/>
          </w:tcPr>
          <w:p w14:paraId="4E806AFD" w14:textId="4E5722F5" w:rsidR="00CE40E3" w:rsidRPr="000F6A9B" w:rsidRDefault="000F6A9B" w:rsidP="0027017F">
            <w:pPr>
              <w:spacing w:before="113" w:after="226" w:line="100" w:lineRule="atLeast"/>
              <w:rPr>
                <w:rFonts w:eastAsia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按周脱敏、按月脱敏、无脱敏</w:t>
            </w:r>
          </w:p>
        </w:tc>
        <w:tc>
          <w:tcPr>
            <w:tcW w:w="2370" w:type="dxa"/>
          </w:tcPr>
          <w:p w14:paraId="2F954407" w14:textId="5E096393" w:rsidR="00CE40E3" w:rsidRPr="008A7321" w:rsidRDefault="00CE40E3">
            <w:pPr>
              <w:spacing w:before="113" w:after="226"/>
              <w:rPr>
                <w:sz w:val="16"/>
                <w:szCs w:val="16"/>
              </w:rPr>
            </w:pPr>
          </w:p>
        </w:tc>
      </w:tr>
      <w:tr w:rsidR="00FD680E" w14:paraId="1D2CFCD4" w14:textId="77777777" w:rsidTr="008A7321">
        <w:tc>
          <w:tcPr>
            <w:tcW w:w="1856" w:type="dxa"/>
          </w:tcPr>
          <w:p w14:paraId="48738D23" w14:textId="1CC117B2" w:rsidR="00FD680E" w:rsidRDefault="00FD680E" w:rsidP="00FD680E">
            <w:pPr>
              <w:spacing w:before="113" w:after="226"/>
            </w:pPr>
            <w:r>
              <w:rPr>
                <w:rFonts w:hint="eastAsia"/>
              </w:rPr>
              <w:t>生效状态</w:t>
            </w:r>
          </w:p>
        </w:tc>
        <w:tc>
          <w:tcPr>
            <w:tcW w:w="1856" w:type="dxa"/>
          </w:tcPr>
          <w:p w14:paraId="13FA63B1" w14:textId="36B6D2D1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是否生效，同时作为链接开关</w:t>
            </w:r>
          </w:p>
        </w:tc>
        <w:tc>
          <w:tcPr>
            <w:tcW w:w="1216" w:type="dxa"/>
          </w:tcPr>
          <w:p w14:paraId="07CF26F7" w14:textId="1EC27CE3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选择框</w:t>
            </w:r>
          </w:p>
        </w:tc>
        <w:tc>
          <w:tcPr>
            <w:tcW w:w="1984" w:type="dxa"/>
          </w:tcPr>
          <w:p w14:paraId="263DC597" w14:textId="77777777" w:rsidR="00FD680E" w:rsidRDefault="00FD680E" w:rsidP="00FD680E">
            <w:pPr>
              <w:spacing w:before="113" w:after="226" w:line="1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生效、失效</w:t>
            </w:r>
          </w:p>
          <w:p w14:paraId="47F59471" w14:textId="2AD20361" w:rsidR="00FD680E" w:rsidRDefault="00FD680E" w:rsidP="00FD680E">
            <w:pPr>
              <w:spacing w:before="113" w:after="226" w:line="1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默认生效</w:t>
            </w:r>
          </w:p>
        </w:tc>
        <w:tc>
          <w:tcPr>
            <w:tcW w:w="2370" w:type="dxa"/>
          </w:tcPr>
          <w:p w14:paraId="334C9CED" w14:textId="4E67DB84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配置时默认生效</w:t>
            </w:r>
          </w:p>
        </w:tc>
      </w:tr>
      <w:tr w:rsidR="00FD680E" w14:paraId="63CCA5A7" w14:textId="77777777" w:rsidTr="008A7321">
        <w:tc>
          <w:tcPr>
            <w:tcW w:w="1856" w:type="dxa"/>
          </w:tcPr>
          <w:p w14:paraId="61EC047D" w14:textId="55D86BB1" w:rsidR="00FD680E" w:rsidRDefault="00FD680E" w:rsidP="00FD680E">
            <w:pPr>
              <w:spacing w:before="113" w:after="226"/>
            </w:pPr>
            <w:r>
              <w:rPr>
                <w:rFonts w:hint="eastAsia"/>
              </w:rPr>
              <w:t>生效日期</w:t>
            </w:r>
          </w:p>
        </w:tc>
        <w:tc>
          <w:tcPr>
            <w:tcW w:w="1856" w:type="dxa"/>
          </w:tcPr>
          <w:p w14:paraId="36752772" w14:textId="6AA83BC4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可设定生效日期</w:t>
            </w:r>
          </w:p>
        </w:tc>
        <w:tc>
          <w:tcPr>
            <w:tcW w:w="1216" w:type="dxa"/>
          </w:tcPr>
          <w:p w14:paraId="477719CE" w14:textId="5309BF92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日期框</w:t>
            </w:r>
          </w:p>
        </w:tc>
        <w:tc>
          <w:tcPr>
            <w:tcW w:w="1984" w:type="dxa"/>
          </w:tcPr>
          <w:p w14:paraId="3807170F" w14:textId="77777777" w:rsidR="00FD680E" w:rsidRDefault="00FD680E" w:rsidP="00FD680E">
            <w:pPr>
              <w:spacing w:before="113" w:after="226" w:line="1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自动带入当前日期</w:t>
            </w:r>
          </w:p>
          <w:p w14:paraId="3F25C210" w14:textId="030C7E2F" w:rsidR="00FD680E" w:rsidRDefault="00FD680E" w:rsidP="00FD680E">
            <w:pPr>
              <w:spacing w:before="113" w:after="226" w:line="1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可推迟不可早于当前时间</w:t>
            </w:r>
          </w:p>
        </w:tc>
        <w:tc>
          <w:tcPr>
            <w:tcW w:w="2370" w:type="dxa"/>
          </w:tcPr>
          <w:p w14:paraId="2692AB91" w14:textId="77777777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</w:p>
        </w:tc>
      </w:tr>
      <w:tr w:rsidR="00FD680E" w14:paraId="4ADB7923" w14:textId="77777777" w:rsidTr="008A7321">
        <w:tc>
          <w:tcPr>
            <w:tcW w:w="1856" w:type="dxa"/>
          </w:tcPr>
          <w:p w14:paraId="7700466D" w14:textId="11517B7D" w:rsidR="00FD680E" w:rsidRDefault="00FD680E" w:rsidP="00FD680E">
            <w:pPr>
              <w:spacing w:before="113" w:after="226"/>
            </w:pPr>
            <w:r>
              <w:rPr>
                <w:rFonts w:hint="eastAsia"/>
              </w:rPr>
              <w:lastRenderedPageBreak/>
              <w:t>失效日期</w:t>
            </w:r>
          </w:p>
        </w:tc>
        <w:tc>
          <w:tcPr>
            <w:tcW w:w="1856" w:type="dxa"/>
          </w:tcPr>
          <w:p w14:paraId="609AAC6C" w14:textId="7DFB168B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可设定失效日期</w:t>
            </w:r>
          </w:p>
        </w:tc>
        <w:tc>
          <w:tcPr>
            <w:tcW w:w="1216" w:type="dxa"/>
          </w:tcPr>
          <w:p w14:paraId="28D58992" w14:textId="249CC2D1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日期框</w:t>
            </w:r>
          </w:p>
        </w:tc>
        <w:tc>
          <w:tcPr>
            <w:tcW w:w="1984" w:type="dxa"/>
          </w:tcPr>
          <w:p w14:paraId="230B73D1" w14:textId="2CEA8A31" w:rsidR="00FD680E" w:rsidRDefault="00FD680E" w:rsidP="00FD680E">
            <w:pPr>
              <w:spacing w:before="113" w:after="226" w:line="1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调用日期组件选择生效日期，可为空</w:t>
            </w:r>
          </w:p>
        </w:tc>
        <w:tc>
          <w:tcPr>
            <w:tcW w:w="2370" w:type="dxa"/>
          </w:tcPr>
          <w:p w14:paraId="0966E13C" w14:textId="77777777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</w:p>
        </w:tc>
      </w:tr>
      <w:tr w:rsidR="00FD680E" w14:paraId="24AF6DBE" w14:textId="77777777" w:rsidTr="0027017F">
        <w:tc>
          <w:tcPr>
            <w:tcW w:w="9282" w:type="dxa"/>
            <w:gridSpan w:val="5"/>
          </w:tcPr>
          <w:p w14:paraId="3CFBD88D" w14:textId="77777777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之后部分可隐藏，非必填</w:t>
            </w:r>
          </w:p>
        </w:tc>
      </w:tr>
      <w:tr w:rsidR="00FD680E" w14:paraId="39999A3F" w14:textId="77777777" w:rsidTr="008A7321">
        <w:tc>
          <w:tcPr>
            <w:tcW w:w="1856" w:type="dxa"/>
          </w:tcPr>
          <w:p w14:paraId="7911E7AA" w14:textId="77777777" w:rsidR="00FD680E" w:rsidRDefault="00FD680E" w:rsidP="00FD680E">
            <w:pPr>
              <w:spacing w:before="113" w:after="226"/>
            </w:pPr>
            <w:r>
              <w:rPr>
                <w:rFonts w:hint="eastAsia"/>
              </w:rPr>
              <w:t>结算方式</w:t>
            </w:r>
          </w:p>
        </w:tc>
        <w:tc>
          <w:tcPr>
            <w:tcW w:w="1856" w:type="dxa"/>
          </w:tcPr>
          <w:p w14:paraId="3EF15633" w14:textId="77777777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链接收益结算方式</w:t>
            </w:r>
          </w:p>
        </w:tc>
        <w:tc>
          <w:tcPr>
            <w:tcW w:w="1216" w:type="dxa"/>
          </w:tcPr>
          <w:p w14:paraId="4B84BCAA" w14:textId="77777777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下拉框</w:t>
            </w:r>
          </w:p>
        </w:tc>
        <w:tc>
          <w:tcPr>
            <w:tcW w:w="1984" w:type="dxa"/>
          </w:tcPr>
          <w:p w14:paraId="3E46B34E" w14:textId="77777777" w:rsidR="00FD680E" w:rsidRDefault="00FD680E" w:rsidP="00FD680E">
            <w:pPr>
              <w:spacing w:before="113" w:after="226" w:line="1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核卡结、面签结、首刷结</w:t>
            </w:r>
          </w:p>
        </w:tc>
        <w:tc>
          <w:tcPr>
            <w:tcW w:w="2370" w:type="dxa"/>
          </w:tcPr>
          <w:p w14:paraId="3959803E" w14:textId="77777777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</w:p>
        </w:tc>
      </w:tr>
      <w:tr w:rsidR="00FD680E" w14:paraId="39BF508D" w14:textId="77777777" w:rsidTr="008A7321">
        <w:tc>
          <w:tcPr>
            <w:tcW w:w="1856" w:type="dxa"/>
          </w:tcPr>
          <w:p w14:paraId="54BF46EA" w14:textId="77777777" w:rsidR="00FD680E" w:rsidRDefault="00FD680E" w:rsidP="00FD680E">
            <w:pPr>
              <w:spacing w:before="113" w:after="226"/>
            </w:pPr>
            <w:r>
              <w:rPr>
                <w:rFonts w:hint="eastAsia"/>
              </w:rPr>
              <w:t>收益方式</w:t>
            </w:r>
          </w:p>
        </w:tc>
        <w:tc>
          <w:tcPr>
            <w:tcW w:w="1856" w:type="dxa"/>
          </w:tcPr>
          <w:p w14:paraId="49106BA7" w14:textId="77777777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单卡计价或阶梯计价或其他</w:t>
            </w:r>
          </w:p>
        </w:tc>
        <w:tc>
          <w:tcPr>
            <w:tcW w:w="1216" w:type="dxa"/>
          </w:tcPr>
          <w:p w14:paraId="15FECE0C" w14:textId="77777777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6B3356CF" w14:textId="77777777" w:rsidR="00FD680E" w:rsidRDefault="00FD680E" w:rsidP="00FD680E">
            <w:pPr>
              <w:spacing w:before="113" w:after="226" w:line="100" w:lineRule="atLeast"/>
              <w:rPr>
                <w:sz w:val="16"/>
                <w:szCs w:val="16"/>
              </w:rPr>
            </w:pPr>
          </w:p>
        </w:tc>
        <w:tc>
          <w:tcPr>
            <w:tcW w:w="2370" w:type="dxa"/>
          </w:tcPr>
          <w:p w14:paraId="2B9622BC" w14:textId="77777777" w:rsidR="00FD680E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暂不考虑</w:t>
            </w:r>
          </w:p>
        </w:tc>
      </w:tr>
      <w:tr w:rsidR="00FD680E" w14:paraId="263F0BBE" w14:textId="77777777" w:rsidTr="008A7321">
        <w:tc>
          <w:tcPr>
            <w:tcW w:w="1856" w:type="dxa"/>
          </w:tcPr>
          <w:p w14:paraId="7B820B48" w14:textId="77777777" w:rsidR="00FD680E" w:rsidRDefault="00FD680E" w:rsidP="00FD680E">
            <w:pPr>
              <w:spacing w:before="113" w:after="226"/>
            </w:pPr>
            <w:r>
              <w:rPr>
                <w:rFonts w:hint="eastAsia"/>
              </w:rPr>
              <w:t>成本率</w:t>
            </w:r>
          </w:p>
        </w:tc>
        <w:tc>
          <w:tcPr>
            <w:tcW w:w="1856" w:type="dxa"/>
          </w:tcPr>
          <w:p w14:paraId="46F7D619" w14:textId="77777777" w:rsidR="00FD680E" w:rsidRPr="008A7321" w:rsidRDefault="00FD680E" w:rsidP="00FD680E">
            <w:pPr>
              <w:spacing w:before="113" w:after="226"/>
              <w:rPr>
                <w:sz w:val="16"/>
                <w:szCs w:val="16"/>
              </w:rPr>
            </w:pPr>
          </w:p>
        </w:tc>
        <w:tc>
          <w:tcPr>
            <w:tcW w:w="1216" w:type="dxa"/>
          </w:tcPr>
          <w:p w14:paraId="2CDD4A2F" w14:textId="77777777" w:rsidR="00FD680E" w:rsidRPr="008A7321" w:rsidRDefault="00FD680E" w:rsidP="00FD680E">
            <w:pPr>
              <w:spacing w:before="113" w:after="226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4073C364" w14:textId="77777777" w:rsidR="00FD680E" w:rsidRPr="008A7321" w:rsidRDefault="00FD680E" w:rsidP="00FD680E">
            <w:pPr>
              <w:spacing w:before="113" w:after="226"/>
              <w:rPr>
                <w:sz w:val="16"/>
                <w:szCs w:val="16"/>
              </w:rPr>
            </w:pPr>
          </w:p>
        </w:tc>
        <w:tc>
          <w:tcPr>
            <w:tcW w:w="2370" w:type="dxa"/>
          </w:tcPr>
          <w:p w14:paraId="341BB6C2" w14:textId="77777777" w:rsidR="00FD680E" w:rsidRPr="008A7321" w:rsidRDefault="00FD680E" w:rsidP="00FD680E">
            <w:pPr>
              <w:spacing w:before="113" w:after="22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暂不考虑，作为后台数据，后续需要考虑权限控制</w:t>
            </w:r>
          </w:p>
        </w:tc>
      </w:tr>
    </w:tbl>
    <w:p w14:paraId="30882C77" w14:textId="77777777" w:rsidR="00645C85" w:rsidRDefault="00645C85">
      <w:pPr>
        <w:spacing w:before="113" w:after="226"/>
        <w:rPr>
          <w:rFonts w:asciiTheme="minorEastAsia" w:eastAsiaTheme="minorEastAsia" w:hAnsiTheme="minorEastAsia"/>
        </w:rPr>
      </w:pPr>
    </w:p>
    <w:p w14:paraId="48473003" w14:textId="04B07E83" w:rsidR="00645C85" w:rsidRDefault="00645C85" w:rsidP="00645C85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i w:val="0"/>
        </w:rPr>
      </w:pPr>
      <w:r w:rsidRPr="00645C85">
        <w:rPr>
          <w:rFonts w:asciiTheme="minorEastAsia" w:eastAsiaTheme="minorEastAsia" w:hAnsiTheme="minorEastAsia" w:cs="PingFang SC" w:hint="eastAsia"/>
          <w:i w:val="0"/>
        </w:rPr>
        <w:t>二、链接查询部分：</w:t>
      </w:r>
    </w:p>
    <w:p w14:paraId="01F20ABC" w14:textId="43031B0B" w:rsidR="00645C85" w:rsidRDefault="00645C85" w:rsidP="00645C85">
      <w:pPr>
        <w:spacing w:before="113" w:after="226"/>
        <w:rPr>
          <w:rFonts w:asciiTheme="minorEastAsia" w:eastAsiaTheme="minorEastAsia" w:hAnsiTheme="minorEastAsia" w:cs="PingFang SC"/>
          <w:i/>
        </w:rPr>
      </w:pPr>
      <w:r>
        <w:rPr>
          <w:rFonts w:asciiTheme="minorEastAsia" w:eastAsiaTheme="minorEastAsia" w:hAnsiTheme="minorEastAsia" w:cs="PingFang SC" w:hint="eastAsia"/>
          <w:i/>
        </w:rPr>
        <w:t>查询方式：</w:t>
      </w:r>
    </w:p>
    <w:p w14:paraId="52BFFDA0" w14:textId="77777777" w:rsidR="00405EA1" w:rsidRPr="006A2FE0" w:rsidRDefault="00405EA1" w:rsidP="00405EA1">
      <w:pPr>
        <w:spacing w:before="113" w:after="226"/>
        <w:rPr>
          <w:rFonts w:ascii="PingFang SC" w:eastAsia="PingFang SC" w:hAnsi="PingFang SC" w:cs="PingFang SC"/>
        </w:rPr>
      </w:pPr>
      <w:r w:rsidRPr="006A2FE0">
        <w:rPr>
          <w:rFonts w:ascii="PingFang SC" w:eastAsia="PingFang SC" w:hAnsi="PingFang SC" w:cs="PingFang SC" w:hint="eastAsia"/>
        </w:rPr>
        <w:t>根据条件查询链接信息</w:t>
      </w:r>
    </w:p>
    <w:p w14:paraId="6D14081E" w14:textId="2D6BB93C" w:rsidR="00104996" w:rsidRDefault="00495B43" w:rsidP="00104996">
      <w:pPr>
        <w:spacing w:before="113" w:after="226"/>
        <w:rPr>
          <w:rFonts w:asciiTheme="minorEastAsia" w:eastAsiaTheme="minorEastAsia" w:hAnsiTheme="minorEastAsia" w:cs="PingFang SC"/>
          <w:b/>
          <w:i/>
        </w:rPr>
      </w:pPr>
      <w:r>
        <w:rPr>
          <w:noProof/>
        </w:rPr>
        <w:drawing>
          <wp:inline distT="0" distB="0" distL="0" distR="0" wp14:anchorId="18ADF363" wp14:editId="41A6B16C">
            <wp:extent cx="5756910" cy="28733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ABB8" w14:textId="1C737D47" w:rsidR="00405EA1" w:rsidRPr="00405EA1" w:rsidRDefault="00405EA1" w:rsidP="00104996">
      <w:pPr>
        <w:spacing w:before="113" w:after="226"/>
        <w:rPr>
          <w:rFonts w:asciiTheme="minorEastAsia" w:eastAsiaTheme="minorEastAsia" w:hAnsiTheme="minorEastAsia" w:cs="PingFang SC"/>
          <w:i/>
        </w:rPr>
      </w:pPr>
      <w:r w:rsidRPr="00405EA1">
        <w:rPr>
          <w:rFonts w:asciiTheme="minorEastAsia" w:eastAsiaTheme="minorEastAsia" w:hAnsiTheme="minorEastAsia" w:cs="PingFang SC" w:hint="eastAsia"/>
          <w:i/>
        </w:rPr>
        <w:t>先点击银行，后点击渠道，</w:t>
      </w:r>
      <w:proofErr w:type="gramStart"/>
      <w:r w:rsidRPr="00405EA1">
        <w:rPr>
          <w:rFonts w:asciiTheme="minorEastAsia" w:eastAsiaTheme="minorEastAsia" w:hAnsiTheme="minorEastAsia" w:cs="PingFang SC" w:hint="eastAsia"/>
          <w:i/>
        </w:rPr>
        <w:t>则渠道只</w:t>
      </w:r>
      <w:proofErr w:type="gramEnd"/>
      <w:r w:rsidRPr="00405EA1">
        <w:rPr>
          <w:rFonts w:asciiTheme="minorEastAsia" w:eastAsiaTheme="minorEastAsia" w:hAnsiTheme="minorEastAsia" w:cs="PingFang SC" w:hint="eastAsia"/>
          <w:i/>
        </w:rPr>
        <w:t>显示当前银行有得渠道</w:t>
      </w:r>
    </w:p>
    <w:p w14:paraId="1599C538" w14:textId="54116358" w:rsidR="00405EA1" w:rsidRDefault="00405EA1" w:rsidP="00104996">
      <w:pPr>
        <w:spacing w:before="113" w:after="226"/>
        <w:rPr>
          <w:rFonts w:asciiTheme="minorEastAsia" w:eastAsiaTheme="minorEastAsia" w:hAnsiTheme="minorEastAsia" w:cs="PingFang SC"/>
          <w:i/>
        </w:rPr>
      </w:pPr>
      <w:r w:rsidRPr="00405EA1">
        <w:rPr>
          <w:rFonts w:asciiTheme="minorEastAsia" w:eastAsiaTheme="minorEastAsia" w:hAnsiTheme="minorEastAsia" w:cs="PingFang SC" w:hint="eastAsia"/>
          <w:i/>
        </w:rPr>
        <w:t>先点击渠道，只显示三方渠道，再点击银行只显示该渠道有的银行</w:t>
      </w:r>
    </w:p>
    <w:p w14:paraId="3A1D1663" w14:textId="1E2FD67C" w:rsidR="00E52EDA" w:rsidRDefault="00E52EDA" w:rsidP="00104996">
      <w:pPr>
        <w:spacing w:before="113" w:after="226"/>
        <w:rPr>
          <w:rFonts w:asciiTheme="minorEastAsia" w:eastAsiaTheme="minorEastAsia" w:hAnsiTheme="minorEastAsia" w:cs="PingFang SC"/>
          <w:i/>
        </w:rPr>
      </w:pPr>
      <w:r>
        <w:rPr>
          <w:rFonts w:asciiTheme="minorEastAsia" w:eastAsiaTheme="minorEastAsia" w:hAnsiTheme="minorEastAsia" w:cs="PingFang SC" w:hint="eastAsia"/>
          <w:i/>
        </w:rPr>
        <w:t>增加URLID检索方式</w:t>
      </w:r>
    </w:p>
    <w:p w14:paraId="2C440D6B" w14:textId="77777777" w:rsidR="00E52EDA" w:rsidRPr="00405EA1" w:rsidRDefault="00E52EDA" w:rsidP="00104996">
      <w:pPr>
        <w:spacing w:before="113" w:after="226"/>
        <w:rPr>
          <w:rFonts w:asciiTheme="minorEastAsia" w:eastAsiaTheme="minorEastAsia" w:hAnsiTheme="minorEastAsia" w:cs="PingFang SC" w:hint="eastAsia"/>
          <w:i/>
        </w:rPr>
      </w:pPr>
    </w:p>
    <w:p w14:paraId="03E7444A" w14:textId="78F0FC2E" w:rsidR="00405EA1" w:rsidRPr="00E52EDA" w:rsidRDefault="00BD5523" w:rsidP="00104996">
      <w:pPr>
        <w:spacing w:before="113" w:after="226"/>
        <w:rPr>
          <w:rFonts w:asciiTheme="minorEastAsia" w:eastAsiaTheme="minorEastAsia" w:hAnsiTheme="minorEastAsia" w:cs="PingFang SC"/>
          <w:b/>
          <w:i/>
          <w:color w:val="FF0000"/>
        </w:rPr>
      </w:pPr>
      <w:r w:rsidRPr="00E52EDA">
        <w:rPr>
          <w:rFonts w:asciiTheme="minorEastAsia" w:eastAsiaTheme="minorEastAsia" w:hAnsiTheme="minorEastAsia" w:cs="PingFang SC" w:hint="eastAsia"/>
          <w:b/>
          <w:i/>
          <w:color w:val="FF0000"/>
        </w:rPr>
        <w:lastRenderedPageBreak/>
        <w:t>停用、启用</w:t>
      </w:r>
      <w:r w:rsidR="00405EA1" w:rsidRPr="00E52EDA">
        <w:rPr>
          <w:rFonts w:asciiTheme="minorEastAsia" w:eastAsiaTheme="minorEastAsia" w:hAnsiTheme="minorEastAsia" w:cs="PingFang SC" w:hint="eastAsia"/>
          <w:b/>
          <w:i/>
          <w:color w:val="FF0000"/>
        </w:rPr>
        <w:t>：</w:t>
      </w:r>
    </w:p>
    <w:p w14:paraId="1775B8D4" w14:textId="719873F9" w:rsidR="00405EA1" w:rsidRDefault="007F4CF9" w:rsidP="00104996">
      <w:pPr>
        <w:spacing w:before="113" w:after="226"/>
        <w:rPr>
          <w:rFonts w:asciiTheme="minorEastAsia" w:eastAsiaTheme="minorEastAsia" w:hAnsiTheme="minorEastAsia" w:cs="PingFang SC"/>
          <w:b/>
          <w:i/>
        </w:rPr>
      </w:pPr>
      <w:r>
        <w:rPr>
          <w:rFonts w:asciiTheme="minorEastAsia" w:eastAsiaTheme="minorEastAsia" w:hAnsiTheme="minorEastAsia" w:cs="PingFang SC" w:hint="eastAsia"/>
          <w:b/>
          <w:i/>
        </w:rPr>
        <w:t>可多选后一次操作</w:t>
      </w:r>
    </w:p>
    <w:p w14:paraId="00A614E4" w14:textId="54E40B58" w:rsidR="002B0D39" w:rsidRDefault="00BD5523" w:rsidP="00104996">
      <w:pPr>
        <w:spacing w:before="113" w:after="226"/>
        <w:rPr>
          <w:rFonts w:asciiTheme="minorEastAsia" w:eastAsiaTheme="minorEastAsia" w:hAnsiTheme="minorEastAsia" w:cs="PingFang SC"/>
          <w:b/>
          <w:i/>
        </w:rPr>
      </w:pPr>
      <w:r>
        <w:rPr>
          <w:rFonts w:asciiTheme="minorEastAsia" w:eastAsiaTheme="minorEastAsia" w:hAnsiTheme="minorEastAsia" w:cs="PingFang SC" w:hint="eastAsia"/>
          <w:b/>
          <w:i/>
        </w:rPr>
        <w:t>停用得链接状态置为停用，启用得链接置为启用，相关操作在链接记录里进行记录</w:t>
      </w:r>
    </w:p>
    <w:p w14:paraId="7BA4575A" w14:textId="50075EA1" w:rsidR="002B0D39" w:rsidRDefault="002B0D39" w:rsidP="00104996">
      <w:pPr>
        <w:spacing w:before="113" w:after="226"/>
        <w:rPr>
          <w:rFonts w:asciiTheme="minorEastAsia" w:eastAsiaTheme="minorEastAsia" w:hAnsiTheme="minorEastAsia" w:cs="PingFang SC"/>
          <w:b/>
          <w:i/>
        </w:rPr>
      </w:pPr>
    </w:p>
    <w:p w14:paraId="3026CA95" w14:textId="33DCDDD8" w:rsidR="002B0D39" w:rsidRPr="00405EA1" w:rsidRDefault="00BD5523" w:rsidP="00104996">
      <w:pPr>
        <w:spacing w:before="113" w:after="226"/>
        <w:rPr>
          <w:rFonts w:asciiTheme="minorEastAsia" w:eastAsiaTheme="minorEastAsia" w:hAnsiTheme="minorEastAsia" w:cs="PingFang SC"/>
          <w:b/>
          <w:i/>
        </w:rPr>
      </w:pPr>
      <w:r>
        <w:rPr>
          <w:noProof/>
        </w:rPr>
        <w:drawing>
          <wp:inline distT="0" distB="0" distL="0" distR="0" wp14:anchorId="3B3768BB" wp14:editId="08F7B82B">
            <wp:extent cx="5756910" cy="28028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0791" w14:textId="021F237D" w:rsidR="00405EA1" w:rsidRDefault="00FD680E" w:rsidP="00FD680E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i w:val="0"/>
        </w:rPr>
      </w:pPr>
      <w:r>
        <w:rPr>
          <w:rFonts w:asciiTheme="minorEastAsia" w:eastAsiaTheme="minorEastAsia" w:hAnsiTheme="minorEastAsia" w:cs="PingFang SC" w:hint="eastAsia"/>
          <w:i w:val="0"/>
        </w:rPr>
        <w:t>三、链接变更</w:t>
      </w:r>
    </w:p>
    <w:p w14:paraId="3BC5462E" w14:textId="16231F3A" w:rsidR="00FD680E" w:rsidRDefault="00FD680E" w:rsidP="00FD680E">
      <w:pPr>
        <w:spacing w:before="113" w:after="226"/>
        <w:rPr>
          <w:rFonts w:asciiTheme="minorEastAsia" w:eastAsiaTheme="minorEastAsia" w:hAnsiTheme="minorEastAsia" w:cs="PingFang SC"/>
          <w:i/>
        </w:rPr>
      </w:pPr>
      <w:r>
        <w:rPr>
          <w:rFonts w:asciiTheme="minorEastAsia" w:eastAsiaTheme="minorEastAsia" w:hAnsiTheme="minorEastAsia" w:cs="PingFang SC" w:hint="eastAsia"/>
          <w:i/>
        </w:rPr>
        <w:t>1、可变更范围</w:t>
      </w:r>
    </w:p>
    <w:p w14:paraId="5C71B87A" w14:textId="3FC60AA0" w:rsidR="00FD680E" w:rsidRDefault="00FD680E" w:rsidP="00FD680E">
      <w:pPr>
        <w:spacing w:before="113" w:after="226"/>
        <w:rPr>
          <w:rFonts w:asciiTheme="minorEastAsia" w:eastAsiaTheme="minorEastAsia" w:hAnsiTheme="minorEastAsia" w:cs="PingFang SC"/>
          <w:i/>
        </w:rPr>
      </w:pPr>
      <w:r>
        <w:rPr>
          <w:rFonts w:asciiTheme="minorEastAsia" w:eastAsiaTheme="minorEastAsia" w:hAnsiTheme="minorEastAsia" w:cs="PingFang SC" w:hint="eastAsia"/>
          <w:i/>
        </w:rPr>
        <w:t>完全不可变更：内部id</w:t>
      </w:r>
    </w:p>
    <w:p w14:paraId="2B927478" w14:textId="22110A70" w:rsidR="00104996" w:rsidRDefault="00104996" w:rsidP="00FD680E">
      <w:pPr>
        <w:spacing w:before="113" w:after="226"/>
        <w:rPr>
          <w:rFonts w:asciiTheme="minorEastAsia" w:eastAsiaTheme="minorEastAsia" w:hAnsiTheme="minorEastAsia" w:cs="PingFang SC"/>
          <w:i/>
        </w:rPr>
      </w:pPr>
      <w:r>
        <w:rPr>
          <w:rFonts w:asciiTheme="minorEastAsia" w:eastAsiaTheme="minorEastAsia" w:hAnsiTheme="minorEastAsia" w:cs="PingFang SC" w:hint="eastAsia"/>
          <w:i/>
        </w:rPr>
        <w:t>有后续记录后不可变更：</w:t>
      </w:r>
    </w:p>
    <w:p w14:paraId="16210B68" w14:textId="49C38874" w:rsidR="007F4CF9" w:rsidRDefault="007F4CF9" w:rsidP="007F4CF9">
      <w:pPr>
        <w:spacing w:before="113" w:after="226"/>
      </w:pPr>
      <w:r>
        <w:rPr>
          <w:rFonts w:ascii="PingFang SC" w:eastAsia="PingFang SC" w:hAnsi="PingFang SC" w:cs="PingFang SC"/>
        </w:rPr>
        <w:t>链接所属银行名称、、上游渠道、</w:t>
      </w:r>
      <w:r w:rsidRPr="00E52EDA">
        <w:rPr>
          <w:rFonts w:ascii="PingFang SC" w:eastAsia="PingFang SC" w:hAnsi="PingFang SC" w:cs="PingFang SC"/>
          <w:color w:val="FF0000"/>
        </w:rPr>
        <w:t>渠道链接代码</w:t>
      </w:r>
      <w:r>
        <w:rPr>
          <w:rFonts w:eastAsiaTheme="minorEastAsia" w:hint="eastAsia"/>
        </w:rPr>
        <w:t>。</w:t>
      </w:r>
    </w:p>
    <w:p w14:paraId="0CBF43D7" w14:textId="15A4E185" w:rsidR="007F4CF9" w:rsidRDefault="007F4CF9" w:rsidP="007F4CF9">
      <w:pPr>
        <w:spacing w:before="113" w:after="226"/>
        <w:rPr>
          <w:rFonts w:ascii="PingFang SC" w:eastAsiaTheme="minorEastAsia" w:hAnsi="PingFang SC" w:cs="PingFang SC" w:hint="eastAsia"/>
        </w:rPr>
      </w:pPr>
      <w:r>
        <w:rPr>
          <w:rFonts w:ascii="PingFang SC" w:eastAsiaTheme="minorEastAsia" w:hAnsi="PingFang SC" w:cs="PingFang SC" w:hint="eastAsia"/>
        </w:rPr>
        <w:t>可变更：</w:t>
      </w:r>
    </w:p>
    <w:p w14:paraId="53509E5B" w14:textId="1B9B693B" w:rsidR="007F4CF9" w:rsidRDefault="007F4CF9" w:rsidP="007F4CF9">
      <w:pPr>
        <w:spacing w:before="113" w:after="226"/>
        <w:rPr>
          <w:rFonts w:ascii="PingFang SC" w:eastAsia="PingFang SC" w:hAnsi="PingFang SC" w:cs="PingFang SC"/>
        </w:rPr>
      </w:pPr>
      <w:r w:rsidRPr="00E52EDA">
        <w:rPr>
          <w:rFonts w:ascii="宋体" w:eastAsia="宋体" w:hAnsi="宋体" w:cs="宋体" w:hint="eastAsia"/>
          <w:color w:val="FF0000"/>
        </w:rPr>
        <w:t>链接</w:t>
      </w:r>
      <w:r w:rsidRPr="00E52EDA">
        <w:rPr>
          <w:color w:val="FF0000"/>
        </w:rPr>
        <w:t>URL</w:t>
      </w:r>
      <w:r w:rsidRPr="00E52EDA">
        <w:rPr>
          <w:rFonts w:ascii="宋体" w:eastAsia="宋体" w:hAnsi="宋体" w:cs="宋体" w:hint="eastAsia"/>
          <w:color w:val="FF0000"/>
        </w:rPr>
        <w:t>值</w:t>
      </w:r>
      <w:r w:rsidRPr="00E52EDA">
        <w:rPr>
          <w:rFonts w:asciiTheme="minorEastAsia" w:eastAsiaTheme="minorEastAsia" w:hAnsiTheme="minorEastAsia" w:cs="PingFang SC" w:hint="eastAsia"/>
          <w:color w:val="FF0000"/>
        </w:rPr>
        <w:t>，</w:t>
      </w:r>
      <w:r w:rsidRPr="00E52EDA">
        <w:rPr>
          <w:rFonts w:ascii="宋体" w:eastAsia="宋体" w:hAnsi="宋体" w:cs="宋体" w:hint="eastAsia"/>
          <w:color w:val="FF0000"/>
        </w:rPr>
        <w:t>单卡种或多卡种：单卡种、多卡种</w:t>
      </w:r>
      <w:r>
        <w:rPr>
          <w:rFonts w:asciiTheme="minorEastAsia" w:eastAsiaTheme="minorEastAsia" w:hAnsiTheme="minorEastAsia" w:cs="PingFang SC" w:hint="eastAsia"/>
        </w:rPr>
        <w:t>，</w:t>
      </w:r>
      <w:r w:rsidR="00042920">
        <w:rPr>
          <w:rFonts w:asciiTheme="minorEastAsia" w:eastAsiaTheme="minorEastAsia" w:hAnsiTheme="minorEastAsia" w:cs="PingFang SC" w:hint="eastAsia"/>
        </w:rPr>
        <w:t>卡片名称，</w:t>
      </w:r>
      <w:r w:rsidRPr="00E52EDA">
        <w:rPr>
          <w:rFonts w:ascii="宋体" w:eastAsia="宋体" w:hAnsi="宋体" w:cs="宋体" w:hint="eastAsia"/>
          <w:color w:val="FF0000"/>
        </w:rPr>
        <w:t>结算方式</w:t>
      </w:r>
      <w:r w:rsidRPr="00E52EDA">
        <w:rPr>
          <w:rFonts w:asciiTheme="minorEastAsia" w:eastAsiaTheme="minorEastAsia" w:hAnsiTheme="minorEastAsia" w:cs="PingFang SC" w:hint="eastAsia"/>
          <w:color w:val="FF0000"/>
        </w:rPr>
        <w:t>，</w:t>
      </w:r>
      <w:r w:rsidRPr="00E52EDA">
        <w:rPr>
          <w:rFonts w:eastAsiaTheme="minorEastAsia" w:hint="eastAsia"/>
          <w:color w:val="FF0000"/>
        </w:rPr>
        <w:t>数据反馈方式</w:t>
      </w:r>
      <w:r>
        <w:rPr>
          <w:rFonts w:eastAsiaTheme="minorEastAsia" w:hint="eastAsia"/>
        </w:rPr>
        <w:t>，</w:t>
      </w:r>
      <w:r w:rsidR="00042920">
        <w:rPr>
          <w:rFonts w:eastAsiaTheme="minorEastAsia" w:hint="eastAsia"/>
        </w:rPr>
        <w:t>（</w:t>
      </w:r>
      <w:r>
        <w:rPr>
          <w:rFonts w:ascii="宋体" w:eastAsia="宋体" w:hAnsi="宋体" w:cs="宋体" w:hint="eastAsia"/>
        </w:rPr>
        <w:t>收益方式：单卡计价、阶梯计价</w:t>
      </w:r>
      <w:r w:rsidR="00042920">
        <w:rPr>
          <w:rFonts w:ascii="宋体" w:eastAsia="宋体" w:hAnsi="宋体" w:cs="宋体" w:hint="eastAsia"/>
        </w:rPr>
        <w:t>）</w:t>
      </w:r>
    </w:p>
    <w:p w14:paraId="02CA36E5" w14:textId="32F14871" w:rsidR="007F4CF9" w:rsidRDefault="00042920" w:rsidP="00FD680E">
      <w:pPr>
        <w:spacing w:before="113" w:after="226"/>
        <w:rPr>
          <w:rFonts w:asciiTheme="minorEastAsia" w:eastAsiaTheme="minorEastAsia" w:hAnsiTheme="minorEastAsia" w:cs="PingFang SC"/>
          <w:i/>
        </w:rPr>
      </w:pPr>
      <w:r>
        <w:rPr>
          <w:noProof/>
        </w:rPr>
        <w:lastRenderedPageBreak/>
        <w:drawing>
          <wp:inline distT="0" distB="0" distL="0" distR="0" wp14:anchorId="12288656" wp14:editId="4555ED2F">
            <wp:extent cx="5756910" cy="4612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D71D" w14:textId="37A48941" w:rsidR="00495B43" w:rsidRDefault="00495B43" w:rsidP="00FD680E">
      <w:pPr>
        <w:spacing w:before="113" w:after="226"/>
        <w:rPr>
          <w:rFonts w:asciiTheme="minorEastAsia" w:eastAsiaTheme="minorEastAsia" w:hAnsiTheme="minorEastAsia" w:cs="PingFang SC"/>
          <w:i/>
        </w:rPr>
      </w:pPr>
      <w:r>
        <w:rPr>
          <w:rFonts w:asciiTheme="minorEastAsia" w:eastAsiaTheme="minorEastAsia" w:hAnsiTheme="minorEastAsia" w:cs="PingFang SC" w:hint="eastAsia"/>
          <w:i/>
        </w:rPr>
        <w:t>变更提交后，原查询列表保持不变</w:t>
      </w:r>
    </w:p>
    <w:p w14:paraId="4EF6929B" w14:textId="153F17A5" w:rsidR="008212C8" w:rsidRDefault="008212C8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i w:val="0"/>
        </w:rPr>
      </w:pPr>
      <w:r>
        <w:rPr>
          <w:rFonts w:asciiTheme="minorEastAsia" w:eastAsiaTheme="minorEastAsia" w:hAnsiTheme="minorEastAsia" w:cs="PingFang SC" w:hint="eastAsia"/>
          <w:i w:val="0"/>
        </w:rPr>
        <w:lastRenderedPageBreak/>
        <w:t>链接分配变更</w:t>
      </w:r>
    </w:p>
    <w:p w14:paraId="307AC1AD" w14:textId="4F75E6F7" w:rsidR="008212C8" w:rsidRPr="00E52EDA" w:rsidRDefault="008212C8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FF0000"/>
          <w:sz w:val="21"/>
          <w:szCs w:val="21"/>
        </w:rPr>
      </w:pPr>
      <w:r w:rsidRPr="00E52EDA">
        <w:rPr>
          <w:rFonts w:asciiTheme="minorEastAsia" w:eastAsiaTheme="minorEastAsia" w:hAnsiTheme="minorEastAsia" w:cs="PingFang SC" w:hint="eastAsia"/>
          <w:color w:val="FF0000"/>
          <w:sz w:val="21"/>
          <w:szCs w:val="21"/>
        </w:rPr>
        <w:t>已分配卡种至机构得链接，红圈中内容允许修改（须先下线，修改新机构，选择框默认</w:t>
      </w:r>
      <w:r w:rsidR="00367E12" w:rsidRPr="00E52EDA">
        <w:rPr>
          <w:rFonts w:asciiTheme="minorEastAsia" w:eastAsiaTheme="minorEastAsia" w:hAnsiTheme="minorEastAsia" w:cs="PingFang SC" w:hint="eastAsia"/>
          <w:color w:val="FF0000"/>
          <w:sz w:val="21"/>
          <w:szCs w:val="21"/>
        </w:rPr>
        <w:t>48小时后</w:t>
      </w:r>
      <w:r w:rsidRPr="00E52EDA">
        <w:rPr>
          <w:rFonts w:asciiTheme="minorEastAsia" w:eastAsiaTheme="minorEastAsia" w:hAnsiTheme="minorEastAsia" w:cs="PingFang SC" w:hint="eastAsia"/>
          <w:color w:val="FF0000"/>
          <w:sz w:val="21"/>
          <w:szCs w:val="21"/>
        </w:rPr>
        <w:t>生效，允许手动选择即时生效，备注必填）</w:t>
      </w:r>
    </w:p>
    <w:p w14:paraId="4163E98C" w14:textId="545BAD50" w:rsidR="008212C8" w:rsidRDefault="008212C8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4B9EFB4A" wp14:editId="23F767F3">
            <wp:extent cx="5756910" cy="3129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9A4" w14:textId="710951CB" w:rsidR="008212C8" w:rsidRDefault="008212C8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auto"/>
          <w:sz w:val="21"/>
          <w:szCs w:val="21"/>
        </w:rPr>
      </w:pPr>
      <w:r>
        <w:rPr>
          <w:rFonts w:asciiTheme="minorEastAsia" w:eastAsiaTheme="minorEastAsia" w:hAnsiTheme="minorEastAsia" w:cs="PingFang SC" w:hint="eastAsia"/>
          <w:color w:val="auto"/>
          <w:sz w:val="21"/>
          <w:szCs w:val="21"/>
        </w:rPr>
        <w:t>卡种查询</w:t>
      </w:r>
    </w:p>
    <w:p w14:paraId="0D93D1C2" w14:textId="43E0BDB1" w:rsidR="008212C8" w:rsidRPr="00E52EDA" w:rsidRDefault="008212C8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FF0000"/>
          <w:sz w:val="21"/>
          <w:szCs w:val="21"/>
        </w:rPr>
      </w:pPr>
      <w:r w:rsidRPr="00E52EDA">
        <w:rPr>
          <w:rFonts w:asciiTheme="minorEastAsia" w:eastAsiaTheme="minorEastAsia" w:hAnsiTheme="minorEastAsia" w:cs="PingFang SC" w:hint="eastAsia"/>
          <w:color w:val="FF0000"/>
          <w:sz w:val="21"/>
          <w:szCs w:val="21"/>
        </w:rPr>
        <w:t>增加链接id查询</w:t>
      </w:r>
    </w:p>
    <w:p w14:paraId="5F8A670C" w14:textId="1FD9FF40" w:rsidR="008212C8" w:rsidRDefault="008212C8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645C0F7D" wp14:editId="60928BC8">
            <wp:extent cx="5756910" cy="1606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0CD3" w14:textId="7E289A04" w:rsidR="008212C8" w:rsidRDefault="008212C8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auto"/>
          <w:sz w:val="21"/>
          <w:szCs w:val="21"/>
        </w:rPr>
      </w:pPr>
      <w:r w:rsidRPr="00E52EDA">
        <w:rPr>
          <w:rFonts w:asciiTheme="minorEastAsia" w:eastAsiaTheme="minorEastAsia" w:hAnsiTheme="minorEastAsia" w:cs="PingFang SC" w:hint="eastAsia"/>
          <w:color w:val="FF0000"/>
          <w:sz w:val="21"/>
          <w:szCs w:val="21"/>
        </w:rPr>
        <w:t>卡种停用</w:t>
      </w:r>
      <w:proofErr w:type="gramStart"/>
      <w:r w:rsidRPr="00E52EDA">
        <w:rPr>
          <w:rFonts w:asciiTheme="minorEastAsia" w:eastAsiaTheme="minorEastAsia" w:hAnsiTheme="minorEastAsia" w:cs="PingFang SC" w:hint="eastAsia"/>
          <w:color w:val="FF0000"/>
          <w:sz w:val="21"/>
          <w:szCs w:val="21"/>
        </w:rPr>
        <w:t>默认勾选同步</w:t>
      </w:r>
      <w:proofErr w:type="gramEnd"/>
      <w:r w:rsidRPr="00E52EDA">
        <w:rPr>
          <w:rFonts w:asciiTheme="minorEastAsia" w:eastAsiaTheme="minorEastAsia" w:hAnsiTheme="minorEastAsia" w:cs="PingFang SC" w:hint="eastAsia"/>
          <w:color w:val="FF0000"/>
          <w:sz w:val="21"/>
          <w:szCs w:val="21"/>
        </w:rPr>
        <w:t>链接停用</w:t>
      </w:r>
      <w:r w:rsidR="00240F14">
        <w:rPr>
          <w:rFonts w:asciiTheme="minorEastAsia" w:eastAsiaTheme="minorEastAsia" w:hAnsiTheme="minorEastAsia" w:cs="PingFang SC" w:hint="eastAsia"/>
          <w:color w:val="auto"/>
          <w:sz w:val="21"/>
          <w:szCs w:val="21"/>
        </w:rPr>
        <w:t>，停用卡种得同时链接库中链接同时置为停用状态，允许去掉勾选，则单独停用卡种</w:t>
      </w:r>
    </w:p>
    <w:p w14:paraId="76A985BC" w14:textId="6D56A806" w:rsidR="00240F14" w:rsidRDefault="00240F14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auto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89022D6" wp14:editId="6C95334C">
            <wp:extent cx="3571875" cy="2533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DEE0" w14:textId="28F5D4C9" w:rsidR="00E52EDA" w:rsidRPr="00E52EDA" w:rsidRDefault="00E52EDA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 w:hint="eastAsia"/>
          <w:color w:val="FF0000"/>
          <w:sz w:val="21"/>
          <w:szCs w:val="21"/>
        </w:rPr>
      </w:pPr>
      <w:r w:rsidRPr="00E52EDA">
        <w:rPr>
          <w:rFonts w:asciiTheme="minorEastAsia" w:eastAsiaTheme="minorEastAsia" w:hAnsiTheme="minorEastAsia" w:cs="PingFang SC" w:hint="eastAsia"/>
          <w:color w:val="FF0000"/>
          <w:sz w:val="21"/>
          <w:szCs w:val="21"/>
        </w:rPr>
        <w:t>产生过交易得卡种不允许删除</w:t>
      </w:r>
      <w:bookmarkStart w:id="0" w:name="_GoBack"/>
      <w:bookmarkEnd w:id="0"/>
    </w:p>
    <w:p w14:paraId="1ADF7298" w14:textId="4CABA495" w:rsidR="00042920" w:rsidRPr="00E52EDA" w:rsidRDefault="006D46B7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FF0000"/>
          <w:sz w:val="21"/>
          <w:szCs w:val="21"/>
        </w:rPr>
      </w:pPr>
      <w:r w:rsidRPr="00E52EDA">
        <w:rPr>
          <w:rFonts w:asciiTheme="minorEastAsia" w:eastAsiaTheme="minorEastAsia" w:hAnsiTheme="minorEastAsia" w:cs="PingFang SC" w:hint="eastAsia"/>
          <w:color w:val="FF0000"/>
          <w:sz w:val="21"/>
          <w:szCs w:val="21"/>
        </w:rPr>
        <w:t>卡种历史记录</w:t>
      </w:r>
    </w:p>
    <w:p w14:paraId="6FD5D85E" w14:textId="5F8A7410" w:rsidR="006D46B7" w:rsidRDefault="006D46B7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auto"/>
          <w:sz w:val="21"/>
          <w:szCs w:val="21"/>
        </w:rPr>
      </w:pPr>
      <w:r>
        <w:rPr>
          <w:rFonts w:asciiTheme="minorEastAsia" w:eastAsiaTheme="minorEastAsia" w:hAnsiTheme="minorEastAsia" w:cs="PingFang SC" w:hint="eastAsia"/>
          <w:color w:val="auto"/>
          <w:sz w:val="21"/>
          <w:szCs w:val="21"/>
        </w:rPr>
        <w:t>根据银行 urlid 查变更记录</w:t>
      </w:r>
    </w:p>
    <w:p w14:paraId="38463A60" w14:textId="1D978747" w:rsidR="006D46B7" w:rsidRDefault="006D46B7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auto"/>
          <w:sz w:val="21"/>
          <w:szCs w:val="21"/>
        </w:rPr>
      </w:pPr>
      <w:r>
        <w:rPr>
          <w:rFonts w:asciiTheme="minorEastAsia" w:eastAsiaTheme="minorEastAsia" w:hAnsiTheme="minorEastAsia" w:cs="PingFang SC" w:hint="eastAsia"/>
          <w:color w:val="auto"/>
          <w:sz w:val="21"/>
          <w:szCs w:val="21"/>
        </w:rPr>
        <w:t>根据分配机构，时间段，</w:t>
      </w:r>
      <w:proofErr w:type="gramStart"/>
      <w:r>
        <w:rPr>
          <w:rFonts w:asciiTheme="minorEastAsia" w:eastAsiaTheme="minorEastAsia" w:hAnsiTheme="minorEastAsia" w:cs="PingFang SC" w:hint="eastAsia"/>
          <w:color w:val="auto"/>
          <w:sz w:val="21"/>
          <w:szCs w:val="21"/>
        </w:rPr>
        <w:t>查使用</w:t>
      </w:r>
      <w:proofErr w:type="gramEnd"/>
      <w:r>
        <w:rPr>
          <w:rFonts w:asciiTheme="minorEastAsia" w:eastAsiaTheme="minorEastAsia" w:hAnsiTheme="minorEastAsia" w:cs="PingFang SC" w:hint="eastAsia"/>
          <w:color w:val="auto"/>
          <w:sz w:val="21"/>
          <w:szCs w:val="21"/>
        </w:rPr>
        <w:t>的urlid</w:t>
      </w:r>
    </w:p>
    <w:p w14:paraId="592D6890" w14:textId="0D5C2C87" w:rsidR="006D46B7" w:rsidRPr="008212C8" w:rsidRDefault="006D46B7" w:rsidP="008212C8">
      <w:pPr>
        <w:pStyle w:val="a5"/>
        <w:spacing w:before="510" w:after="396"/>
        <w:outlineLvl w:val="2"/>
        <w:rPr>
          <w:rFonts w:asciiTheme="minorEastAsia" w:eastAsiaTheme="minorEastAsia" w:hAnsiTheme="minorEastAsia" w:cs="PingFang SC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2424EEDE" wp14:editId="086413AF">
            <wp:extent cx="5756910" cy="21513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6B7" w:rsidRPr="008212C8" w:rsidSect="00036124">
      <w:footerReference w:type="default" r:id="rId15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814" w:right="1417" w:bottom="1587" w:left="1417" w:header="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BEF43" w14:textId="77777777" w:rsidR="001F3B13" w:rsidRDefault="001F3B13">
      <w:pPr>
        <w:spacing w:line="240" w:lineRule="auto"/>
      </w:pPr>
      <w:r>
        <w:separator/>
      </w:r>
    </w:p>
  </w:endnote>
  <w:endnote w:type="continuationSeparator" w:id="0">
    <w:p w14:paraId="38C62B02" w14:textId="77777777" w:rsidR="001F3B13" w:rsidRDefault="001F3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Source Sans Pro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">
    <w:altName w:val="Segoe UI Semilight"/>
    <w:charset w:val="00"/>
    <w:family w:val="auto"/>
    <w:pitch w:val="variable"/>
    <w:sig w:usb0="80000067" w:usb1="00000000" w:usb2="00000000" w:usb3="00000000" w:csb0="000001FB" w:csb1="00000000"/>
  </w:font>
  <w:font w:name="Menlo">
    <w:panose1 w:val="00000000000000000000"/>
    <w:charset w:val="00"/>
    <w:family w:val="roman"/>
    <w:notTrueType/>
    <w:pitch w:val="default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4DD8E" w14:textId="77777777" w:rsidR="00D42C6E" w:rsidRDefault="00D42C6E">
    <w:pPr>
      <w:jc w:val="center"/>
    </w:pPr>
    <w:r>
      <w:fldChar w:fldCharType="begin"/>
    </w:r>
    <w:r>
      <w:instrText>PAGE \* MERGEFORMAT</w:instrText>
    </w:r>
    <w:r>
      <w:fldChar w:fldCharType="separate"/>
    </w:r>
    <w:r w:rsidR="00B942CA" w:rsidRPr="00B942CA">
      <w:rPr>
        <w:rFonts w:ascii="Futura" w:eastAsia="Futura" w:hAnsi="Futura" w:cs="Futura"/>
        <w:noProof/>
        <w:sz w:val="20"/>
        <w:szCs w:val="20"/>
      </w:rPr>
      <w:t>2</w:t>
    </w:r>
    <w:r>
      <w:rPr>
        <w:rFonts w:ascii="Futura" w:eastAsia="Futura" w:hAnsi="Futura" w:cs="Futur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20102" w14:textId="77777777" w:rsidR="001F3B13" w:rsidRDefault="001F3B13">
      <w:pPr>
        <w:spacing w:line="240" w:lineRule="auto"/>
      </w:pPr>
      <w:r>
        <w:separator/>
      </w:r>
    </w:p>
  </w:footnote>
  <w:footnote w:type="continuationSeparator" w:id="0">
    <w:p w14:paraId="2B377A50" w14:textId="77777777" w:rsidR="001F3B13" w:rsidRDefault="001F3B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37D9C"/>
    <w:multiLevelType w:val="hybridMultilevel"/>
    <w:tmpl w:val="8EF0F49C"/>
    <w:lvl w:ilvl="0" w:tplc="41E661BA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9217"/>
  </w:hdrShapeDefaults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60"/>
    <w:rsid w:val="00036124"/>
    <w:rsid w:val="00042920"/>
    <w:rsid w:val="000F6A9B"/>
    <w:rsid w:val="00104624"/>
    <w:rsid w:val="00104996"/>
    <w:rsid w:val="001B587B"/>
    <w:rsid w:val="001F3B13"/>
    <w:rsid w:val="00240F14"/>
    <w:rsid w:val="0027017F"/>
    <w:rsid w:val="002A6136"/>
    <w:rsid w:val="002B0D39"/>
    <w:rsid w:val="00367E12"/>
    <w:rsid w:val="003939EA"/>
    <w:rsid w:val="003F33D8"/>
    <w:rsid w:val="00405EA1"/>
    <w:rsid w:val="00495B43"/>
    <w:rsid w:val="00641F73"/>
    <w:rsid w:val="00645C85"/>
    <w:rsid w:val="00660160"/>
    <w:rsid w:val="006D46B7"/>
    <w:rsid w:val="00700C51"/>
    <w:rsid w:val="007F4CF9"/>
    <w:rsid w:val="008212C8"/>
    <w:rsid w:val="008A7321"/>
    <w:rsid w:val="00952210"/>
    <w:rsid w:val="009623D7"/>
    <w:rsid w:val="00A726CC"/>
    <w:rsid w:val="00A81C93"/>
    <w:rsid w:val="00B07E30"/>
    <w:rsid w:val="00B942CA"/>
    <w:rsid w:val="00BD5523"/>
    <w:rsid w:val="00CE40E3"/>
    <w:rsid w:val="00D1151C"/>
    <w:rsid w:val="00D42C6E"/>
    <w:rsid w:val="00E52EDA"/>
    <w:rsid w:val="00FB1655"/>
    <w:rsid w:val="00FD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7"/>
    <o:shapelayout v:ext="edit">
      <o:idmap v:ext="edit" data="1"/>
    </o:shapelayout>
  </w:shapeDefaults>
  <w:decimalSymbol w:val="."/>
  <w:listSeparator w:val=","/>
  <w14:docId w14:val="5EB7A051"/>
  <w15:docId w15:val="{6DC6BEAE-5BF7-43C0-BACC-C4BDE9CE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EastAsia" w:hAnsi="Helvetica Neue" w:cs="Helvetica Neue"/>
        <w:sz w:val="21"/>
        <w:szCs w:val="21"/>
        <w:lang w:val="zh-CN" w:eastAsia="zh-CN" w:bidi="zh-CN"/>
        <w14:ligatures w14:val="standardContextual"/>
      </w:rPr>
    </w:rPrDefault>
    <w:pPrDefault>
      <w:pPr>
        <w:suppressAutoHyphens/>
        <w:spacing w:line="3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Helvetica Neu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无序列表"/>
    <w:basedOn w:val="a"/>
    <w:uiPriority w:val="1"/>
    <w:qFormat/>
  </w:style>
  <w:style w:type="paragraph" w:customStyle="1" w:styleId="a4">
    <w:name w:val="分隔"/>
    <w:basedOn w:val="a"/>
    <w:uiPriority w:val="1"/>
    <w:semiHidden/>
    <w:unhideWhenUsed/>
    <w:qFormat/>
  </w:style>
  <w:style w:type="paragraph" w:customStyle="1" w:styleId="a5">
    <w:name w:val="三级标题"/>
    <w:basedOn w:val="a"/>
    <w:uiPriority w:val="1"/>
    <w:qFormat/>
    <w:pPr>
      <w:keepNext/>
      <w:spacing w:line="336" w:lineRule="atLeast"/>
    </w:pPr>
    <w:rPr>
      <w:rFonts w:ascii="Futura" w:eastAsia="Futura" w:hAnsi="Futura" w:cs="Futura"/>
      <w:i/>
      <w:color w:val="B9958D"/>
      <w:sz w:val="28"/>
      <w:szCs w:val="28"/>
    </w:rPr>
  </w:style>
  <w:style w:type="paragraph" w:customStyle="1" w:styleId="a6">
    <w:name w:val="二级标题"/>
    <w:basedOn w:val="a"/>
    <w:uiPriority w:val="1"/>
    <w:qFormat/>
    <w:pPr>
      <w:keepNext/>
      <w:spacing w:line="336" w:lineRule="atLeast"/>
    </w:pPr>
    <w:rPr>
      <w:rFonts w:ascii="Futura" w:eastAsia="Futura" w:hAnsi="Futura" w:cs="Futura"/>
      <w:sz w:val="28"/>
      <w:szCs w:val="28"/>
    </w:rPr>
  </w:style>
  <w:style w:type="paragraph" w:customStyle="1" w:styleId="a7">
    <w:name w:val="注释块"/>
    <w:basedOn w:val="a"/>
    <w:uiPriority w:val="1"/>
    <w:semiHidden/>
    <w:unhideWhenUsed/>
    <w:qFormat/>
  </w:style>
  <w:style w:type="paragraph" w:customStyle="1" w:styleId="a8">
    <w:name w:val="原始源块"/>
    <w:basedOn w:val="a"/>
    <w:uiPriority w:val="1"/>
    <w:semiHidden/>
    <w:unhideWhenUsed/>
    <w:qFormat/>
  </w:style>
  <w:style w:type="paragraph" w:customStyle="1" w:styleId="a9">
    <w:name w:val="一级标题"/>
    <w:basedOn w:val="a"/>
    <w:uiPriority w:val="1"/>
    <w:qFormat/>
    <w:pPr>
      <w:keepNext/>
      <w:spacing w:line="480" w:lineRule="atLeast"/>
    </w:pPr>
    <w:rPr>
      <w:rFonts w:ascii="Futura" w:eastAsia="Futura" w:hAnsi="Futura" w:cs="Futura"/>
      <w:sz w:val="40"/>
      <w:szCs w:val="40"/>
    </w:rPr>
  </w:style>
  <w:style w:type="paragraph" w:customStyle="1" w:styleId="aa">
    <w:name w:val="有序列表"/>
    <w:basedOn w:val="a"/>
    <w:uiPriority w:val="1"/>
    <w:qFormat/>
  </w:style>
  <w:style w:type="paragraph" w:customStyle="1" w:styleId="ab">
    <w:name w:val="代码块"/>
    <w:basedOn w:val="a"/>
    <w:uiPriority w:val="1"/>
    <w:semiHidden/>
    <w:unhideWhenUsed/>
    <w:qFormat/>
    <w:rPr>
      <w:rFonts w:ascii="Menlo" w:eastAsia="Menlo" w:hAnsi="Menlo" w:cs="Menlo"/>
      <w:color w:val="777777"/>
      <w:sz w:val="18"/>
      <w:szCs w:val="18"/>
    </w:rPr>
  </w:style>
  <w:style w:type="paragraph" w:customStyle="1" w:styleId="ac">
    <w:name w:val="四级标题"/>
    <w:basedOn w:val="a"/>
    <w:uiPriority w:val="1"/>
    <w:qFormat/>
    <w:pPr>
      <w:keepNext/>
      <w:spacing w:line="288" w:lineRule="atLeast"/>
    </w:pPr>
    <w:rPr>
      <w:rFonts w:ascii="Futura" w:eastAsia="Futura" w:hAnsi="Futura" w:cs="Futura"/>
      <w:sz w:val="24"/>
      <w:szCs w:val="24"/>
    </w:rPr>
  </w:style>
  <w:style w:type="paragraph" w:customStyle="1" w:styleId="ad">
    <w:name w:val="五级标题"/>
    <w:basedOn w:val="a"/>
    <w:uiPriority w:val="1"/>
    <w:semiHidden/>
    <w:unhideWhenUsed/>
    <w:qFormat/>
    <w:pPr>
      <w:keepNext/>
      <w:spacing w:line="288" w:lineRule="atLeast"/>
    </w:pPr>
    <w:rPr>
      <w:rFonts w:ascii="Futura" w:eastAsia="Futura" w:hAnsi="Futura" w:cs="Futura"/>
      <w:i/>
      <w:color w:val="B9958D"/>
      <w:sz w:val="24"/>
      <w:szCs w:val="24"/>
    </w:rPr>
  </w:style>
  <w:style w:type="paragraph" w:customStyle="1" w:styleId="ae">
    <w:name w:val="六级标题"/>
    <w:basedOn w:val="a"/>
    <w:uiPriority w:val="1"/>
    <w:semiHidden/>
    <w:unhideWhenUsed/>
    <w:qFormat/>
    <w:pPr>
      <w:keepNext/>
      <w:spacing w:line="260" w:lineRule="atLeast"/>
    </w:pPr>
    <w:rPr>
      <w:rFonts w:ascii="Futura" w:eastAsia="Futura" w:hAnsi="Futura" w:cs="Futura"/>
      <w:color w:val="777777"/>
    </w:rPr>
  </w:style>
  <w:style w:type="character" w:customStyle="1" w:styleId="af">
    <w:name w:val="评论"/>
    <w:uiPriority w:val="2"/>
    <w:semiHidden/>
    <w:unhideWhenUsed/>
    <w:qFormat/>
  </w:style>
  <w:style w:type="character" w:customStyle="1" w:styleId="af0">
    <w:name w:val="链接"/>
    <w:uiPriority w:val="2"/>
    <w:qFormat/>
    <w:rPr>
      <w:rFonts w:ascii="Helvetica Neue" w:eastAsia="Helvetica Neue" w:hAnsi="Helvetica Neue" w:cs="Helvetica Neue"/>
      <w:b/>
      <w:color w:val="000000"/>
      <w:u w:val="single" w:color="000000"/>
    </w:rPr>
  </w:style>
  <w:style w:type="character" w:customStyle="1" w:styleId="af1">
    <w:name w:val="删除"/>
    <w:uiPriority w:val="2"/>
    <w:semiHidden/>
    <w:unhideWhenUsed/>
    <w:qFormat/>
  </w:style>
  <w:style w:type="character" w:customStyle="1" w:styleId="af2">
    <w:name w:val="注解"/>
    <w:uiPriority w:val="2"/>
    <w:semiHidden/>
    <w:unhideWhenUsed/>
    <w:qFormat/>
  </w:style>
  <w:style w:type="character" w:customStyle="1" w:styleId="af3">
    <w:name w:val="粗体"/>
    <w:uiPriority w:val="2"/>
    <w:qFormat/>
    <w:rPr>
      <w:rFonts w:ascii="Helvetica Neue" w:eastAsia="Helvetica Neue" w:hAnsi="Helvetica Neue" w:cs="Helvetica Neue"/>
      <w:b/>
      <w:color w:val="000000"/>
    </w:rPr>
  </w:style>
  <w:style w:type="character" w:customStyle="1" w:styleId="af4">
    <w:name w:val="重点"/>
    <w:uiPriority w:val="2"/>
    <w:qFormat/>
    <w:rPr>
      <w:rFonts w:ascii="Helvetica Neue" w:eastAsia="Helvetica Neue" w:hAnsi="Helvetica Neue" w:cs="Helvetica Neue"/>
      <w:i/>
    </w:rPr>
  </w:style>
  <w:style w:type="character" w:customStyle="1" w:styleId="1">
    <w:name w:val="引用1"/>
    <w:uiPriority w:val="2"/>
    <w:semiHidden/>
    <w:unhideWhenUsed/>
    <w:qFormat/>
    <w:rPr>
      <w:rFonts w:ascii="Helvetica Neue" w:eastAsia="Helvetica Neue" w:hAnsi="Helvetica Neue" w:cs="Helvetica Neue"/>
      <w:i/>
    </w:rPr>
  </w:style>
  <w:style w:type="character" w:customStyle="1" w:styleId="af5">
    <w:name w:val="代码"/>
    <w:uiPriority w:val="2"/>
    <w:semiHidden/>
    <w:unhideWhenUsed/>
    <w:qFormat/>
    <w:rPr>
      <w:rFonts w:ascii="Menlo" w:eastAsia="Menlo" w:hAnsi="Menlo" w:cs="Menlo"/>
      <w:color w:val="565655"/>
      <w:sz w:val="19"/>
      <w:szCs w:val="19"/>
    </w:rPr>
  </w:style>
  <w:style w:type="character" w:customStyle="1" w:styleId="af6">
    <w:name w:val="原始源"/>
    <w:uiPriority w:val="2"/>
    <w:semiHidden/>
    <w:unhideWhenUsed/>
    <w:qFormat/>
  </w:style>
  <w:style w:type="character" w:customStyle="1" w:styleId="af7">
    <w:name w:val="标记为"/>
    <w:uiPriority w:val="2"/>
    <w:semiHidden/>
    <w:unhideWhenUsed/>
    <w:qFormat/>
    <w:rPr>
      <w:color w:val="000000"/>
    </w:rPr>
  </w:style>
  <w:style w:type="table" w:styleId="af8">
    <w:name w:val="Table Grid"/>
    <w:basedOn w:val="a1"/>
    <w:uiPriority w:val="59"/>
    <w:rsid w:val="008A73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9">
    <w:name w:val="Light List"/>
    <w:basedOn w:val="a1"/>
    <w:uiPriority w:val="61"/>
    <w:rsid w:val="008A732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8A7321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a">
    <w:name w:val="Document Map"/>
    <w:basedOn w:val="a"/>
    <w:link w:val="afb"/>
    <w:uiPriority w:val="99"/>
    <w:semiHidden/>
    <w:unhideWhenUsed/>
    <w:rsid w:val="00A81C93"/>
    <w:rPr>
      <w:rFonts w:ascii="Heiti SC Light" w:eastAsia="Heiti SC Light"/>
      <w:sz w:val="24"/>
      <w:szCs w:val="24"/>
    </w:rPr>
  </w:style>
  <w:style w:type="character" w:customStyle="1" w:styleId="afb">
    <w:name w:val="文档结构图 字符"/>
    <w:basedOn w:val="a0"/>
    <w:link w:val="afa"/>
    <w:uiPriority w:val="99"/>
    <w:semiHidden/>
    <w:rsid w:val="00A81C93"/>
    <w:rPr>
      <w:rFonts w:ascii="Heiti SC Light" w:eastAsia="Heiti SC Light"/>
      <w:sz w:val="24"/>
      <w:szCs w:val="24"/>
    </w:rPr>
  </w:style>
  <w:style w:type="paragraph" w:styleId="afc">
    <w:name w:val="Balloon Text"/>
    <w:basedOn w:val="a"/>
    <w:link w:val="afd"/>
    <w:uiPriority w:val="99"/>
    <w:semiHidden/>
    <w:unhideWhenUsed/>
    <w:rsid w:val="00B942CA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B942CA"/>
    <w:rPr>
      <w:rFonts w:ascii="Heiti SC Light" w:eastAsia="Heiti SC Light"/>
      <w:sz w:val="18"/>
      <w:szCs w:val="18"/>
    </w:rPr>
  </w:style>
  <w:style w:type="paragraph" w:styleId="afe">
    <w:name w:val="List Paragraph"/>
    <w:basedOn w:val="a"/>
    <w:uiPriority w:val="34"/>
    <w:qFormat/>
    <w:rsid w:val="00645C85"/>
    <w:pPr>
      <w:ind w:firstLineChars="200" w:firstLine="420"/>
    </w:pPr>
  </w:style>
  <w:style w:type="paragraph" w:styleId="aff">
    <w:name w:val="header"/>
    <w:basedOn w:val="a"/>
    <w:link w:val="aff0"/>
    <w:uiPriority w:val="99"/>
    <w:unhideWhenUsed/>
    <w:rsid w:val="00A72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0"/>
    <w:link w:val="aff"/>
    <w:uiPriority w:val="99"/>
    <w:rsid w:val="00A726CC"/>
    <w:rPr>
      <w:rFonts w:eastAsia="Helvetica Neue"/>
      <w:sz w:val="18"/>
      <w:szCs w:val="18"/>
    </w:rPr>
  </w:style>
  <w:style w:type="paragraph" w:styleId="aff1">
    <w:name w:val="footer"/>
    <w:basedOn w:val="a"/>
    <w:link w:val="aff2"/>
    <w:uiPriority w:val="99"/>
    <w:unhideWhenUsed/>
    <w:rsid w:val="00A726C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f2">
    <w:name w:val="页脚 字符"/>
    <w:basedOn w:val="a0"/>
    <w:link w:val="aff1"/>
    <w:uiPriority w:val="99"/>
    <w:rsid w:val="00A726CC"/>
    <w:rPr>
      <w:rFonts w:eastAsia="Helvetica Neu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8</Pages>
  <Words>239</Words>
  <Characters>1363</Characters>
  <Application>Microsoft Office Word</Application>
  <DocSecurity>0</DocSecurity>
  <Lines>11</Lines>
  <Paragraphs>3</Paragraphs>
  <ScaleCrop>false</ScaleCrop>
  <Company>baidu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呼博</dc:creator>
  <cp:keywords/>
  <dc:description/>
  <cp:lastModifiedBy>呼博</cp:lastModifiedBy>
  <cp:revision>5</cp:revision>
  <dcterms:created xsi:type="dcterms:W3CDTF">2018-03-22T15:29:00Z</dcterms:created>
  <dcterms:modified xsi:type="dcterms:W3CDTF">2018-03-29T01:20:00Z</dcterms:modified>
</cp:coreProperties>
</file>