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1"/>
        <w:keepNext/>
        <w:ind w:firstLine="521" w:firstLineChars="200"/>
        <w:outlineLvl w:val="0"/>
      </w:pPr>
      <w:bookmarkStart w:id="0" w:name="_Toc12801"/>
      <w:r>
        <w:rPr>
          <w:rFonts w:hint="eastAsia" w:eastAsia="宋体" w:cs="Arial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一、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需求背景</w:t>
      </w:r>
      <w:bookmarkEnd w:id="0"/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jc w:val="left"/>
      </w:pP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>、申请人搭建用户体系，优化用户二次打开后的办卡体验，增加用户层的订单查询、进度查询</w:t>
      </w: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。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521" w:firstLineChars="200"/>
        <w:jc w:val="left"/>
        <w:outlineLvl w:val="0"/>
      </w:pPr>
      <w:bookmarkStart w:id="1" w:name="_Toc27449"/>
      <w:r>
        <w:rPr>
          <w:rFonts w:hint="eastAsia" w:eastAsia="宋体" w:cs="Arial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二、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需求范围</w:t>
      </w:r>
      <w:bookmarkEnd w:id="1"/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jc w:val="left"/>
      </w:pP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>、所有趣伴卡推客端页面，包括汇拓客、好拓客、招财考拉、外部对接推客平台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jc w:val="left"/>
      </w:pP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>、所有推客申请人端页面，包括微信打开，非微信打开，微信公众号菜单页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521" w:firstLineChars="200"/>
        <w:jc w:val="left"/>
        <w:outlineLvl w:val="0"/>
      </w:pPr>
      <w:bookmarkStart w:id="2" w:name="_Toc30161"/>
      <w:r>
        <w:rPr>
          <w:rFonts w:hint="eastAsia" w:eastAsia="宋体" w:cs="Arial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三、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名词定义</w:t>
      </w:r>
      <w:bookmarkEnd w:id="2"/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jc w:val="left"/>
      </w:pPr>
      <w:r>
        <w:rPr>
          <w:rFonts w:hint="eastAsia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、用户：</w:t>
      </w:r>
      <w:r>
        <w:rPr>
          <w:rFonts w:hint="eastAsia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Hans"/>
        </w:rPr>
        <w:t>微信浏览器中，获取openid后产生，浏览器中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手机号</w:t>
      </w:r>
      <w:r>
        <w:rPr>
          <w:rFonts w:hint="eastAsia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登录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后产生，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D9001B"/>
          <w:spacing w:val="0"/>
          <w:sz w:val="24"/>
          <w:szCs w:val="24"/>
        </w:rPr>
        <w:t>每个手机号对应</w:t>
      </w:r>
      <w:r>
        <w:rPr>
          <w:rFonts w:hint="eastAsia" w:eastAsia="Arial" w:cs="Arial"/>
          <w:b/>
          <w:bCs/>
          <w:i w:val="0"/>
          <w:iCs w:val="0"/>
          <w:caps w:val="0"/>
          <w:color w:val="D9001B"/>
          <w:spacing w:val="0"/>
          <w:sz w:val="24"/>
          <w:szCs w:val="24"/>
          <w:lang w:val="en-US" w:eastAsia="zh-Hans"/>
        </w:rPr>
        <w:t>多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D9001B"/>
          <w:spacing w:val="0"/>
          <w:sz w:val="24"/>
          <w:szCs w:val="24"/>
        </w:rPr>
        <w:t>个用户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；不同手机号可以使用同样的姓名身份证，同一个手机号可以修改姓名，不可修改身份证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jc w:val="left"/>
      </w:pPr>
      <w:r>
        <w:rPr>
          <w:rFonts w:hint="eastAsia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、拓卡方：指单次推广行为中，用户打开链接所属的合作方，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jc w:val="left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       </w:t>
      </w:r>
      <w:r>
        <w:rPr>
          <w:rFonts w:hint="eastAsia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1、普通码：拓卡方=链接对应合作方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jc w:val="left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       </w:t>
      </w:r>
      <w:r>
        <w:rPr>
          <w:rFonts w:hint="eastAsia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2、面对面码</w:t>
      </w:r>
      <w:r>
        <w:rPr>
          <w:rFonts w:hint="eastAsia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欢迎语：拓卡方=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链接对应合作方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720" w:leftChars="0" w:right="0" w:firstLine="720" w:firstLineChars="0"/>
        <w:jc w:val="left"/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面对面码菜单按钮：拓卡方=锁定方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ind w:firstLine="521" w:firstLineChars="200"/>
        <w:rPr>
          <w:rFonts w:hint="eastAsia"/>
          <w:lang w:val="en-US" w:eastAsia="zh-CN"/>
        </w:rPr>
      </w:pPr>
      <w:bookmarkStart w:id="3" w:name="_Toc22426"/>
      <w:r>
        <w:rPr>
          <w:rFonts w:hint="eastAsia" w:eastAsia="宋体" w:cs="Arial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四、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需求描述</w:t>
      </w:r>
      <w:bookmarkEnd w:id="3"/>
    </w:p>
    <w:p>
      <w:pPr>
        <w:rPr>
          <w:rFonts w:hint="eastAsia" w:eastAsia="宋体"/>
          <w:lang w:val="en-US" w:eastAsia="zh-CN"/>
        </w:rPr>
      </w:pPr>
      <w:bookmarkStart w:id="4" w:name="_Toc16737"/>
      <w:r>
        <w:rPr>
          <w:rFonts w:hint="eastAsia" w:eastAsia="宋体"/>
          <w:lang w:val="en-US" w:eastAsia="zh-CN"/>
        </w:rPr>
        <w:br w:type="page"/>
      </w:r>
    </w:p>
    <w:p>
      <w:pPr>
        <w:pStyle w:val="41"/>
        <w:keepNext/>
        <w:ind w:firstLine="521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4.1、</w:t>
      </w:r>
      <w:r>
        <w:t>用户打开全银行推广</w:t>
      </w:r>
      <w:bookmarkEnd w:id="4"/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或打开公众号内申请链接、单卡种详情页</w:t>
      </w:r>
      <w:r>
        <w:rPr>
          <w:rFonts w:hint="eastAsia" w:eastAsia="宋体"/>
          <w:lang w:eastAsia="zh-CN"/>
        </w:rPr>
        <w:t>）</w:t>
      </w:r>
    </w:p>
    <w:p>
      <w:pPr>
        <w:bidi w:val="0"/>
        <w:ind w:firstLine="3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打开某个卡详情时，弹出登录框，让用户填写手机号验证码</w:t>
      </w:r>
    </w:p>
    <w:p>
      <w:pPr>
        <w:pStyle w:val="33"/>
        <w:ind w:firstLine="360" w:firstLineChars="200"/>
      </w:pPr>
      <w:r>
        <w:drawing>
          <wp:inline distT="0" distB="0" distL="114300" distR="114300">
            <wp:extent cx="2948940" cy="6294120"/>
            <wp:effectExtent l="0" t="0" r="762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720" w:leftChars="0" w:right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D9001B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>在用户进入全银行页面或单卡种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详情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>页面时，</w:t>
      </w:r>
      <w:r>
        <w:rPr>
          <w:rFonts w:hint="default" w:ascii="Arial" w:hAnsi="Arial" w:eastAsia="Arial" w:cs="Arial"/>
          <w:i w:val="0"/>
          <w:iCs w:val="0"/>
          <w:caps w:val="0"/>
          <w:color w:val="D9001B"/>
          <w:spacing w:val="0"/>
          <w:sz w:val="24"/>
          <w:szCs w:val="24"/>
        </w:rPr>
        <w:t>先判断浏览器，微信</w:t>
      </w:r>
      <w:r>
        <w:rPr>
          <w:rFonts w:hint="eastAsia" w:ascii="Arial" w:hAnsi="Arial" w:eastAsia="宋体" w:cs="Arial"/>
          <w:i w:val="0"/>
          <w:iCs w:val="0"/>
          <w:caps w:val="0"/>
          <w:color w:val="D9001B"/>
          <w:spacing w:val="0"/>
          <w:sz w:val="24"/>
          <w:szCs w:val="24"/>
          <w:lang w:val="en-US" w:eastAsia="zh-CN"/>
        </w:rPr>
        <w:t>浏览器</w:t>
      </w:r>
      <w:r>
        <w:rPr>
          <w:rFonts w:hint="default" w:ascii="Arial" w:hAnsi="Arial" w:eastAsia="Arial" w:cs="Arial"/>
          <w:i w:val="0"/>
          <w:iCs w:val="0"/>
          <w:caps w:val="0"/>
          <w:color w:val="D9001B"/>
          <w:spacing w:val="0"/>
          <w:sz w:val="24"/>
          <w:szCs w:val="24"/>
        </w:rPr>
        <w:t>则调用</w:t>
      </w:r>
      <w:r>
        <w:rPr>
          <w:rFonts w:hint="eastAsia" w:eastAsia="Arial" w:cs="Arial"/>
          <w:i w:val="0"/>
          <w:iCs w:val="0"/>
          <w:caps w:val="0"/>
          <w:color w:val="D9001B"/>
          <w:spacing w:val="0"/>
          <w:sz w:val="24"/>
          <w:szCs w:val="24"/>
          <w:lang w:val="en-US" w:eastAsia="zh-Hans"/>
        </w:rPr>
        <w:t>open</w:t>
      </w:r>
      <w:r>
        <w:rPr>
          <w:rFonts w:hint="default" w:ascii="Arial" w:hAnsi="Arial" w:eastAsia="Arial" w:cs="Arial"/>
          <w:i w:val="0"/>
          <w:iCs w:val="0"/>
          <w:caps w:val="0"/>
          <w:color w:val="D9001B"/>
          <w:spacing w:val="0"/>
          <w:sz w:val="24"/>
          <w:szCs w:val="24"/>
        </w:rPr>
        <w:t>id进行</w:t>
      </w:r>
      <w:r>
        <w:rPr>
          <w:rFonts w:hint="eastAsia" w:eastAsia="宋体" w:cs="Arial"/>
          <w:i w:val="0"/>
          <w:iCs w:val="0"/>
          <w:caps w:val="0"/>
          <w:color w:val="D9001B"/>
          <w:spacing w:val="0"/>
          <w:sz w:val="24"/>
          <w:szCs w:val="24"/>
          <w:lang w:eastAsia="zh-CN"/>
        </w:rPr>
        <w:t>登录</w:t>
      </w:r>
      <w:r>
        <w:rPr>
          <w:rFonts w:hint="eastAsia" w:eastAsia="宋体" w:cs="Arial"/>
          <w:i w:val="0"/>
          <w:iCs w:val="0"/>
          <w:caps w:val="0"/>
          <w:color w:val="D9001B"/>
          <w:spacing w:val="0"/>
          <w:sz w:val="24"/>
          <w:szCs w:val="24"/>
          <w:lang w:eastAsia="zh-Hans"/>
        </w:rPr>
        <w:t>，</w:t>
      </w:r>
      <w:r>
        <w:rPr>
          <w:rFonts w:hint="eastAsia" w:eastAsia="宋体" w:cs="Arial"/>
          <w:i w:val="0"/>
          <w:iCs w:val="0"/>
          <w:caps w:val="0"/>
          <w:color w:val="D9001B"/>
          <w:spacing w:val="0"/>
          <w:sz w:val="24"/>
          <w:szCs w:val="24"/>
          <w:lang w:val="en-US" w:eastAsia="zh-Hans"/>
        </w:rPr>
        <w:t>在弹窗同时，系统为该openid创建用户</w:t>
      </w:r>
    </w:p>
    <w:p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720" w:leftChars="0" w:right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D9001B"/>
          <w:spacing w:val="0"/>
          <w:sz w:val="24"/>
          <w:szCs w:val="24"/>
        </w:rPr>
        <w:t>非微信</w:t>
      </w:r>
      <w:r>
        <w:rPr>
          <w:rFonts w:hint="eastAsia" w:ascii="Arial" w:hAnsi="Arial" w:eastAsia="宋体" w:cs="Arial"/>
          <w:i w:val="0"/>
          <w:iCs w:val="0"/>
          <w:caps w:val="0"/>
          <w:color w:val="D9001B"/>
          <w:spacing w:val="0"/>
          <w:sz w:val="24"/>
          <w:szCs w:val="24"/>
          <w:lang w:val="en-US" w:eastAsia="zh-CN"/>
        </w:rPr>
        <w:t>浏览器</w:t>
      </w:r>
      <w:r>
        <w:rPr>
          <w:rFonts w:hint="default" w:ascii="Arial" w:hAnsi="Arial" w:eastAsia="Arial" w:cs="Arial"/>
          <w:i w:val="0"/>
          <w:iCs w:val="0"/>
          <w:caps w:val="0"/>
          <w:color w:val="D9001B"/>
          <w:spacing w:val="0"/>
          <w:sz w:val="24"/>
          <w:szCs w:val="24"/>
        </w:rPr>
        <w:t>则调用cookies进行</w:t>
      </w:r>
      <w:r>
        <w:rPr>
          <w:rFonts w:hint="eastAsia" w:eastAsia="宋体" w:cs="Arial"/>
          <w:i w:val="0"/>
          <w:iCs w:val="0"/>
          <w:caps w:val="0"/>
          <w:color w:val="D9001B"/>
          <w:spacing w:val="0"/>
          <w:sz w:val="24"/>
          <w:szCs w:val="24"/>
          <w:lang w:eastAsia="zh-CN"/>
        </w:rPr>
        <w:t>登录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>；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若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>无用户信息，则弹出手机号验证码页面，由用户</w:t>
      </w: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登录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br w:type="page"/>
      </w:r>
    </w:p>
    <w:p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720" w:leftChars="0" w:right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</w:rPr>
        <w:t>微信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1"/>
          <w:szCs w:val="21"/>
          <w:lang w:val="en-US" w:eastAsia="zh-CN"/>
        </w:rPr>
        <w:t>浏览器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</w:rPr>
        <w:t>中</w:t>
      </w:r>
      <w:r>
        <w:rPr>
          <w:rFonts w:hint="eastAsia" w:eastAsia="宋体" w:cs="Arial"/>
          <w:i w:val="0"/>
          <w:iCs w:val="0"/>
          <w:caps w:val="0"/>
          <w:color w:val="FF0000"/>
          <w:spacing w:val="0"/>
          <w:sz w:val="21"/>
          <w:szCs w:val="21"/>
          <w:lang w:eastAsia="zh-CN"/>
        </w:rPr>
        <w:t>登录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的手机号已与其他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openid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绑定的，提示用户继续</w:t>
      </w: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登录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将与原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</w:rPr>
        <w:t>微信解绑</w:t>
      </w: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bidi w:val="0"/>
        <w:ind w:firstLine="1134" w:firstLineChars="540"/>
        <w:rPr>
          <w:rFonts w:hint="default"/>
          <w:sz w:val="21"/>
          <w:szCs w:val="21"/>
          <w:lang w:val="en-US" w:eastAsia="zh-CN"/>
        </w:rPr>
      </w:pPr>
      <w:bookmarkStart w:id="5" w:name="_Toc25566"/>
      <w:r>
        <w:rPr>
          <w:rFonts w:hint="eastAsia"/>
          <w:sz w:val="21"/>
          <w:szCs w:val="21"/>
          <w:lang w:val="en-US" w:eastAsia="zh-CN"/>
        </w:rPr>
        <w:t>继续点击登录，手机号与当前微信</w:t>
      </w:r>
      <w:r>
        <w:rPr>
          <w:rFonts w:hint="eastAsia"/>
          <w:sz w:val="21"/>
          <w:szCs w:val="21"/>
          <w:lang w:val="en-US" w:eastAsia="zh-Hans"/>
        </w:rPr>
        <w:t>openid</w:t>
      </w:r>
      <w:r>
        <w:rPr>
          <w:rFonts w:hint="eastAsia"/>
          <w:sz w:val="21"/>
          <w:szCs w:val="21"/>
          <w:lang w:val="en-US" w:eastAsia="zh-CN"/>
        </w:rPr>
        <w:t>绑定，与原微信</w:t>
      </w:r>
      <w:r>
        <w:rPr>
          <w:rFonts w:hint="eastAsia"/>
          <w:sz w:val="21"/>
          <w:szCs w:val="21"/>
          <w:lang w:val="en-US" w:eastAsia="zh-Hans"/>
        </w:rPr>
        <w:t>openid</w:t>
      </w:r>
      <w:r>
        <w:rPr>
          <w:rFonts w:hint="eastAsia"/>
          <w:sz w:val="21"/>
          <w:szCs w:val="21"/>
          <w:lang w:val="en-US" w:eastAsia="zh-CN"/>
        </w:rPr>
        <w:t>解除绑定</w:t>
      </w:r>
      <w:bookmarkEnd w:id="5"/>
      <w:r>
        <w:rPr>
          <w:rFonts w:hint="eastAsia"/>
          <w:sz w:val="21"/>
          <w:szCs w:val="21"/>
          <w:lang w:val="en-US" w:eastAsia="zh-CN"/>
        </w:rPr>
        <w:t>。登录后</w:t>
      </w:r>
      <w:r>
        <w:rPr>
          <w:rFonts w:hint="eastAsia"/>
          <w:sz w:val="21"/>
          <w:szCs w:val="21"/>
          <w:lang w:val="en-US" w:eastAsia="zh-Hans"/>
        </w:rPr>
        <w:t>合并该手机号对应的</w:t>
      </w:r>
      <w:r>
        <w:rPr>
          <w:rFonts w:hint="default"/>
          <w:sz w:val="21"/>
          <w:szCs w:val="21"/>
          <w:lang w:eastAsia="zh-Hans"/>
        </w:rPr>
        <w:tab/>
      </w:r>
      <w:r>
        <w:rPr>
          <w:rFonts w:hint="eastAsia"/>
          <w:sz w:val="21"/>
          <w:szCs w:val="21"/>
          <w:lang w:val="en-US" w:eastAsia="zh-Hans"/>
        </w:rPr>
        <w:t>所有用户的申请记录和当前生效的三要素，在用户进入卡详情页时带出，在用户查询申请记录时展示。</w:t>
      </w:r>
    </w:p>
    <w:p>
      <w:pPr>
        <w:pStyle w:val="41"/>
        <w:keepNext/>
        <w:ind w:firstLine="1134" w:firstLineChars="540"/>
        <w:outlineLvl w:val="9"/>
        <w:rPr>
          <w:rFonts w:hint="eastAsia" w:ascii="Arial" w:hAnsi="Arial" w:eastAsia="Times New Roman" w:cs="Arial"/>
          <w:b w:val="0"/>
          <w:color w:val="auto"/>
          <w:sz w:val="21"/>
          <w:szCs w:val="21"/>
          <w:lang w:val="en-US" w:eastAsia="zh-CN" w:bidi="ar-SA"/>
        </w:rPr>
      </w:pPr>
      <w:r>
        <w:rPr>
          <w:rFonts w:hint="eastAsia" w:ascii="Arial" w:hAnsi="Arial" w:eastAsia="Times New Roman" w:cs="Arial"/>
          <w:b w:val="0"/>
          <w:color w:val="auto"/>
          <w:sz w:val="21"/>
          <w:szCs w:val="21"/>
          <w:lang w:val="en-US" w:eastAsia="zh-CN" w:bidi="ar-SA"/>
        </w:rPr>
        <w:t>点击取消，回到登录界面</w:t>
      </w:r>
    </w:p>
    <w:p>
      <w:pPr>
        <w:ind w:firstLine="720" w:firstLineChars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用户点击</w:t>
      </w: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登录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则解绑原</w:t>
      </w:r>
      <w:r>
        <w:rPr>
          <w:rFonts w:hint="eastAsia" w:eastAsia="Arial" w:cs="Arial"/>
          <w:i w:val="0"/>
          <w:iCs w:val="0"/>
          <w:caps w:val="0"/>
          <w:color w:val="333333"/>
          <w:spacing w:val="0"/>
          <w:sz w:val="21"/>
          <w:szCs w:val="21"/>
          <w:lang w:val="en-US" w:eastAsia="zh-Hans"/>
        </w:rPr>
        <w:t>open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id与手机号绑定关系，并绑定当前手机号与</w:t>
      </w:r>
      <w:r>
        <w:rPr>
          <w:rFonts w:hint="eastAsia" w:eastAsia="Arial" w:cs="Arial"/>
          <w:i w:val="0"/>
          <w:iCs w:val="0"/>
          <w:caps w:val="0"/>
          <w:color w:val="333333"/>
          <w:spacing w:val="0"/>
          <w:sz w:val="21"/>
          <w:szCs w:val="21"/>
          <w:lang w:val="en-US" w:eastAsia="zh-Hans"/>
        </w:rPr>
        <w:t>open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  <w:t>id。</w:t>
      </w:r>
    </w:p>
    <w:p>
      <w:pPr>
        <w:ind w:firstLine="1255" w:firstLineChars="598"/>
      </w:pPr>
      <w:r>
        <w:rPr>
          <w:sz w:val="21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2265680</wp:posOffset>
            </wp:positionH>
            <wp:positionV relativeFrom="paragraph">
              <wp:posOffset>377190</wp:posOffset>
            </wp:positionV>
            <wp:extent cx="2964180" cy="6347460"/>
            <wp:effectExtent l="0" t="0" r="7620" b="15240"/>
            <wp:wrapTopAndBottom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1"/>
          <w:szCs w:val="32"/>
          <w:lang w:val="en-US" w:eastAsia="zh-CN"/>
        </w:rPr>
        <w:t>非微信浏览器登录直接完成，不判断</w:t>
      </w:r>
      <w:r>
        <w:rPr>
          <w:rFonts w:hint="eastAsia" w:eastAsia="宋体"/>
          <w:sz w:val="21"/>
          <w:szCs w:val="32"/>
          <w:lang w:val="en-US" w:eastAsia="zh-Hans"/>
        </w:rPr>
        <w:t>微信绑定</w:t>
      </w:r>
      <w:r>
        <w:rPr>
          <w:rFonts w:hint="eastAsia" w:eastAsia="宋体"/>
          <w:sz w:val="21"/>
          <w:szCs w:val="32"/>
          <w:lang w:val="en-US" w:eastAsia="zh-CN"/>
        </w:rPr>
        <w:t>关系</w:t>
      </w:r>
      <w:r>
        <w:br w:type="page"/>
      </w:r>
    </w:p>
    <w:p/>
    <w:p>
      <w:pPr>
        <w:pStyle w:val="41"/>
        <w:keepNext/>
        <w:numPr>
          <w:ilvl w:val="0"/>
          <w:numId w:val="0"/>
        </w:numPr>
        <w:ind w:leftChars="0" w:firstLine="521" w:firstLineChars="200"/>
        <w:rPr>
          <w:rFonts w:hint="default"/>
          <w:lang w:val="en-US"/>
        </w:rPr>
      </w:pPr>
      <w:bookmarkStart w:id="6" w:name="_Toc1201"/>
      <w:r>
        <w:rPr>
          <w:rFonts w:hint="eastAsia" w:eastAsia="宋体"/>
          <w:lang w:val="en-US" w:eastAsia="zh-CN"/>
        </w:rPr>
        <w:t>4.2</w:t>
      </w:r>
      <w:bookmarkEnd w:id="6"/>
      <w:r>
        <w:rPr>
          <w:rFonts w:hint="eastAsia" w:eastAsia="宋体"/>
          <w:lang w:val="en-US" w:eastAsia="zh-CN"/>
        </w:rPr>
        <w:t>卡详情页面登录成功后</w:t>
      </w:r>
    </w:p>
    <w:p>
      <w:pPr>
        <w:pStyle w:val="33"/>
        <w:ind w:firstLine="360" w:firstLineChars="200"/>
      </w:pPr>
      <w:r>
        <w:drawing>
          <wp:inline distT="0" distB="0" distL="114300" distR="114300">
            <wp:extent cx="2211705" cy="5389880"/>
            <wp:effectExtent l="0" t="0" r="13335" b="5080"/>
            <wp:docPr id="106" name="AXU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AXU10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2118"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1069"/>
        <w:gridCol w:w="464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blHeader/>
        </w:trPr>
        <w:tc>
          <w:tcPr>
            <w:shd w:val="clear" w:color="auto" w:fill="D8D8D8" w:themeFill="background1" w:themeFillShade="D9"/>
          </w:tcPr>
          <w:p>
            <w:pPr>
              <w:pStyle w:val="44"/>
              <w:rPr>
                <w:b w:val="0"/>
              </w:rPr>
            </w:pPr>
            <w:r>
              <w:rPr>
                <w:b w:val="0"/>
              </w:rPr>
              <w:t>Note number</w:t>
            </w:r>
          </w:p>
        </w:tc>
        <w:tc>
          <w:tcPr>
            <w:shd w:val="clear" w:color="auto" w:fill="D8D8D8" w:themeFill="background1" w:themeFillShade="D9"/>
          </w:tcPr>
          <w:p>
            <w:pPr>
              <w:pStyle w:val="44"/>
              <w:rPr>
                <w:b w:val="0"/>
              </w:rPr>
            </w:pPr>
            <w:r>
              <w:rPr>
                <w:b w:val="0"/>
              </w:rPr>
              <w:t>交互</w:t>
            </w:r>
          </w:p>
        </w:tc>
        <w:tc>
          <w:tcPr>
            <w:shd w:val="clear" w:color="auto" w:fill="D8D8D8" w:themeFill="background1" w:themeFillShade="D9"/>
          </w:tcPr>
          <w:p>
            <w:pPr>
              <w:pStyle w:val="44"/>
              <w:rPr>
                <w:b w:val="0"/>
              </w:rPr>
            </w:pPr>
            <w:r>
              <w:rPr>
                <w:b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shd w:val="clear" w:color="auto" w:fill="FFFFFF" w:themeFill="background1"/>
          </w:tcPr>
          <w:p>
            <w:pPr>
              <w:pStyle w:val="45"/>
            </w:pPr>
            <w:r>
              <w:t>1</w:t>
            </w:r>
          </w:p>
        </w:tc>
        <w:tc>
          <w:tcPr>
            <w:shd w:val="clear" w:color="auto" w:fill="FFFFFF" w:themeFill="background1"/>
          </w:tcPr>
          <w:p>
            <w:pPr>
              <w:pStyle w:val="45"/>
            </w:pPr>
          </w:p>
        </w:tc>
        <w:tc>
          <w:tcPr>
            <w:shd w:val="clear" w:color="auto" w:fill="FFFFFF" w:themeFill="background1"/>
          </w:tcPr>
          <w:p>
            <w:pPr>
              <w:pStyle w:val="45"/>
            </w:pPr>
            <w:r>
              <w:rPr>
                <w:color w:val="FF0000"/>
              </w:rPr>
              <w:t>显示</w:t>
            </w:r>
            <w:r>
              <w:rPr>
                <w:rFonts w:hint="eastAsia" w:eastAsia="宋体"/>
                <w:color w:val="FF0000"/>
                <w:lang w:eastAsia="zh-CN"/>
              </w:rPr>
              <w:t>登录</w:t>
            </w:r>
            <w:r>
              <w:rPr>
                <w:color w:val="FF0000"/>
              </w:rPr>
              <w:t>手机号，不可修改</w:t>
            </w:r>
          </w:p>
        </w:tc>
      </w:tr>
    </w:tbl>
    <w:p>
      <w:pPr>
        <w:bidi w:val="0"/>
        <w:ind w:firstLine="420" w:firstLineChars="200"/>
        <w:rPr>
          <w:rFonts w:hint="default"/>
          <w:sz w:val="21"/>
          <w:szCs w:val="32"/>
          <w:lang w:val="en-US" w:eastAsia="zh-CN"/>
        </w:rPr>
      </w:pPr>
      <w:bookmarkStart w:id="7" w:name="_Toc22108"/>
      <w:r>
        <w:rPr>
          <w:rFonts w:hint="eastAsia"/>
          <w:sz w:val="21"/>
          <w:szCs w:val="32"/>
          <w:lang w:val="en-US" w:eastAsia="zh-CN"/>
        </w:rPr>
        <w:t>登录</w:t>
      </w:r>
      <w:r>
        <w:rPr>
          <w:rFonts w:hint="default"/>
          <w:sz w:val="21"/>
          <w:szCs w:val="32"/>
          <w:lang w:val="en-US" w:eastAsia="zh-CN"/>
        </w:rPr>
        <w:t>完成用户可填写姓名、身份证</w:t>
      </w:r>
    </w:p>
    <w:p>
      <w:pPr>
        <w:bidi w:val="0"/>
        <w:ind w:firstLine="420" w:firstLineChars="200"/>
        <w:rPr>
          <w:rFonts w:hint="default"/>
          <w:sz w:val="21"/>
          <w:szCs w:val="32"/>
          <w:lang w:val="en-US" w:eastAsia="zh-CN"/>
        </w:rPr>
      </w:pPr>
      <w:r>
        <w:rPr>
          <w:rFonts w:hint="default"/>
          <w:sz w:val="21"/>
          <w:szCs w:val="32"/>
          <w:lang w:val="en-US" w:eastAsia="zh-CN"/>
        </w:rPr>
        <w:t>可解绑（仅微信</w:t>
      </w:r>
      <w:r>
        <w:rPr>
          <w:rFonts w:hint="eastAsia"/>
          <w:sz w:val="21"/>
          <w:szCs w:val="32"/>
          <w:lang w:val="en-US" w:eastAsia="zh-CN"/>
        </w:rPr>
        <w:t>浏览器中显示该按钮，非微信浏览器不显示该按钮</w:t>
      </w:r>
      <w:r>
        <w:rPr>
          <w:rFonts w:hint="default"/>
          <w:sz w:val="21"/>
          <w:szCs w:val="32"/>
          <w:lang w:val="en-US" w:eastAsia="zh-CN"/>
        </w:rPr>
        <w:t>），可为亲友办卡。</w:t>
      </w:r>
      <w:bookmarkEnd w:id="7"/>
    </w:p>
    <w:p>
      <w:pPr>
        <w:rPr>
          <w:rFonts w:hint="eastAsia"/>
          <w:lang w:val="en-US" w:eastAsia="zh-CN"/>
        </w:rPr>
      </w:pPr>
      <w:bookmarkStart w:id="8" w:name="_Toc22839"/>
      <w:r>
        <w:rPr>
          <w:rFonts w:hint="eastAsia"/>
          <w:lang w:val="en-US" w:eastAsia="zh-CN"/>
        </w:rPr>
        <w:br w:type="page"/>
      </w:r>
    </w:p>
    <w:p>
      <w:pPr>
        <w:bidi w:val="0"/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点击解除微信绑定按钮，打开解绑提示弹窗</w:t>
      </w:r>
      <w:bookmarkEnd w:id="8"/>
    </w:p>
    <w:p>
      <w:pPr>
        <w:ind w:firstLine="360" w:firstLineChars="20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180975</wp:posOffset>
            </wp:positionV>
            <wp:extent cx="2964180" cy="6278880"/>
            <wp:effectExtent l="0" t="0" r="7620" b="7620"/>
            <wp:wrapTopAndBottom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sz w:val="21"/>
          <w:szCs w:val="32"/>
          <w:lang w:val="en-US" w:eastAsia="zh-CN"/>
        </w:rPr>
      </w:pPr>
      <w:r>
        <w:rPr>
          <w:rFonts w:hint="eastAsia"/>
          <w:sz w:val="21"/>
          <w:szCs w:val="32"/>
          <w:lang w:val="en-US" w:eastAsia="zh-CN"/>
        </w:rPr>
        <w:t>点击确定后解除当前</w:t>
      </w:r>
      <w:r>
        <w:rPr>
          <w:rFonts w:hint="eastAsia"/>
          <w:sz w:val="21"/>
          <w:szCs w:val="32"/>
          <w:lang w:val="en-US" w:eastAsia="zh-Hans"/>
        </w:rPr>
        <w:t>ope</w:t>
      </w:r>
      <w:r>
        <w:rPr>
          <w:rFonts w:hint="eastAsia"/>
          <w:sz w:val="21"/>
          <w:szCs w:val="32"/>
          <w:lang w:val="en-US" w:eastAsia="zh-CN"/>
        </w:rPr>
        <w:t>nid与用户手机号之间关联，</w:t>
      </w:r>
      <w:r>
        <w:rPr>
          <w:rFonts w:hint="eastAsia"/>
          <w:sz w:val="21"/>
          <w:szCs w:val="32"/>
          <w:lang w:val="en-US" w:eastAsia="zh-Hans"/>
        </w:rPr>
        <w:t>为当前微信创建新用户，</w:t>
      </w:r>
      <w:r>
        <w:rPr>
          <w:rFonts w:hint="eastAsia"/>
          <w:sz w:val="21"/>
          <w:szCs w:val="32"/>
          <w:lang w:val="en-US" w:eastAsia="zh-CN"/>
        </w:rPr>
        <w:t>该微信账号再次进入须验证手机号后再使用，页面跳转至登录</w:t>
      </w:r>
      <w:r>
        <w:rPr>
          <w:rFonts w:hint="eastAsia"/>
          <w:sz w:val="21"/>
          <w:szCs w:val="32"/>
          <w:lang w:val="en-US" w:eastAsia="zh-Hans"/>
        </w:rPr>
        <w:t>弹窗，再次登录手机号后，合并该微信新用户和手机号所有对应用户的申请记录、三要素信息。</w:t>
      </w:r>
    </w:p>
    <w:p>
      <w:pPr>
        <w:rPr>
          <w:rFonts w:hint="eastAsia" w:eastAsia="宋体"/>
          <w:lang w:val="en-US" w:eastAsia="zh-CN"/>
        </w:rPr>
      </w:pPr>
      <w:bookmarkStart w:id="9" w:name="_Toc11060"/>
      <w:r>
        <w:rPr>
          <w:rFonts w:hint="eastAsia" w:eastAsia="宋体"/>
          <w:lang w:val="en-US" w:eastAsia="zh-CN"/>
        </w:rPr>
        <w:br w:type="page"/>
      </w:r>
      <w:bookmarkEnd w:id="9"/>
    </w:p>
    <w:p>
      <w:pPr>
        <w:pStyle w:val="41"/>
        <w:keepNext/>
        <w:ind w:firstLine="521" w:firstLineChars="200"/>
        <w:outlineLvl w:val="1"/>
      </w:pPr>
      <w:bookmarkStart w:id="10" w:name="_Toc10783"/>
      <w:r>
        <w:rPr>
          <w:rFonts w:hint="eastAsia" w:eastAsia="宋体"/>
          <w:lang w:val="en-US" w:eastAsia="zh-CN"/>
        </w:rPr>
        <w:t>4.3、</w:t>
      </w:r>
      <w:r>
        <w:t>帮亲友申请</w:t>
      </w:r>
      <w:bookmarkEnd w:id="10"/>
    </w:p>
    <w:p>
      <w:pPr>
        <w:ind w:firstLine="360" w:firstLineChars="200"/>
      </w:pPr>
      <w:r>
        <w:rPr>
          <w:rFonts w:hint="eastAsia" w:eastAsia="宋体"/>
          <w:lang w:val="en-US" w:eastAsia="zh-CN"/>
        </w:rPr>
        <w:t>卡详情页面中增加亲友申请按钮，点击打开弹窗（如下图），</w:t>
      </w:r>
      <w:r>
        <w:t>通过帮亲友申请页面填写的资料，记录在当前用户，新的三要素id下，订单中三要素信息为亲友信息，推荐关系归属用户绑定的业务员</w:t>
      </w:r>
    </w:p>
    <w:p>
      <w:pPr>
        <w:pStyle w:val="33"/>
        <w:ind w:firstLine="360" w:firstLineChars="200"/>
      </w:pPr>
      <w:r>
        <w:drawing>
          <wp:inline distT="0" distB="0" distL="114300" distR="114300">
            <wp:extent cx="2115820" cy="4939030"/>
            <wp:effectExtent l="0" t="0" r="17780" b="13970"/>
            <wp:docPr id="102" name="AXU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AXU1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D9001B"/>
          <w:spacing w:val="0"/>
          <w:sz w:val="24"/>
          <w:szCs w:val="24"/>
        </w:rPr>
        <w:t>亲友办卡时填写三要素，不验证验证码。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>所有</w:t>
      </w:r>
      <w:r>
        <w:rPr>
          <w:rFonts w:hint="default" w:ascii="Arial" w:hAnsi="Arial" w:eastAsia="Arial" w:cs="Arial"/>
          <w:i w:val="0"/>
          <w:iCs w:val="0"/>
          <w:caps w:val="0"/>
          <w:color w:val="D9001B"/>
          <w:spacing w:val="0"/>
          <w:sz w:val="24"/>
          <w:szCs w:val="24"/>
        </w:rPr>
        <w:t>订单判重规则，与用户无关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>，按原有标准，对在生效中</w:t>
      </w:r>
      <w:r>
        <w:rPr>
          <w:rFonts w:hint="eastAsia"/>
          <w:color w:val="FF0000"/>
          <w:lang w:val="en-US" w:eastAsia="zh-CN"/>
        </w:rPr>
        <w:t>申请人</w:t>
      </w:r>
      <w:r>
        <w:rPr>
          <w:rFonts w:hint="eastAsia"/>
          <w:lang w:val="en-US" w:eastAsia="zh-CN"/>
        </w:rPr>
        <w:t>三要素+渠道来源+业务员ID+签约方编号+银行名称+信用卡名称+</w:t>
      </w:r>
      <w:r>
        <w:rPr>
          <w:rFonts w:hint="eastAsia"/>
          <w:b/>
          <w:bCs/>
          <w:lang w:val="en-US" w:eastAsia="zh-CN"/>
        </w:rPr>
        <w:t>链接编码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>的订单，不做重复记录。</w:t>
      </w:r>
    </w:p>
    <w:p>
      <w:pPr>
        <w:pStyle w:val="33"/>
        <w:ind w:firstLine="360" w:firstLineChars="200"/>
      </w:pPr>
    </w:p>
    <w:p>
      <w:pPr>
        <w:pStyle w:val="33"/>
        <w:ind w:firstLine="360" w:firstLineChars="200"/>
      </w:pPr>
      <w:bookmarkStart w:id="11" w:name="_Toc14585"/>
      <w:r>
        <w:br w:type="page"/>
      </w:r>
      <w:bookmarkEnd w:id="11"/>
    </w:p>
    <w:p>
      <w:pPr>
        <w:pStyle w:val="41"/>
        <w:keepNext/>
        <w:ind w:firstLine="521" w:firstLineChars="200"/>
        <w:outlineLvl w:val="1"/>
        <w:rPr>
          <w:rFonts w:hint="default" w:eastAsia="宋体"/>
          <w:lang w:val="en-US" w:eastAsia="zh-CN"/>
        </w:rPr>
      </w:pPr>
      <w:bookmarkStart w:id="12" w:name="_Toc18879"/>
      <w:r>
        <w:rPr>
          <w:rFonts w:hint="eastAsia" w:eastAsia="宋体"/>
          <w:lang w:val="en-US" w:eastAsia="zh-CN"/>
        </w:rPr>
        <w:t>4.4、</w:t>
      </w:r>
      <w:r>
        <w:t>公众号功能</w:t>
      </w:r>
      <w:bookmarkEnd w:id="12"/>
      <w:r>
        <w:rPr>
          <w:rFonts w:hint="eastAsia" w:eastAsia="宋体"/>
          <w:lang w:val="en-US" w:eastAsia="zh-CN"/>
        </w:rPr>
        <w:t>-查询|进度</w:t>
      </w:r>
    </w:p>
    <w:p>
      <w:pPr>
        <w:pStyle w:val="33"/>
        <w:ind w:firstLine="360" w:firstLineChars="200"/>
      </w:pPr>
      <w:r>
        <w:drawing>
          <wp:inline distT="0" distB="0" distL="114300" distR="114300">
            <wp:extent cx="2870835" cy="6229350"/>
            <wp:effectExtent l="0" t="0" r="5715" b="0"/>
            <wp:docPr id="146" name="AXU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AXU14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1"/>
          <w:szCs w:val="32"/>
          <w:lang w:val="en-US" w:eastAsia="zh-CN"/>
        </w:rPr>
      </w:pPr>
      <w:bookmarkStart w:id="13" w:name="_Toc26924"/>
      <w:r>
        <w:rPr>
          <w:rFonts w:hint="eastAsia" w:eastAsia="宋体"/>
          <w:sz w:val="21"/>
          <w:szCs w:val="32"/>
          <w:lang w:val="en-US" w:eastAsia="zh-CN"/>
        </w:rPr>
        <w:t>从公众号-办卡.进度按钮，进入查询|进度后，打开下图</w:t>
      </w:r>
      <w:bookmarkEnd w:id="13"/>
    </w:p>
    <w:p>
      <w:pPr>
        <w:pStyle w:val="33"/>
        <w:ind w:firstLine="360" w:firstLineChars="200"/>
      </w:pPr>
      <w:r>
        <w:drawing>
          <wp:inline distT="0" distB="0" distL="114300" distR="114300">
            <wp:extent cx="2524125" cy="5473065"/>
            <wp:effectExtent l="0" t="0" r="5715" b="13335"/>
            <wp:docPr id="148" name="AXU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AXU14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2518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1069"/>
        <w:gridCol w:w="464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blHeader/>
        </w:trPr>
        <w:tc>
          <w:tcPr>
            <w:shd w:val="clear" w:color="auto" w:fill="D8D8D8" w:themeFill="background1" w:themeFillShade="D9"/>
          </w:tcPr>
          <w:p>
            <w:pPr>
              <w:pStyle w:val="44"/>
              <w:rPr>
                <w:b w:val="0"/>
              </w:rPr>
            </w:pPr>
            <w:r>
              <w:rPr>
                <w:b w:val="0"/>
              </w:rPr>
              <w:t>Note number</w:t>
            </w:r>
          </w:p>
        </w:tc>
        <w:tc>
          <w:tcPr>
            <w:shd w:val="clear" w:color="auto" w:fill="D8D8D8" w:themeFill="background1" w:themeFillShade="D9"/>
          </w:tcPr>
          <w:p>
            <w:pPr>
              <w:pStyle w:val="44"/>
              <w:rPr>
                <w:b w:val="0"/>
              </w:rPr>
            </w:pPr>
            <w:r>
              <w:rPr>
                <w:b w:val="0"/>
              </w:rPr>
              <w:t>交互</w:t>
            </w:r>
          </w:p>
        </w:tc>
        <w:tc>
          <w:tcPr>
            <w:shd w:val="clear" w:color="auto" w:fill="D8D8D8" w:themeFill="background1" w:themeFillShade="D9"/>
          </w:tcPr>
          <w:p>
            <w:pPr>
              <w:pStyle w:val="44"/>
              <w:rPr>
                <w:b w:val="0"/>
              </w:rPr>
            </w:pPr>
            <w:r>
              <w:rPr>
                <w:b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shd w:val="clear" w:color="auto" w:fill="FFFFFF" w:themeFill="background1"/>
          </w:tcPr>
          <w:p>
            <w:pPr>
              <w:pStyle w:val="45"/>
            </w:pPr>
            <w:r>
              <w:t>1</w:t>
            </w:r>
          </w:p>
        </w:tc>
        <w:tc>
          <w:tcPr>
            <w:shd w:val="clear" w:color="auto" w:fill="FFFFFF" w:themeFill="background1"/>
          </w:tcPr>
          <w:p>
            <w:pPr>
              <w:pStyle w:val="45"/>
            </w:pPr>
          </w:p>
        </w:tc>
        <w:tc>
          <w:tcPr>
            <w:shd w:val="clear" w:color="auto" w:fill="FFFFFF" w:themeFill="background1"/>
          </w:tcPr>
          <w:p>
            <w:pPr>
              <w:pStyle w:val="45"/>
            </w:pPr>
            <w:r>
              <w:t>使用客诉订单号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shd w:val="clear" w:color="auto" w:fill="F1F1F1" w:themeFill="background1" w:themeFillShade="F2"/>
          </w:tcPr>
          <w:p>
            <w:pPr>
              <w:pStyle w:val="45"/>
            </w:pPr>
            <w:r>
              <w:t>2</w:t>
            </w:r>
          </w:p>
        </w:tc>
        <w:tc>
          <w:tcPr>
            <w:shd w:val="clear" w:color="auto" w:fill="F1F1F1" w:themeFill="background1" w:themeFillShade="F2"/>
          </w:tcPr>
          <w:p>
            <w:pPr>
              <w:pStyle w:val="45"/>
            </w:pPr>
          </w:p>
        </w:tc>
        <w:tc>
          <w:tcPr>
            <w:shd w:val="clear" w:color="auto" w:fill="F1F1F1" w:themeFill="background1" w:themeFillShade="F2"/>
          </w:tcPr>
          <w:p>
            <w:pPr>
              <w:pStyle w:val="45"/>
            </w:pPr>
            <w:r>
              <w:t>使用客户点击进入申请页的时间，精确到秒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shd w:val="clear" w:color="auto" w:fill="FFFFFF" w:themeFill="background1"/>
          </w:tcPr>
          <w:p>
            <w:pPr>
              <w:pStyle w:val="45"/>
            </w:pPr>
            <w:r>
              <w:t>3</w:t>
            </w:r>
          </w:p>
        </w:tc>
        <w:tc>
          <w:tcPr>
            <w:shd w:val="clear" w:color="auto" w:fill="FFFFFF" w:themeFill="background1"/>
          </w:tcPr>
          <w:p>
            <w:pPr>
              <w:pStyle w:val="45"/>
            </w:pPr>
          </w:p>
        </w:tc>
        <w:tc>
          <w:tcPr>
            <w:shd w:val="clear" w:color="auto" w:fill="FFFFFF" w:themeFill="background1"/>
          </w:tcPr>
          <w:p>
            <w:pPr>
              <w:pStyle w:val="45"/>
            </w:pPr>
            <w:r>
              <w:t>对应意向用户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shd w:val="clear" w:color="auto" w:fill="F1F1F1" w:themeFill="background1" w:themeFillShade="F2"/>
          </w:tcPr>
          <w:p>
            <w:pPr>
              <w:pStyle w:val="45"/>
            </w:pPr>
            <w:r>
              <w:t>4</w:t>
            </w:r>
          </w:p>
        </w:tc>
        <w:tc>
          <w:tcPr>
            <w:shd w:val="clear" w:color="auto" w:fill="F1F1F1" w:themeFill="background1" w:themeFillShade="F2"/>
          </w:tcPr>
          <w:p>
            <w:pPr>
              <w:pStyle w:val="45"/>
            </w:pPr>
          </w:p>
        </w:tc>
        <w:tc>
          <w:tcPr>
            <w:shd w:val="clear" w:color="auto" w:fill="F1F1F1" w:themeFill="background1" w:themeFillShade="F2"/>
          </w:tcPr>
          <w:p>
            <w:pPr>
              <w:pStyle w:val="45"/>
            </w:pPr>
            <w:r>
              <w:t>进入银行对应进度查询链接</w:t>
            </w:r>
          </w:p>
        </w:tc>
      </w:tr>
    </w:tbl>
    <w:p>
      <w:pPr>
        <w:rPr>
          <w:rFonts w:hint="eastAsia" w:eastAsia="宋体"/>
          <w:sz w:val="21"/>
          <w:szCs w:val="32"/>
          <w:lang w:val="en-US" w:eastAsia="zh-CN"/>
        </w:rPr>
      </w:pPr>
      <w:r>
        <w:rPr>
          <w:rFonts w:hint="eastAsia" w:eastAsia="宋体"/>
          <w:sz w:val="21"/>
          <w:szCs w:val="32"/>
          <w:lang w:val="en-US" w:eastAsia="zh-CN"/>
        </w:rPr>
        <w:t>页面展示内容：银行名称，申请人姓名，申请人手机号，订单状态，订单号，申请时间；进度查询按钮</w:t>
      </w:r>
    </w:p>
    <w:p>
      <w:pPr>
        <w:rPr>
          <w:rFonts w:hint="default" w:eastAsia="宋体"/>
          <w:sz w:val="21"/>
          <w:szCs w:val="32"/>
          <w:lang w:val="en-US" w:eastAsia="zh-CN"/>
        </w:rPr>
      </w:pPr>
      <w:r>
        <w:rPr>
          <w:rFonts w:hint="eastAsia" w:eastAsia="宋体"/>
          <w:sz w:val="21"/>
          <w:szCs w:val="32"/>
          <w:lang w:val="en-US" w:eastAsia="zh-CN"/>
        </w:rPr>
        <w:t>进度查询按钮的链接取控台机构银行配置中的进度查询链接，若控台配置中该链接为空，则不显示该条申请记录的进度查询按钮。</w:t>
      </w:r>
    </w:p>
    <w:p>
      <w:pPr>
        <w:pStyle w:val="41"/>
        <w:keepNext/>
        <w:ind w:firstLine="521" w:firstLineChars="200"/>
        <w:outlineLvl w:val="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4.5</w:t>
      </w:r>
      <w:r>
        <w:rPr>
          <w:rFonts w:hint="eastAsia" w:eastAsia="宋体"/>
          <w:lang w:val="en-US" w:eastAsia="zh-Hans"/>
        </w:rPr>
        <w:t>、</w:t>
      </w:r>
      <w:r>
        <w:rPr>
          <w:rFonts w:hint="eastAsia" w:eastAsia="宋体"/>
          <w:lang w:val="en-US" w:eastAsia="zh-CN"/>
        </w:rPr>
        <w:t>用户注销</w:t>
      </w:r>
    </w:p>
    <w:p>
      <w:pPr>
        <w:pStyle w:val="41"/>
        <w:keepNext/>
        <w:ind w:firstLine="520" w:firstLineChars="200"/>
        <w:outlineLvl w:val="9"/>
      </w:pPr>
      <w:r>
        <w:drawing>
          <wp:inline distT="0" distB="0" distL="114300" distR="114300">
            <wp:extent cx="2000885" cy="4341495"/>
            <wp:effectExtent l="0" t="0" r="571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434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2000" cy="4340860"/>
            <wp:effectExtent l="0" t="0" r="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8985" cy="4347210"/>
            <wp:effectExtent l="0" t="0" r="18415" b="215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keepNext/>
        <w:ind w:firstLine="5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  <w:lang w:val="en-US" w:eastAsia="zh-Hans"/>
        </w:rPr>
        <w:t>点击个人中心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注销</w:t>
      </w:r>
    </w:p>
    <w:p>
      <w:pPr>
        <w:pStyle w:val="41"/>
        <w:keepNext/>
        <w:ind w:firstLine="5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用户点击打开后，供用户确认</w:t>
      </w:r>
    </w:p>
    <w:p>
      <w:pPr>
        <w:pStyle w:val="41"/>
        <w:keepNext/>
        <w:ind w:firstLine="5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确认后，根据登录状态，展示注销成功或无需注销提示</w:t>
      </w:r>
    </w:p>
    <w:p>
      <w:pPr>
        <w:pStyle w:val="41"/>
        <w:keepNext/>
        <w:ind w:firstLine="520" w:firstLineChars="200"/>
        <w:outlineLvl w:val="9"/>
        <w:rPr>
          <w:rFonts w:hint="eastAsia"/>
          <w:lang w:val="en-US" w:eastAsia="zh-CN"/>
        </w:rPr>
      </w:pPr>
    </w:p>
    <w:p>
      <w:pPr>
        <w:pStyle w:val="41"/>
        <w:keepNext/>
        <w:ind w:firstLine="520" w:firstLineChars="200"/>
        <w:outlineLvl w:val="9"/>
        <w:rPr>
          <w:rFonts w:hint="eastAsia" w:eastAsia="Times New Roman"/>
          <w:lang w:val="en-US" w:eastAsia="zh-Hans"/>
        </w:rPr>
      </w:pPr>
      <w:r>
        <w:rPr>
          <w:rFonts w:hint="eastAsia"/>
          <w:lang w:val="en-US" w:eastAsia="zh-Hans"/>
        </w:rPr>
        <w:t>注销完成的用户，再次点首页或卡详情页时，为未登录状态，使用同一个手机号登录后，无姓名、身份证号信息带出，查询</w:t>
      </w:r>
      <w:r>
        <w:rPr>
          <w:rFonts w:hint="default"/>
          <w:lang w:eastAsia="zh-Hans"/>
        </w:rPr>
        <w:t>|</w:t>
      </w:r>
      <w:r>
        <w:rPr>
          <w:rFonts w:hint="eastAsia"/>
          <w:lang w:val="en-US" w:eastAsia="zh-Hans"/>
        </w:rPr>
        <w:t>进度中无订单。</w:t>
      </w:r>
    </w:p>
    <w:p>
      <w:pPr>
        <w:ind w:firstLine="720" w:firstLineChars="0"/>
        <w:rPr>
          <w:rFonts w:hint="default"/>
          <w:lang w:val="en-US" w:eastAsia="zh-CN"/>
        </w:rPr>
      </w:pPr>
      <w:bookmarkStart w:id="14" w:name="_GoBack"/>
      <w:bookmarkEnd w:id="14"/>
      <w:r>
        <w:rPr>
          <w:rFonts w:hint="default"/>
          <w:lang w:val="en-US" w:eastAsia="zh-CN"/>
        </w:rPr>
        <w:br w:type="page"/>
      </w:r>
    </w:p>
    <w:p>
      <w:pPr>
        <w:pStyle w:val="41"/>
        <w:keepNext/>
        <w:ind w:firstLine="520" w:firstLineChars="20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</w:t>
      </w:r>
      <w:r>
        <w:rPr>
          <w:rFonts w:hint="eastAsia"/>
          <w:lang w:val="en-US" w:eastAsia="zh-Hans"/>
        </w:rPr>
        <w:t>、</w:t>
      </w:r>
      <w:r>
        <w:rPr>
          <w:rFonts w:hint="eastAsia"/>
          <w:lang w:val="en-US" w:eastAsia="zh-CN"/>
        </w:rPr>
        <w:t>屏蔽本人申请按钮</w:t>
      </w:r>
    </w:p>
    <w:p>
      <w:pPr>
        <w:pStyle w:val="41"/>
        <w:keepNext/>
        <w:ind w:firstLine="5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不在提供本人申请入口，业务员须申请信用卡时可分享复制到微信中申请，也可以自己关注公众号后申请</w:t>
      </w:r>
    </w:p>
    <w:p>
      <w:pPr>
        <w:pStyle w:val="41"/>
        <w:keepNext/>
        <w:ind w:firstLine="520" w:firstLineChars="200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2918460" cy="6240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</w:tblPrEx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</w:tblPrEx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</w:tblPrEx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4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AFD7C"/>
    <w:multiLevelType w:val="singleLevel"/>
    <w:tmpl w:val="65CAFD7C"/>
    <w:lvl w:ilvl="0" w:tentative="0">
      <w:start w:val="1"/>
      <w:numFmt w:val="decimal"/>
      <w:suff w:val="nothing"/>
      <w:lvlText w:val="%1、"/>
      <w:lvlJc w:val="left"/>
      <w:pPr>
        <w:ind w:left="720" w:leftChars="0" w:firstLine="0" w:firstLineChars="0"/>
      </w:pPr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2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3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4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5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4"/>
  <w:bordersDoNotSurroundHeader w:val="0"/>
  <w:bordersDoNotSurroundFooter w:val="0"/>
  <w:attachedTemplate r:id="rId1"/>
  <w:documentProtection w:enforcement="0"/>
  <w:defaultTabStop w:val="720"/>
  <w:drawingGridHorizontalSpacing w:val="9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29F4575"/>
    <w:rsid w:val="18863A0E"/>
    <w:rsid w:val="33123101"/>
    <w:rsid w:val="405A7CEC"/>
    <w:rsid w:val="6EF55D30"/>
    <w:rsid w:val="6F4F2139"/>
    <w:rsid w:val="72BB4579"/>
    <w:rsid w:val="76B71700"/>
    <w:rsid w:val="7C336677"/>
    <w:rsid w:val="7D9902DE"/>
    <w:rsid w:val="7FBEAD7F"/>
    <w:rsid w:val="BEEDBCF5"/>
    <w:rsid w:val="F77A9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9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Hyperlink"/>
    <w:basedOn w:val="17"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">
    <w:name w:val="AxureHeading1"/>
    <w:basedOn w:val="1"/>
    <w:link w:val="5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7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8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Balloon Text Char"/>
    <w:basedOn w:val="17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30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1">
    <w:name w:val="Heading 4 Char"/>
    <w:basedOn w:val="17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7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3">
    <w:name w:val="AxureImageParagraph"/>
    <w:basedOn w:val="1"/>
    <w:qFormat/>
    <w:uiPriority w:val="0"/>
    <w:pPr>
      <w:jc w:val="center"/>
    </w:pPr>
  </w:style>
  <w:style w:type="paragraph" w:customStyle="1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5">
    <w:name w:val="No Spacing Char"/>
    <w:basedOn w:val="17"/>
    <w:link w:val="3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6">
    <w:name w:val="Header Char"/>
    <w:basedOn w:val="17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Footer Char"/>
    <w:basedOn w:val="17"/>
    <w:link w:val="11"/>
    <w:qFormat/>
    <w:uiPriority w:val="99"/>
    <w:rPr>
      <w:rFonts w:ascii="Arial" w:hAnsi="Arial" w:cs="Arial"/>
      <w:sz w:val="18"/>
      <w:szCs w:val="24"/>
    </w:rPr>
  </w:style>
  <w:style w:type="character" w:customStyle="1" w:styleId="38">
    <w:name w:val="Placeholder Text"/>
    <w:basedOn w:val="17"/>
    <w:semiHidden/>
    <w:qFormat/>
    <w:uiPriority w:val="99"/>
    <w:rPr>
      <w:color w:val="808080"/>
    </w:rPr>
  </w:style>
  <w:style w:type="paragraph" w:customStyle="1" w:styleId="39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0">
    <w:name w:val="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1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2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3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4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5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6">
    <w:name w:val="五级标题"/>
    <w:basedOn w:val="1"/>
    <w:qFormat/>
    <w:uiPriority w:val="0"/>
    <w:pPr>
      <w:spacing w:before="240"/>
    </w:pPr>
    <w:rPr>
      <w:b/>
      <w:u w:val="single"/>
    </w:rPr>
  </w:style>
  <w:style w:type="table" w:customStyle="1" w:styleId="47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paragraph" w:customStyle="1" w:styleId="4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51">
    <w:name w:val="AxureHeading1 Char"/>
    <w:link w:val="22"/>
    <w:qFormat/>
    <w:uiPriority w:val="0"/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标题 1 Char"/>
    <w:link w:val="2"/>
    <w:qFormat/>
    <w:uiPriority w:val="0"/>
    <w:rPr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bo/Library/Containers/com.kingsoft.wpsoffice.mac/Data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91</Words>
  <Characters>525</Characters>
  <Lines>1</Lines>
  <Paragraphs>1</Paragraphs>
  <ScaleCrop>false</ScaleCrop>
  <LinksUpToDate>false</LinksUpToDate>
  <CharactersWithSpaces>615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2010-09-05T05:47:00Z</dcterms:created>
  <dc:creator>[Your Name]</dc:creator>
  <cp:lastModifiedBy>hubo</cp:lastModifiedBy>
  <cp:lastPrinted>2010-09-04T08:33:00Z</cp:lastPrinted>
  <dcterms:modified xsi:type="dcterms:W3CDTF">2022-02-14T17:10:09Z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ICV">
    <vt:lpwstr>2525DF3FD7014F34B3EE4ECAA1FC45B7</vt:lpwstr>
  </property>
</Properties>
</file>