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到账延迟保障需求</w:t>
      </w:r>
    </w:p>
    <w:p>
      <w:pPr>
        <w:pStyle w:val="3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需求背景：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为用户提供到账延迟保障，提供临时关闭入口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处理扣费商户文件，发起扣费规则绑定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接收扣费结果，根据配置的调用比例，调用投保</w:t>
      </w:r>
    </w:p>
    <w:p>
      <w:pPr>
        <w:pStyle w:val="3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需求汇总：</w:t>
      </w:r>
    </w:p>
    <w:p>
      <w:pPr>
        <w:rPr>
          <w:rFonts w:hint="default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1、业务流程描述及流程图</w:t>
      </w:r>
    </w:p>
    <w:p>
      <w:pPr>
        <w:pStyle w:val="3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需求内容：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3.1业务流程描述及流程图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5271770" cy="3730625"/>
            <wp:effectExtent l="0" t="0" r="0" b="0"/>
            <wp:docPr id="6" name="图片 6" descr="未命名文件(3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未命名文件(34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3.1.1扣费文件处理流程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读取扣费文件数据，仅处理新增数据，并记录状态为待生效，待定时任务进行绑定处理。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对修改规则的数据，将现有规则解绑，记录状态为待生效后，修改扣费规则为新的规则ID。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3.1.2公众号申请暂停流程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公众号提供暂停入口，用户进入后输入商户号+身份证号，比对正确且商户数据状态为待生效、已生效的，修改状态为待暂停，并实时做解绑处理，在解绑成功后修改状态为已暂停，并记录暂停日期。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3.1.3导入白名单流程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控台提供导入入口，导入的商户号数据入库为白名单（导入数据有状态字段，可导入生效或失效的数据）。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3.1.4定时绑定流程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定时任务跑批，将待生效的商户与扣费规则进行绑定。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3.1.5定时解绑流程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定时任务跑批，将待解绑的商户与扣费规则进行解绑。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3.1.6定时解除暂停流程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定时任务跑批，将已暂停的商户，根据设置的暂停间隔，在达到重新开启的时间将商户状态修改为待生效。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3.1.7定时投保流程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定时任务跑批，将总量控制百分比数值以下的订单，跑批进行投保。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3.1.8导入作废商户流程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导入后将商户状态改为待作废，调用解绑接口进行解绑，解绑成功后，将状态更新为已作废。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3.2控台-菜单结构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趣伴卡控台增加一级菜单-到账延迟保障管理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一级菜单到账延迟保障管理下增加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二级菜单：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firstLine="42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商户管理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firstLine="42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白名单管理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firstLine="420" w:firstLine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订单管理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br w:type="page"/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3.3控台-商户管理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3.3.1筛选项：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次号、商户号（822开头银联商户号）、扣费类型、基础规则、浮动规则、身份证号（全明文精确）、文件名称、状态（枚举值：待生效、待作废、待加白、待暂停、已生效、已作废、已加白、已暂停）、生效日期起止（最近一次）、作废日期起止、导入日期起止、暂停日期起止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3.3.2功能项：重置、查询、导入扣费、导入作废、导出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3.3.2.1导入扣费-弹窗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点击导入扣费按钮，弹窗展示如下图：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drawing>
          <wp:inline distT="0" distB="0" distL="114300" distR="114300">
            <wp:extent cx="2536825" cy="1700530"/>
            <wp:effectExtent l="0" t="0" r="3175" b="1270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6825" cy="170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点击上传新文件可从本地选择一个csv文件进行上传，上传时不做数据格式校验，记录文件名、上传日期，上传成功后，在列表中显示文件名、上传日期、文件路径。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复制文件路径粘贴到输入框，点击开始解析，后台异步解析文件。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解析成功读取数据后，判断批次号是否已存在，已存在的报错批次号已存在，对数据不做处理。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新的批次号数据，将已存在库中且状态不为已作废的商户去除并下载一个错误文件，显示该部分行数据已存在，并处理其他数据，状态记录为待生效。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其他数据入库，记录状态为待生效。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除作废的数据外，一个商户号（822开头银联商户号）只允许有一条数据存在。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可解析的文件字段：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5" o:spt="75" type="#_x0000_t75" style="height:43.15pt;width:43.15pt;" o:ole="t" filled="f" o:preferrelative="t" stroked="f" coordsize="21600,21600">
            <v:path/>
            <v:fill on="f" focussize="0,0"/>
            <v:stroke on="f"/>
            <v:imagedata r:id="rId7" o:title="oleimage"/>
            <o:lock v:ext="edit" aspectratio="t"/>
            <w10:wrap type="none"/>
            <w10:anchorlock/>
          </v:shape>
          <o:OLEObject Type="Embed" ProgID="Excel.Sheet.12" ShapeID="_x0000_i1025" DrawAspect="Icon" ObjectID="_1468075725" r:id="rId6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3.3.2.2导入作废商户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支持模板下载，导入文件如下：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6" o:spt="75" type="#_x0000_t75" style="height:76.85pt;width:76.85pt;" o:ole="t" filled="f" o:preferrelative="t" stroked="f" coordsize="21600,21600">
            <v:path/>
            <v:fill on="f" focussize="0,0"/>
            <v:stroke on="f"/>
            <v:imagedata r:id="rId9" o:title="oleimage"/>
            <o:lock v:ext="edit" aspectratio="t"/>
            <w10:wrap type="none"/>
            <w10:anchorlock/>
          </v:shape>
          <o:OLEObject Type="Embed" ProgID="Excel.Sheet.12" ShapeID="_x0000_i1026" DrawAspect="Icon" ObjectID="_1468075726" r:id="rId8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商户号（822开头银联商户号）匹配系统中已作废以外的商户，将其中已生效的商户标记为待作废状态，调用解绑接口进行解绑（解绑请求见后文解绑定时任务部分），解绑成功的标记为已作废状态；将待生效、已暂停数据的标记为已作废；将待暂停的数据标记为待作废；已加白、待加白的数据不做处理，商户状态保持原状态不变。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将标记已作废的时间，记录为作废时间。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3.3.2.3导出-导出字段同下方查询结果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3.3.3查询结果：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leftChars="0" w:right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展示全部导入过的商户，含已作废的。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批次号、商户号、扣费类型、基础规则、浮动规则、姓名（名掩码）、身份证号（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中10掩码1234****1234</w:t>
      </w:r>
      <w:r>
        <w:rPr>
          <w:rFonts w:hint="eastAsia"/>
          <w:lang w:val="en-US" w:eastAsia="zh-CN"/>
        </w:rPr>
        <w:t>）、文件名称、状态、绑定结果（最近一次含原因）、解绑结果（最近一次含原因）、生效时间（最近一次）、作废时间、暂停时间、导入时间、操作人。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3.4控台-白名单管理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可通过导入文件导入白名单，可查询现有白名单数据。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筛选项：商户号（822开头银联商户号）、白名单状态（枚举值：已生效、待生效、已失效）、创建日期（起-止）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功能：重置、查询、导出、导入。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导入功能提供模板下载，模板如下：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7" o:spt="75" alt="oleimage" type="#_x0000_t75" style="height:71.9pt;width:71.9pt;" o:ole="t" filled="f" o:preferrelative="t" stroked="f" coordsize="21600,21600">
            <v:path/>
            <v:fill on="f" focussize="0,0"/>
            <v:stroke on="f"/>
            <v:imagedata r:id="rId11" o:title="oleimage"/>
            <o:lock v:ext="edit" aspectratio="t"/>
            <w10:wrap type="none"/>
            <w10:anchorlock/>
          </v:shape>
          <o:OLEObject Type="Embed" ProgID="Excel.Sheet.12" ShapeID="_x0000_i1027" DrawAspect="Icon" ObjectID="_1468075727" r:id="rId10">
            <o:LockedField>false</o:LockedField>
          </o:OLEObject>
        </w:objec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导入功能判断逻辑为：商户号（822开头银联商户号）在当前白名单中不存在的，允许导入，并记录备注内容，且把数据表中状态进行处理：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（1）增加生效白名单的，对应商户状态为已生效的，记录白名单状态为待生效，商户状态变更为待加白，调用解绑功能，解绑成功后，将白名单状态更新为已生效，商户状态变更为已加白。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商户状态为待暂停、待作废的，记录白名单状态为待生效，商户状态变更为待加白，调用解绑功能，解绑成功后，将白名单状态更新为已生效，商户状态变更为已加白。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商户状态为待生效、已暂停的，将白名单状态记录为已生效、商户状态更新为已加白。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商户状态为已作废的，将白名单状态记录为已生效，商户状态不变。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（2）当前已存在的，判断状态是否有变更，有变更的，允许导入，并记录备注内容，按当前导入数据的状态进行变更处理：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 w:ascii="PingFang SC" w:hAnsi="PingFang SC" w:eastAsia="PingFang SC" w:cs="PingFang SC"/>
          <w:lang w:val="en-US" w:eastAsia="zh-CN"/>
        </w:rPr>
        <w:t>①</w:t>
      </w:r>
      <w:r>
        <w:rPr>
          <w:rFonts w:hint="eastAsia"/>
          <w:lang w:val="en-US" w:eastAsia="zh-CN"/>
        </w:rPr>
        <w:t>原白名单状态为已生效变更为失效的，将商户状态变更为待生效，白名单状态变更为已失效；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②</w:t>
      </w:r>
      <w:r>
        <w:rPr>
          <w:rFonts w:hint="eastAsia"/>
          <w:lang w:val="en-US" w:eastAsia="zh-CN"/>
        </w:rPr>
        <w:t>原白名单状态为已失效变更为生效的：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对应商户状态为已生效的，记录白名单状态为待生效，商户状态变更为待加白，调用解绑功能，解绑成功后，将白名单状态更新为已生效，商户状态变更为已加白。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商户状态为待暂停、待作废的，记录白名单状态为待生效，商户状态变更为待加白，调用解绑功能，解绑成功后，将白名单状态更新为已生效，商户状态变更为已加白。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商户状态为待生效、已暂停的，将白名单状态记录为已生效、商户状态更新为已加白。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商户状态为已作废的，将白名单状态记录为已生效，商户状态不变。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（3）当前已存在的，状态没有变更，不允许导入，下载excel文件展示未变更状态的数据。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查询、导出结果：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商户号、白名单状态（枚举值：已生效、待生效、已失效）、备注（最近一次导入的）、创建日期、更新日期（最近一次变更）、操作人。</w:t>
      </w:r>
    </w:p>
    <w:p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3.5公众号暂停功能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趣伴卡公众号增加暂停到账延迟保障入口：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在趣伴卡公众号对话框中回复含有关键字：延迟保障的消息时，自动回复暂停入口链接给用户，关闭链接的文本内容为：点击进入关闭到账延迟保障功能（关键字、文本内容通过Apollo可配置）。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进入页面：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1805305" cy="3872230"/>
            <wp:effectExtent l="0" t="0" r="23495" b="1397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5305" cy="387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身份证输入值先进行合法性判断，判断通过，商户号不为空，且勾选我愿意选择框后，点亮确认按钮，点击确认按钮后，将填写的身份证号与商户号（822开头银联商户号）在系统中进行匹配。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如果有对应的商户信息，状态为待生效、已生效的，则返回toast：您的提交已成功。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对待生效的商户，状态更新为已暂停；对已生效的商户，状态更新为待暂停，调用解绑接口，解绑成功的，更新状态为已暂停。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如果有对应的商户信息，状态为已暂停、待暂停的，则返回toast：您已提交过，无需再次提交。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如果有对应的商户信息，状态为待加白、已加白的，则返回toast：您的提交无需处理。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如果无对应的商户信息，则返回toast：您提交的信息有误，请修改后重试。</w:t>
      </w:r>
    </w:p>
    <w:p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3.6绑定商户与扣费规则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费用管理系统的绑定接口文档：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"https://confluence.lakala.sh.in/pages/viewpage.action?pageId=79267515"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5"/>
          <w:rFonts w:hint="default"/>
          <w:lang w:val="en-US" w:eastAsia="zh-CN"/>
        </w:rPr>
        <w:t>https://confluence.lakala.sh.in/pages/viewpage.action?pageId=79267515</w:t>
      </w:r>
      <w:r>
        <w:rPr>
          <w:rFonts w:hint="default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通过定时任务，跑批将待生效的商户数据进行绑定请求，请求成功的，更新商户状态为已生效。记录请求结果为成功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请求失败的，记录请求结果为失败，记录失败原因（报文）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3.7解绑商户与扣费规则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费用管理系统的解绑接口文档：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"https://confluence.lakala.sh.in/pages/viewpage.action?pageId=79267517"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5"/>
          <w:rFonts w:hint="default"/>
          <w:lang w:val="en-US" w:eastAsia="zh-CN"/>
        </w:rPr>
        <w:t>https://confluence.lakala.sh.in/pages/viewpage.action?pageId=79267517</w:t>
      </w:r>
      <w:r>
        <w:rPr>
          <w:rFonts w:hint="default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通过定时任务，跑批将待暂停、待加白、待作废的商户进行解绑请求，请求成功的，记录请求结果为成功，对应更新商户状态为已暂停、已加白、已作废。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请求失败的，记录请求结果为失败，记录失败原因（报文）。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除定时任务外，暂停、加白名单、导入作废时需要实时进行解绑请求。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3.8已暂停商户恢复扣费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lang w:val="en-US" w:eastAsia="zh-CN"/>
        </w:rPr>
        <w:t>3.8.1通过定时任务，跑批将已暂停的商户中，当前日期-暂停日期超过Apollo设置的暂停间隔的商户，状态更新为待生效。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3.8.2暂停间隔配置：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在Apollo可配置间隔类型：日、月；可配置间隔数字，1以上的整数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如配置1日，则提交当天解绑，第二日0点0分0秒重新绑定；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配置2日，则提交当天解绑，第三日0点0分0秒重新绑定。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如配置1月，则提交当天解绑，第二月第一天00点0分0秒重新绑定；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配置2月，则提交当天解绑，第三月第一天00点0分0秒重新绑定；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br w:type="page"/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3.9订单接收处理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接收业务核心系统的计费结果通知，接口文档：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"https://confluence.lakala.sh.in/pages/viewpage.action?pageId=56506689"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https://confluence.lakala.sh.in/pages/viewpage.action?pageId=56506689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将每个扣费成功作为订单入库，记录状态为待投保，商户号匹配到的商户基础信息中的结算人姓名、结算人身份证需记录到订单信息中。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接口字段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趣伴卡系统字段</w:t>
            </w:r>
          </w:p>
        </w:tc>
      </w:tr>
      <w:tr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tran_acp_bs_no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交易流水号</w:t>
            </w:r>
          </w:p>
        </w:tc>
      </w:tr>
      <w:tr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tran_acp_merc_id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商户号</w:t>
            </w:r>
          </w:p>
        </w:tc>
      </w:tr>
      <w:t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fee_item_amt_dues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交易金额</w:t>
            </w:r>
          </w:p>
        </w:tc>
      </w:tr>
      <w:tr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tran_acp_ltime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交易时间（需转换格式为YYYY-MM-DD HH:MM:SS）</w:t>
            </w:r>
          </w:p>
        </w:tc>
      </w:tr>
      <w:tr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扣费金额</w:t>
            </w:r>
          </w:p>
        </w:tc>
      </w:tr>
      <w:tr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bc_fee_id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扣费编号</w:t>
            </w:r>
          </w:p>
        </w:tc>
      </w:tr>
      <w:tr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fee_item_amt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扣费金额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3.10保单投保处理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3.10.1控量配置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Apollo配置单次投保上限百分比，可设置一个参数N为0-100之间整数，设置后，每次跑批投保，将所处理数据的总数*N/100的订单发起投保。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3.10.2发起投保</w:t>
      </w:r>
      <w:bookmarkStart w:id="0" w:name="_GoBack"/>
      <w:bookmarkEnd w:id="0"/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通过定时任务，跑批将允许发起投保的数据调用众安投保接口进行投保；将无需投保的订单状态更新为无需投保。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接口文档：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8" o:spt="75" type="#_x0000_t75" style="height:51.95pt;width:51.95pt;" o:ole="t" filled="f" o:preferrelative="t" stroked="f" coordsize="21600,21600">
            <v:path/>
            <v:fill on="f" focussize="0,0"/>
            <v:stroke on="f"/>
            <v:imagedata r:id="rId14" o:title="oleimage"/>
            <o:lock v:ext="edit" aspectratio="t"/>
            <w10:wrap type="none"/>
            <w10:anchorlock/>
          </v:shape>
          <o:OLEObject Type="Embed" ProgID="Word.Document.12" ShapeID="_x0000_i1028" DrawAspect="Icon" ObjectID="_1468075728" r:id="rId13">
            <o:LockedField>false</o:LockedField>
          </o:OLEObject>
        </w:objec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3.10.3投保结果记录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根据投保接口返回，记录投保结果；投保成功的记录保单号（policyNo），投保失败的记录失败原因。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接口文档：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"https://open.zhongan.com/portal/site/apidoc/documentDetail/main?spaceId=2001&amp;directoryId=2023&amp;articleId=1022002"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4"/>
          <w:rFonts w:hint="default"/>
          <w:lang w:val="en-US" w:eastAsia="zh-CN"/>
        </w:rPr>
        <w:t>https://open.zhongan.com/portal/site/apidoc/documentDetail/main?spaceId=2001&amp;directoryId=2023&amp;articleId=1022002</w:t>
      </w:r>
      <w:r>
        <w:rPr>
          <w:rFonts w:hint="default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3.11控台-保单管理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展示内容：所有计费结果通知的数据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筛选项：扣费编号、交易流水号、订单号、保单号、商户号</w:t>
      </w:r>
      <w:r>
        <w:rPr>
          <w:rFonts w:hint="eastAsia"/>
          <w:lang w:val="en-US" w:eastAsia="zh-CN"/>
        </w:rPr>
        <w:t>（822开头银联商户号）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、状态（枚举值：无需投保、待投保、投保成功、投保失败）、交易日期起止、投保日期起止、生效日期起止。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功能：查询、重置、导出。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查询、导出：扣费编号、订单号、交易流水号、保单号、商户号、结算人姓名（名掩码）、结算人身份证（中10掩码1234****1234）、交易金额（单位元）、保费金额（单位元）、扣费金额（单位元）、状态（枚举值：无需投保、待投保、投保成功、投保失败-）、失败原因（message）、投保时间、交易时间、生效时间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7CC461"/>
    <w:multiLevelType w:val="multilevel"/>
    <w:tmpl w:val="B57CC46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NkZjE5ZGQ0Nzc5NzVjNzU3Zjg3NDhmN2FkYjExMDcifQ=="/>
  </w:docVars>
  <w:rsids>
    <w:rsidRoot w:val="331170C2"/>
    <w:rsid w:val="025F4662"/>
    <w:rsid w:val="054A03FE"/>
    <w:rsid w:val="056D42A0"/>
    <w:rsid w:val="05724F65"/>
    <w:rsid w:val="0AF36B3A"/>
    <w:rsid w:val="0AFA5870"/>
    <w:rsid w:val="0B170387"/>
    <w:rsid w:val="0D4834BD"/>
    <w:rsid w:val="126A32DB"/>
    <w:rsid w:val="149B6B6A"/>
    <w:rsid w:val="14B54840"/>
    <w:rsid w:val="15FF5506"/>
    <w:rsid w:val="169F376F"/>
    <w:rsid w:val="176AD0F7"/>
    <w:rsid w:val="17C92604"/>
    <w:rsid w:val="17FA6EAF"/>
    <w:rsid w:val="1D5A712F"/>
    <w:rsid w:val="1DB418AE"/>
    <w:rsid w:val="1DF627CD"/>
    <w:rsid w:val="250D5954"/>
    <w:rsid w:val="26902787"/>
    <w:rsid w:val="269F0C21"/>
    <w:rsid w:val="26D42FC1"/>
    <w:rsid w:val="279F6E1C"/>
    <w:rsid w:val="28AB6DFB"/>
    <w:rsid w:val="28D948BF"/>
    <w:rsid w:val="29D90840"/>
    <w:rsid w:val="29FF8F41"/>
    <w:rsid w:val="2B0C0F7B"/>
    <w:rsid w:val="2BD82C0B"/>
    <w:rsid w:val="2C036605"/>
    <w:rsid w:val="2C1764C2"/>
    <w:rsid w:val="325B6344"/>
    <w:rsid w:val="32FF8DBC"/>
    <w:rsid w:val="331170C2"/>
    <w:rsid w:val="365E6403"/>
    <w:rsid w:val="37511F05"/>
    <w:rsid w:val="379D3277"/>
    <w:rsid w:val="38672FB0"/>
    <w:rsid w:val="39EF76B0"/>
    <w:rsid w:val="3BB0325D"/>
    <w:rsid w:val="3CF67AA2"/>
    <w:rsid w:val="3D0860DE"/>
    <w:rsid w:val="3E772B2E"/>
    <w:rsid w:val="3EFBDBE7"/>
    <w:rsid w:val="3F7FEE61"/>
    <w:rsid w:val="3FDB66F0"/>
    <w:rsid w:val="42274495"/>
    <w:rsid w:val="442C18EF"/>
    <w:rsid w:val="446E1F07"/>
    <w:rsid w:val="45123B0B"/>
    <w:rsid w:val="45F823D0"/>
    <w:rsid w:val="46B53E1D"/>
    <w:rsid w:val="481E1118"/>
    <w:rsid w:val="49951CE4"/>
    <w:rsid w:val="4E911C4C"/>
    <w:rsid w:val="4F77E09C"/>
    <w:rsid w:val="50072B3F"/>
    <w:rsid w:val="513774DE"/>
    <w:rsid w:val="51600E2A"/>
    <w:rsid w:val="5297754E"/>
    <w:rsid w:val="52E96395"/>
    <w:rsid w:val="54316AAD"/>
    <w:rsid w:val="557B26D6"/>
    <w:rsid w:val="57342B3C"/>
    <w:rsid w:val="577E3975"/>
    <w:rsid w:val="57D650A9"/>
    <w:rsid w:val="59771406"/>
    <w:rsid w:val="59D32AE1"/>
    <w:rsid w:val="5AD5988F"/>
    <w:rsid w:val="5AFF1872"/>
    <w:rsid w:val="5B3573F3"/>
    <w:rsid w:val="5BC55253"/>
    <w:rsid w:val="5DD24E5D"/>
    <w:rsid w:val="5DFF38D8"/>
    <w:rsid w:val="5EF47FC3"/>
    <w:rsid w:val="5F3B0C09"/>
    <w:rsid w:val="60C74A21"/>
    <w:rsid w:val="60F03797"/>
    <w:rsid w:val="62EF1C8F"/>
    <w:rsid w:val="64FFD05F"/>
    <w:rsid w:val="676F5D83"/>
    <w:rsid w:val="6787315C"/>
    <w:rsid w:val="678AE555"/>
    <w:rsid w:val="67BF2386"/>
    <w:rsid w:val="67C95DD4"/>
    <w:rsid w:val="67FD34C4"/>
    <w:rsid w:val="68C62302"/>
    <w:rsid w:val="69672308"/>
    <w:rsid w:val="697B1B62"/>
    <w:rsid w:val="6A826756"/>
    <w:rsid w:val="6B69A118"/>
    <w:rsid w:val="6C101972"/>
    <w:rsid w:val="6DBA3878"/>
    <w:rsid w:val="6DC5678C"/>
    <w:rsid w:val="6DF8B81B"/>
    <w:rsid w:val="6F03131A"/>
    <w:rsid w:val="6FBB6557"/>
    <w:rsid w:val="6FFF71F6"/>
    <w:rsid w:val="707715D2"/>
    <w:rsid w:val="714BAC6D"/>
    <w:rsid w:val="733BAFE6"/>
    <w:rsid w:val="75FE82B5"/>
    <w:rsid w:val="773F25BB"/>
    <w:rsid w:val="77796479"/>
    <w:rsid w:val="77BE6145"/>
    <w:rsid w:val="77DA4BE2"/>
    <w:rsid w:val="77F26D24"/>
    <w:rsid w:val="77F92938"/>
    <w:rsid w:val="77FE2376"/>
    <w:rsid w:val="77FFE065"/>
    <w:rsid w:val="7A370149"/>
    <w:rsid w:val="7B3F192C"/>
    <w:rsid w:val="7B6A760D"/>
    <w:rsid w:val="7BBC1C9A"/>
    <w:rsid w:val="7DF5769D"/>
    <w:rsid w:val="7E2B03DC"/>
    <w:rsid w:val="7E5E1B1E"/>
    <w:rsid w:val="7ECEF63E"/>
    <w:rsid w:val="7EFEDBFB"/>
    <w:rsid w:val="7F2B7949"/>
    <w:rsid w:val="7F5F2735"/>
    <w:rsid w:val="7FAF1F7C"/>
    <w:rsid w:val="7FE7BA73"/>
    <w:rsid w:val="7FF41D89"/>
    <w:rsid w:val="7FF78F5E"/>
    <w:rsid w:val="7FFB7A54"/>
    <w:rsid w:val="97F6C9D0"/>
    <w:rsid w:val="9D73C619"/>
    <w:rsid w:val="9E77B586"/>
    <w:rsid w:val="9F977D71"/>
    <w:rsid w:val="A7FCAF73"/>
    <w:rsid w:val="AE6FC35B"/>
    <w:rsid w:val="AFC52414"/>
    <w:rsid w:val="B2CF853E"/>
    <w:rsid w:val="B6FF8CB0"/>
    <w:rsid w:val="B7DB36EB"/>
    <w:rsid w:val="BBFDD361"/>
    <w:rsid w:val="BDDF0272"/>
    <w:rsid w:val="BF536694"/>
    <w:rsid w:val="BFF8A449"/>
    <w:rsid w:val="C2EF8014"/>
    <w:rsid w:val="C7DEE127"/>
    <w:rsid w:val="D7E69D4F"/>
    <w:rsid w:val="DBEEC970"/>
    <w:rsid w:val="DBEFB147"/>
    <w:rsid w:val="DD9B6FD8"/>
    <w:rsid w:val="DF5F946E"/>
    <w:rsid w:val="DFEF44EE"/>
    <w:rsid w:val="DFF337FD"/>
    <w:rsid w:val="DFFFC3C5"/>
    <w:rsid w:val="E2FA1B28"/>
    <w:rsid w:val="E3DB8F6E"/>
    <w:rsid w:val="EB7DEEB2"/>
    <w:rsid w:val="EBFFED10"/>
    <w:rsid w:val="ECFE2DE6"/>
    <w:rsid w:val="EE3DE8AD"/>
    <w:rsid w:val="EEABCDC2"/>
    <w:rsid w:val="EFB6B16B"/>
    <w:rsid w:val="F38EA11E"/>
    <w:rsid w:val="F3C9BFA5"/>
    <w:rsid w:val="F3F3AB85"/>
    <w:rsid w:val="F45742A3"/>
    <w:rsid w:val="F7B8B1E7"/>
    <w:rsid w:val="F7EE9023"/>
    <w:rsid w:val="FA9FB645"/>
    <w:rsid w:val="FBDA37A0"/>
    <w:rsid w:val="FC47A18A"/>
    <w:rsid w:val="FC4F8F6E"/>
    <w:rsid w:val="FDEB89B0"/>
    <w:rsid w:val="FDEE9779"/>
    <w:rsid w:val="FDFBC9E7"/>
    <w:rsid w:val="FEBEEA0F"/>
    <w:rsid w:val="FEF6569B"/>
    <w:rsid w:val="FF426D6C"/>
    <w:rsid w:val="FF578EB8"/>
    <w:rsid w:val="FF6F9C7D"/>
    <w:rsid w:val="FFAF1121"/>
    <w:rsid w:val="FFF3748B"/>
    <w:rsid w:val="FFF9E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2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7">
    <w:name w:val="header"/>
    <w:basedOn w:val="1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rPr>
      <w:sz w:val="24"/>
    </w:rPr>
  </w:style>
  <w:style w:type="table" w:styleId="11">
    <w:name w:val="Table Grid"/>
    <w:basedOn w:val="10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FollowedHyperlink"/>
    <w:basedOn w:val="12"/>
    <w:uiPriority w:val="0"/>
    <w:rPr>
      <w:color w:val="800080"/>
      <w:u w:val="single"/>
    </w:rPr>
  </w:style>
  <w:style w:type="character" w:styleId="15">
    <w:name w:val="Hyperlink"/>
    <w:basedOn w:val="12"/>
    <w:uiPriority w:val="0"/>
    <w:rPr>
      <w:color w:val="0000FF"/>
      <w:u w:val="single"/>
    </w:rPr>
  </w:style>
  <w:style w:type="paragraph" w:styleId="16">
    <w:name w:val="No Spacing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7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12"/>
      <w:szCs w:val="1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oleObject" Target="embeddings/oleObject2.bin"/><Relationship Id="rId7" Type="http://schemas.openxmlformats.org/officeDocument/2006/relationships/image" Target="media/image3.png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7.png"/><Relationship Id="rId13" Type="http://schemas.openxmlformats.org/officeDocument/2006/relationships/oleObject" Target="embeddings/oleObject4.bin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1858</Words>
  <Characters>1876</Characters>
  <Lines>1</Lines>
  <Paragraphs>1</Paragraphs>
  <TotalTime>8</TotalTime>
  <ScaleCrop>false</ScaleCrop>
  <LinksUpToDate>false</LinksUpToDate>
  <CharactersWithSpaces>1887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2024-01-23T14:01:00Z</dcterms:created>
  <dc:creator>WPS_1622707002</dc:creator>
  <cp:lastModifiedBy>风过之痕</cp:lastModifiedBy>
  <dcterms:modified xsi:type="dcterms:W3CDTF">2024-08-19T09:17:12Z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A9CD73FA07C2CBCA6F3B54666D26945B_43</vt:lpwstr>
  </property>
</Properties>
</file>