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二、模板消息发送</w:t>
      </w:r>
    </w:p>
    <w:p>
      <w:p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公告、系统通知（手工发布、新客户、新订单、新入账通知）通过模板消息发送至用户对应公众号对话框</w:t>
      </w:r>
    </w:p>
    <w:p>
      <w:p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为展业版用户推送相关消息到用户对应渠道的展业公众号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团队有新成员注册提醒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逻辑：有新用户通过当前用户邀请码（扫码）注册，创建用户成功时，发送模板消息至当前用户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文案：有新的直属团队成员，手机号</w:t>
      </w:r>
      <w:r>
        <w:rPr>
          <w:rFonts w:hint="default" w:ascii="宋体" w:hAnsi="宋体" w:eastAsia="宋体" w:cs="宋体"/>
          <w:b w:val="0"/>
          <w:bCs/>
          <w:sz w:val="21"/>
          <w:szCs w:val="21"/>
          <w:lang w:eastAsia="zh-Hans"/>
        </w:rPr>
        <w:t>131****1234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已完成注册，快快联系他，开始共同创业吧！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您有新订单啦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逻辑：有直推奖励将归属为当前用户的订单时，发送模板消息至当前用户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文案：您有新订单啦！手机号</w:t>
      </w:r>
      <w:r>
        <w:rPr>
          <w:rFonts w:hint="default" w:ascii="宋体" w:hAnsi="宋体" w:eastAsia="宋体" w:cs="宋体"/>
          <w:b w:val="0"/>
          <w:bCs/>
          <w:sz w:val="21"/>
          <w:szCs w:val="21"/>
          <w:lang w:eastAsia="zh-Hans"/>
        </w:rPr>
        <w:t>131****1234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的客户申请了【产品名称（卡片名称或贷款的产品名称）】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您有新客户啦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逻辑：对开启客户经营管理的渠道下的所有用户，有锁定方为当前用户的“趣伴卡用户”创建并填写手机号后，发送模板消息至当前用户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文案：您有新客户啦！手机号</w:t>
      </w:r>
      <w:r>
        <w:rPr>
          <w:rFonts w:hint="default" w:ascii="宋体" w:hAnsi="宋体" w:eastAsia="宋体" w:cs="宋体"/>
          <w:b w:val="0"/>
          <w:bCs/>
          <w:sz w:val="21"/>
          <w:szCs w:val="21"/>
          <w:lang w:eastAsia="zh-Hans"/>
        </w:rPr>
        <w:t>131****1234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的用户，后续申卡将为您产生奖励！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有奖励入账完成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逻辑：当前用户账户当天有入账，合并当天入账总金额，发送模板消息至当前用户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文案：恭喜！您的账户今天合计入账奖励XXXX元，请再接再厉！继续推广可得更多奖励。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等级提升通知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逻辑：按照规模奖等级判断，当月数据已达到新的等级时，发送模板消息至当前用户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文案：您的团队直推奖励已超过XXXX元，达到LX级标准，当月可享受X</w:t>
      </w:r>
      <w:r>
        <w:rPr>
          <w:rFonts w:hint="default" w:ascii="宋体" w:hAnsi="宋体" w:eastAsia="宋体" w:cs="宋体"/>
          <w:b w:val="0"/>
          <w:bCs/>
          <w:sz w:val="21"/>
          <w:szCs w:val="21"/>
          <w:lang w:eastAsia="zh-Hans"/>
        </w:rPr>
        <w:t>%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规模奖奖励，继续努力可再次提升等级哦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接近达标通知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逻辑：对订单存在激活或首刷才能达到奖励标准的订单，在订单核卡时，发送模板消息至归属业务员用户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文案：您的XXXX（产品名称）订单订单还差一步就可以拿到奖励啦。</w:t>
      </w:r>
    </w:p>
    <w:p>
      <w:pPr>
        <w:pStyle w:val="4"/>
        <w:bidi w:val="0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三、为顶级帐号，提供数据下载入口，进入后可生成报表</w:t>
      </w:r>
    </w:p>
    <w:p>
      <w:p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报表类型有：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eastAsia="zh-Hans"/>
        </w:rPr>
        <w:t>1、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团队推广订单月报表</w:t>
      </w:r>
    </w:p>
    <w:p>
      <w:pPr>
        <w:numPr>
          <w:ilvl w:val="0"/>
          <w:numId w:val="0"/>
        </w:numPr>
        <w:ind w:firstLine="1260" w:firstLineChars="60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eastAsia="zh-Hans"/>
        </w:rPr>
        <w:t>2、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团队收益月报表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选择报表类型、统计日期（使用日期控件，实际按日期对应月份处理），再点生成报表，发起生成报表的任务，拆出的报表可在下方下载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点击下载按钮，弹框展示下载链接和密码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报表样例待补充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 w:val="0"/>
          <w:bCs/>
          <w:sz w:val="21"/>
          <w:szCs w:val="21"/>
          <w:lang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用卡评测：订单</w:t>
      </w:r>
      <w:r>
        <w:rPr>
          <w:rFonts w:hint="default" w:ascii="宋体" w:hAnsi="宋体" w:eastAsia="宋体" w:cs="宋体"/>
          <w:b w:val="0"/>
          <w:bCs/>
          <w:sz w:val="21"/>
          <w:szCs w:val="21"/>
          <w:lang w:eastAsia="zh-Hans"/>
        </w:rPr>
        <w:object>
          <v:shape id="_x0000_i1025" o:spt="75" alt="oleimage" type="#_x0000_t75" style="height:45.6pt;width:35.65pt;" o:ole="t" filled="f" o:preferrelative="t" stroked="f" coordsize="21600,21600">
            <v:path/>
            <v:fill on="f" focussize="0,0"/>
            <v:stroke on="f"/>
            <v:imagedata r:id="rId8" o:title="oleimage"/>
            <o:lock v:ext="edit" aspectratio="t"/>
            <w10:wrap type="none"/>
            <w10:anchorlock/>
          </v:shape>
          <o:OLEObject Type="Embed" ProgID="Package" ShapeID="_x0000_i1025" DrawAspect="Content" ObjectID="_1468075725" r:id="rId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结算</w:t>
      </w:r>
      <w:r>
        <w:rPr>
          <w:rFonts w:hint="default" w:ascii="宋体" w:hAnsi="宋体" w:eastAsia="宋体" w:cs="宋体"/>
          <w:b w:val="0"/>
          <w:bCs/>
          <w:sz w:val="21"/>
          <w:szCs w:val="21"/>
          <w:lang w:eastAsia="zh-Hans"/>
        </w:rPr>
        <w:object>
          <v:shape id="_x0000_i1026" o:spt="75" alt="oleimage" type="#_x0000_t75" style="height:45.2pt;width:39.8pt;" o:ole="t" filled="f" o:preferrelative="t" stroked="f" coordsize="21600,21600">
            <v:path/>
            <v:fill on="f" focussize="0,0"/>
            <v:stroke on="f"/>
            <v:imagedata r:id="rId10" o:title="oleimage"/>
            <o:lock v:ext="edit" aspectratio="t"/>
            <w10:wrap type="none"/>
            <w10:anchorlock/>
          </v:shape>
          <o:OLEObject Type="Embed" ProgID="Package" ShapeID="_x0000_i1026" DrawAspect="Content" ObjectID="_1468075726" r:id="rId9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信用卡：订单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object>
          <v:shape id="_x0000_i1027" o:spt="75" type="#_x0000_t75" style="height:40.75pt;width:54.05pt;" o:ole="t" filled="f" o:preferrelative="t" stroked="f" coordsize="21600,21600">
            <v:path/>
            <v:fill on="f" focussize="0,0"/>
            <v:stroke on="f"/>
            <v:imagedata r:id="rId12" o:title="oleimage"/>
            <o:lock v:ext="edit" aspectratio="t"/>
            <w10:wrap type="none"/>
            <w10:anchorlock/>
          </v:shape>
          <o:OLEObject Type="Embed" ProgID="Package" ShapeID="_x0000_i1027" DrawAspect="Content" ObjectID="_1468075727" r:id="rId1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结算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object>
          <v:shape id="_x0000_i1028" o:spt="75" type="#_x0000_t75" style="height:51.65pt;width:51.65pt;" o:ole="t" filled="f" o:preferrelative="t" stroked="f" coordsize="21600,21600">
            <v:path/>
            <v:fill on="f" focussize="0,0"/>
            <v:stroke on="f"/>
            <v:imagedata r:id="rId14" o:title="oleimage"/>
            <o:lock v:ext="edit" aspectratio="t"/>
            <w10:wrap type="none"/>
            <w10:anchorlock/>
          </v:shape>
          <o:OLEObject Type="Embed" ProgID="Package" ShapeID="_x0000_i1028" DrawAspect="Content" ObjectID="_1468075728" r:id="rId13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 w:val="0"/>
          <w:bCs/>
          <w:sz w:val="21"/>
          <w:szCs w:val="21"/>
          <w:lang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贷款：订单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object>
          <v:shape id="_x0000_i1029" o:spt="75" type="#_x0000_t75" style="height:42.55pt;width:42.55pt;" o:ole="t" filled="f" o:preferrelative="t" stroked="f" coordsize="21600,21600">
            <v:path/>
            <v:fill on="f" focussize="0,0"/>
            <v:stroke on="f"/>
            <v:imagedata r:id="rId16" o:title="oleimage"/>
            <o:lock v:ext="edit" aspectratio="t"/>
            <w10:wrap type="none"/>
            <w10:anchorlock/>
          </v:shape>
          <o:OLEObject Type="Embed" ProgID="Package" ShapeID="_x0000_i1029" DrawAspect="Content" ObjectID="_1468075729" r:id="rId1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结算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object>
          <v:shape id="_x0000_i1030" o:spt="75" alt="oleimage" type="#_x0000_t75" style="height:49.8pt;width:49.8pt;" o:ole="t" filled="f" o:preferrelative="t" stroked="f" coordsize="21600,21600">
            <v:path/>
            <v:fill on="f" focussize="0,0"/>
            <v:stroke on="f"/>
            <v:imagedata r:id="rId18" o:title="oleimage"/>
            <o:lock v:ext="edit" aspectratio="t"/>
            <w10:wrap type="none"/>
            <w10:anchorlock/>
          </v:shape>
          <o:OLEObject Type="Embed" ProgID="Package" ShapeID="_x0000_i1030" DrawAspect="Content" ObjectID="_1468075730" r:id="rId17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3133090" cy="6781165"/>
            <wp:effectExtent l="0" t="0" r="16510" b="635"/>
            <wp:docPr id="1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四、公告、轮播图、弹窗、活动浮窗发布管理：</w:t>
      </w:r>
    </w:p>
    <w:p>
      <w:pPr>
        <w:pStyle w:val="41"/>
        <w:keepNext/>
        <w:numPr>
          <w:ilvl w:val="0"/>
          <w:numId w:val="3"/>
        </w:numPr>
        <w:outlineLvl w:val="1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公告</w:t>
      </w:r>
    </w:p>
    <w:p>
      <w:pPr>
        <w:pStyle w:val="41"/>
        <w:keepNext/>
        <w:numPr>
          <w:ilvl w:val="0"/>
          <w:numId w:val="0"/>
        </w:numPr>
        <w:outlineLvl w:val="9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315710" cy="3277235"/>
            <wp:effectExtent l="0" t="0" r="8890" b="24765"/>
            <wp:docPr id="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keepNext/>
        <w:numPr>
          <w:ilvl w:val="0"/>
          <w:numId w:val="0"/>
        </w:numPr>
        <w:outlineLvl w:val="9"/>
        <w:rPr>
          <w:rFonts w:hint="eastAsia" w:ascii="宋体" w:hAnsi="宋体" w:eastAsia="宋体" w:cs="宋体"/>
          <w:b w:val="0"/>
          <w:bCs/>
          <w:sz w:val="21"/>
          <w:szCs w:val="21"/>
        </w:rPr>
      </w:pPr>
      <w:bookmarkStart w:id="0" w:name="_GoBack"/>
      <w:bookmarkEnd w:id="0"/>
    </w:p>
    <w:p>
      <w:pPr>
        <w:pStyle w:val="41"/>
        <w:keepNext/>
        <w:numPr>
          <w:ilvl w:val="0"/>
          <w:numId w:val="0"/>
        </w:numPr>
        <w:outlineLvl w:val="9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153150" cy="4362450"/>
            <wp:effectExtent l="0" t="0" r="19050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发送对象范围：</w:t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游客、全部业务员、未实名用户、未绑卡用户、当月L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eastAsia="zh-Hans" w:bidi="ar-SA"/>
        </w:rPr>
        <w:t>1-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L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eastAsia="zh-Hans" w:bidi="ar-SA"/>
        </w:rPr>
        <w:t>5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级别用户、菜鸟用户（无达标订单的业务员用户）、雏鸟（无订单业务员）、导入用户列表。</w:t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选择导入后，右侧导入按钮可用，导入一个csv文件，文件中只允许有一列用户ID，必须所有用户ID全部存在才正确处理，否则报错。</w:t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弹出频率：每次登录、每天首次登录、仅一次、仅滚动。</w:t>
      </w:r>
    </w:p>
    <w:p>
      <w:pPr>
        <w:pStyle w:val="41"/>
        <w:keepNext/>
        <w:outlineLvl w:val="1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eastAsia="zh-Hans"/>
        </w:rPr>
        <w:t>（2）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轮播图</w:t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777990" cy="3517265"/>
            <wp:effectExtent l="0" t="0" r="3810" b="1333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4991100" cy="2381250"/>
            <wp:effectExtent l="0" t="0" r="12700" b="635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发送对象范围：</w:t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游客、全部业务员、未实名用户、未绑卡用户、当月L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eastAsia="zh-Hans" w:bidi="ar-SA"/>
        </w:rPr>
        <w:t>1-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L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eastAsia="zh-Hans" w:bidi="ar-SA"/>
        </w:rPr>
        <w:t>5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级别用户、菜鸟用户（无达标订单的业务员用户）、雏鸟（无订单业务员）、导入用户列表。</w:t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选择导入后，右侧导入按钮可用，导入一个csv文件，文件中只允许有一列用户ID，必须所有用户ID全部存在才正确处理，否则报错。</w:t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弹出频率：每次登录、每天首次登录、仅一次、仅滚动。</w:t>
      </w:r>
    </w:p>
    <w:p>
      <w:pPr>
        <w:pStyle w:val="41"/>
        <w:keepNext/>
        <w:numPr>
          <w:ilvl w:val="0"/>
          <w:numId w:val="0"/>
        </w:numPr>
        <w:ind w:leftChars="0"/>
        <w:outlineLvl w:val="1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（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eastAsia="zh-Hans"/>
        </w:rPr>
        <w:t>3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）弹窗</w:t>
      </w:r>
    </w:p>
    <w:p>
      <w:pPr>
        <w:pStyle w:val="41"/>
        <w:keepNext/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794500" cy="3476625"/>
            <wp:effectExtent l="0" t="0" r="12700" b="3175"/>
            <wp:docPr id="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3981450" cy="3143250"/>
            <wp:effectExtent l="0" t="0" r="6350" b="6350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发送对象范围：</w:t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游客、全部业务员、未实名用户、未绑卡用户、当月L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eastAsia="zh-Hans" w:bidi="ar-SA"/>
        </w:rPr>
        <w:t>1-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L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eastAsia="zh-Hans" w:bidi="ar-SA"/>
        </w:rPr>
        <w:t>5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级别用户、菜鸟用户（无达标订单的业务员用户）、雏鸟（无订单业务员）、导入用户列表。</w:t>
      </w:r>
    </w:p>
    <w:p>
      <w:pPr>
        <w:pStyle w:val="41"/>
        <w:keepNext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选择导入后，右侧导入按钮可用，导入一个csv文件，文件中只允许有一列用户ID，必须所有用户ID全部存在才正确处理，否则报错。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弹出频率：每次登录、每天首次登录、仅一次、仅滚动。</w:t>
      </w: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858000" cy="3564890"/>
            <wp:effectExtent l="0" t="0" r="0" b="1651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查询条件：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渠道名称：输入文字筛选下拉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状态：枚举值：启用、禁用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查询结果：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展示序号、渠道来源、位置、素材名称、操作员、更新时间、状态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操作：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可修改或启用禁用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启用时，若同一个渠道的同一个位置已存在，则按更新时间排序，更新时间越晚，排序越靠前。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856730" cy="5306060"/>
            <wp:effectExtent l="0" t="0" r="1270" b="2540"/>
            <wp:docPr id="1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/>
          <w:sz w:val="21"/>
          <w:szCs w:val="21"/>
        </w:rPr>
        <w:tab/>
      </w:r>
    </w:p>
    <w:p>
      <w:pPr>
        <w:pStyle w:val="41"/>
        <w:keepNext/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新建、修改素材时，可定义素材名称、渠道、位置、海报图片（有二维码空格、邀请码背景）、分享标题、分享文案、分享图标。</w:t>
      </w:r>
    </w:p>
    <w:p>
      <w:pPr>
        <w:pStyle w:val="33"/>
        <w:numPr>
          <w:ilvl w:val="0"/>
          <w:numId w:val="0"/>
        </w:numPr>
        <w:tabs>
          <w:tab w:val="left" w:pos="684"/>
          <w:tab w:val="center" w:pos="5460"/>
        </w:tabs>
        <w:ind w:leftChars="0"/>
        <w:jc w:val="left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912610" cy="1617980"/>
            <wp:effectExtent l="0" t="0" r="2159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2133600" cy="1300480"/>
            <wp:effectExtent l="0" t="0" r="0" b="203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1"/>
          <w:szCs w:val="21"/>
        </w:rPr>
      </w:pPr>
    </w:p>
    <w:p>
      <w:pPr>
        <w:pStyle w:val="4"/>
        <w:bidi w:val="0"/>
        <w:outlineLvl w:val="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sectPr>
          <w:headerReference r:id="rId4" w:type="default"/>
          <w:footerReference r:id="rId5" w:type="default"/>
          <w:pgSz w:w="12240" w:h="15840"/>
          <w:pgMar w:top="720" w:right="720" w:bottom="720" w:left="720" w:header="720" w:footer="432" w:gutter="0"/>
          <w:cols w:space="720" w:num="1"/>
          <w:titlePg/>
          <w:docGrid w:linePitch="360" w:charSpace="0"/>
        </w:sectPr>
      </w:pPr>
      <w:r>
        <w:rPr>
          <w:rFonts w:hint="eastAsia"/>
          <w:lang w:val="en-US" w:eastAsia="zh-Hans"/>
        </w:rPr>
        <w:t>六、控台增加配置展业版团队发展海报发布</w:t>
      </w:r>
    </w:p>
    <w:p>
      <w:pPr>
        <w:pStyle w:val="4"/>
        <w:bidi w:val="0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九、帮助中心</w:t>
      </w:r>
    </w:p>
    <w:p>
      <w:pPr>
        <w:pStyle w:val="42"/>
        <w:keepNext/>
        <w:outlineLvl w:val="9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操作指引</w:t>
      </w:r>
    </w:p>
    <w:p>
      <w:pPr>
        <w:pStyle w:val="42"/>
        <w:keepNext/>
        <w:outlineLvl w:val="9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展示一个企业微信名片的二维码，可动态更换的，各渠道不同，长按可保存二维码图片</w:t>
      </w:r>
    </w:p>
    <w:p>
      <w:pPr>
        <w:pStyle w:val="42"/>
        <w:keepNext/>
        <w:numPr>
          <w:ilvl w:val="0"/>
          <w:numId w:val="4"/>
        </w:numPr>
        <w:outlineLvl w:val="9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团队业绩展示</w:t>
      </w:r>
    </w:p>
    <w:p>
      <w:pPr>
        <w:pStyle w:val="42"/>
        <w:keepNext/>
        <w:numPr>
          <w:ilvl w:val="0"/>
          <w:numId w:val="4"/>
        </w:numPr>
        <w:outlineLvl w:val="9"/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分银行制定渠道政策</w:t>
      </w:r>
    </w:p>
    <w:p>
      <w:pPr>
        <w:pStyle w:val="42"/>
        <w:keepNext/>
        <w:numPr>
          <w:ilvl w:val="0"/>
          <w:numId w:val="4"/>
        </w:numPr>
        <w:outlineLvl w:val="9"/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渠道自定义公众号</w:t>
      </w:r>
    </w:p>
    <w:p>
      <w:pPr>
        <w:pStyle w:val="42"/>
        <w:keepNext/>
        <w:numPr>
          <w:ilvl w:val="0"/>
          <w:numId w:val="4"/>
        </w:numPr>
        <w:outlineLvl w:val="9"/>
        <w:rPr>
          <w:rFonts w:hint="default" w:ascii="宋体" w:hAnsi="宋体" w:eastAsia="宋体" w:cs="宋体"/>
          <w:b w:val="0"/>
          <w:bCs/>
          <w:sz w:val="21"/>
          <w:szCs w:val="21"/>
          <w:lang w:val="en-US" w:eastAsia="zh-Hans"/>
        </w:rPr>
      </w:pPr>
    </w:p>
    <w:p>
      <w:pPr>
        <w:pStyle w:val="33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3371850" cy="7315200"/>
            <wp:effectExtent l="0" t="0" r="6350" b="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</w:pP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操作指引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eastAsia="zh-Hans" w:bidi="ar-SA"/>
        </w:rPr>
        <w:t>（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val="en-US" w:eastAsia="zh-Hans" w:bidi="ar-SA"/>
        </w:rPr>
        <w:t>迭代处理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lang w:eastAsia="zh-Hans" w:bidi="ar-SA"/>
        </w:rPr>
        <w:t>）</w:t>
      </w:r>
    </w:p>
    <w:p>
      <w:pPr>
        <w:pStyle w:val="42"/>
        <w:keepNext/>
        <w:outlineLvl w:val="9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  <w:t>对接小鹅通</w:t>
      </w:r>
    </w:p>
    <w:p>
      <w:pPr>
        <w:pStyle w:val="33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2924175" cy="6327140"/>
            <wp:effectExtent l="0" t="0" r="22225" b="2286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Hans"/>
        </w:rPr>
      </w:pPr>
    </w:p>
    <w:sectPr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2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4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F34F8"/>
    <w:multiLevelType w:val="singleLevel"/>
    <w:tmpl w:val="87FF34F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6BE5641"/>
    <w:multiLevelType w:val="singleLevel"/>
    <w:tmpl w:val="F6BE564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AFC5FB2"/>
    <w:multiLevelType w:val="singleLevel"/>
    <w:tmpl w:val="6AFC5FB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786B65CA"/>
    <w:multiLevelType w:val="multilevel"/>
    <w:tmpl w:val="786B65CA"/>
    <w:lvl w:ilvl="0" w:tentative="0">
      <w:start w:val="1"/>
      <w:numFmt w:val="decimal"/>
      <w:pStyle w:val="22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3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4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5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xOTJhZGVkMzI1OTBjY2FkYTNmNmY4NDMxMzlhZGQ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227B3DFE"/>
    <w:rsid w:val="2FF7145A"/>
    <w:rsid w:val="35563374"/>
    <w:rsid w:val="36DA1DB0"/>
    <w:rsid w:val="3D3FE157"/>
    <w:rsid w:val="3EBE39D2"/>
    <w:rsid w:val="3EDF1828"/>
    <w:rsid w:val="3FB77B42"/>
    <w:rsid w:val="56DE9DE9"/>
    <w:rsid w:val="577FFFA6"/>
    <w:rsid w:val="5BE733F0"/>
    <w:rsid w:val="5DBB8C98"/>
    <w:rsid w:val="64040FFF"/>
    <w:rsid w:val="6DE8ECF5"/>
    <w:rsid w:val="6E61A2CC"/>
    <w:rsid w:val="6FFEACBF"/>
    <w:rsid w:val="797FDA64"/>
    <w:rsid w:val="7BFF9F92"/>
    <w:rsid w:val="7CF740B5"/>
    <w:rsid w:val="7D54AC7F"/>
    <w:rsid w:val="7DF5DB6F"/>
    <w:rsid w:val="7EA76626"/>
    <w:rsid w:val="7FA0939E"/>
    <w:rsid w:val="86F7B8E4"/>
    <w:rsid w:val="8EEA9FED"/>
    <w:rsid w:val="8FFABDB8"/>
    <w:rsid w:val="97FB2544"/>
    <w:rsid w:val="9F9F4049"/>
    <w:rsid w:val="9FFF0798"/>
    <w:rsid w:val="AFCF22B5"/>
    <w:rsid w:val="BDF0537F"/>
    <w:rsid w:val="BDFD510E"/>
    <w:rsid w:val="CEEEB420"/>
    <w:rsid w:val="DBBF6681"/>
    <w:rsid w:val="DBBFC11A"/>
    <w:rsid w:val="DBFF08C1"/>
    <w:rsid w:val="DCEFF83E"/>
    <w:rsid w:val="DEC724C0"/>
    <w:rsid w:val="DFBF532D"/>
    <w:rsid w:val="E49A7684"/>
    <w:rsid w:val="E6573DB3"/>
    <w:rsid w:val="E7FF68E5"/>
    <w:rsid w:val="EFDA785B"/>
    <w:rsid w:val="F7DFFABA"/>
    <w:rsid w:val="FB77CD13"/>
    <w:rsid w:val="FB9C9EE1"/>
    <w:rsid w:val="FDFFE825"/>
    <w:rsid w:val="FFAE0C27"/>
    <w:rsid w:val="FFFFD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1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2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0">
    <w:name w:val="Balloon Text"/>
    <w:basedOn w:val="1"/>
    <w:link w:val="29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7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6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8">
    <w:name w:val="Table Grid"/>
    <w:basedOn w:val="1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Hyperlink"/>
    <w:basedOn w:val="19"/>
    <w:qFormat/>
    <w:uiPriority w:val="99"/>
    <w:rPr>
      <w:color w:val="0000FF"/>
      <w:u w:val="single"/>
    </w:rPr>
  </w:style>
  <w:style w:type="paragraph" w:customStyle="1" w:styleId="21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2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3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7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8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Balloon Text Char"/>
    <w:basedOn w:val="19"/>
    <w:link w:val="10"/>
    <w:qFormat/>
    <w:uiPriority w:val="0"/>
    <w:rPr>
      <w:rFonts w:ascii="Tahoma" w:hAnsi="Tahoma" w:cs="Tahoma"/>
      <w:sz w:val="16"/>
      <w:szCs w:val="16"/>
    </w:rPr>
  </w:style>
  <w:style w:type="table" w:customStyle="1" w:styleId="30">
    <w:name w:val="AxureTableStyle"/>
    <w:basedOn w:val="17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1">
    <w:name w:val="Heading 4 Char"/>
    <w:basedOn w:val="19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2">
    <w:name w:val="Heading 5 Char"/>
    <w:basedOn w:val="19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3">
    <w:name w:val="AxureImageParagraph"/>
    <w:basedOn w:val="1"/>
    <w:qFormat/>
    <w:uiPriority w:val="0"/>
    <w:pPr>
      <w:jc w:val="center"/>
    </w:pPr>
  </w:style>
  <w:style w:type="paragraph" w:styleId="34">
    <w:name w:val="No Spacing"/>
    <w:link w:val="35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5">
    <w:name w:val="No Spacing Char"/>
    <w:basedOn w:val="19"/>
    <w:link w:val="34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6">
    <w:name w:val="Header Char"/>
    <w:basedOn w:val="19"/>
    <w:link w:val="12"/>
    <w:qFormat/>
    <w:uiPriority w:val="99"/>
    <w:rPr>
      <w:rFonts w:ascii="Arial" w:hAnsi="Arial" w:cs="Arial"/>
      <w:sz w:val="18"/>
      <w:szCs w:val="24"/>
    </w:rPr>
  </w:style>
  <w:style w:type="character" w:customStyle="1" w:styleId="37">
    <w:name w:val="Footer Char"/>
    <w:basedOn w:val="19"/>
    <w:link w:val="11"/>
    <w:qFormat/>
    <w:uiPriority w:val="99"/>
    <w:rPr>
      <w:rFonts w:ascii="Arial" w:hAnsi="Arial" w:cs="Arial"/>
      <w:sz w:val="18"/>
      <w:szCs w:val="24"/>
    </w:rPr>
  </w:style>
  <w:style w:type="character" w:styleId="38">
    <w:name w:val="Placeholder Text"/>
    <w:basedOn w:val="19"/>
    <w:semiHidden/>
    <w:qFormat/>
    <w:uiPriority w:val="99"/>
    <w:rPr>
      <w:color w:val="808080"/>
    </w:rPr>
  </w:style>
  <w:style w:type="paragraph" w:customStyle="1" w:styleId="39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0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1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2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3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4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5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6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7">
    <w:name w:val="Axure表格样式"/>
    <w:basedOn w:val="17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1.png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oleObject" Target="embeddings/oleObject6.bin"/><Relationship Id="rId16" Type="http://schemas.openxmlformats.org/officeDocument/2006/relationships/image" Target="media/image5.png"/><Relationship Id="rId15" Type="http://schemas.openxmlformats.org/officeDocument/2006/relationships/oleObject" Target="embeddings/oleObject5.bin"/><Relationship Id="rId14" Type="http://schemas.openxmlformats.org/officeDocument/2006/relationships/image" Target="media/image4.png"/><Relationship Id="rId13" Type="http://schemas.openxmlformats.org/officeDocument/2006/relationships/oleObject" Target="embeddings/oleObject4.bin"/><Relationship Id="rId12" Type="http://schemas.openxmlformats.org/officeDocument/2006/relationships/image" Target="media/image3.png"/><Relationship Id="rId11" Type="http://schemas.openxmlformats.org/officeDocument/2006/relationships/oleObject" Target="embeddings/oleObject3.bin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34</Pages>
  <Words>4381</Words>
  <Characters>4598</Characters>
  <Lines>4</Lines>
  <Paragraphs>1</Paragraphs>
  <TotalTime>514</TotalTime>
  <ScaleCrop>false</ScaleCrop>
  <LinksUpToDate>false</LinksUpToDate>
  <CharactersWithSpaces>5168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2010-09-14T13:47:00Z</dcterms:created>
  <dc:creator>[Your Name]</dc:creator>
  <cp:lastModifiedBy>风过之痕</cp:lastModifiedBy>
  <cp:lastPrinted>2010-09-13T16:33:00Z</cp:lastPrinted>
  <dcterms:modified xsi:type="dcterms:W3CDTF">2022-10-26T11:37:03Z</dcterms:modified>
  <dc:title>The Documentation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8204086A13F8F775ECD505631488386B</vt:lpwstr>
  </property>
</Properties>
</file>