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趣办卡推卡2</w:t>
      </w:r>
      <w:r>
        <w:rPr>
          <w:b/>
          <w:bCs/>
          <w:sz w:val="44"/>
          <w:szCs w:val="44"/>
        </w:rPr>
        <w:t>.0</w:t>
      </w:r>
      <w:r>
        <w:rPr>
          <w:rFonts w:hint="eastAsia"/>
          <w:b/>
          <w:bCs/>
          <w:sz w:val="44"/>
          <w:szCs w:val="44"/>
        </w:rPr>
        <w:t>产品需求说明书（</w:t>
      </w:r>
      <w:r>
        <w:rPr>
          <w:rFonts w:hint="eastAsia"/>
          <w:b/>
          <w:bCs/>
          <w:sz w:val="44"/>
          <w:szCs w:val="44"/>
          <w:lang w:val="en-US" w:eastAsia="zh-CN"/>
        </w:rPr>
        <w:t>四</w:t>
      </w:r>
      <w:r>
        <w:rPr>
          <w:rFonts w:hint="eastAsia"/>
          <w:b/>
          <w:bCs/>
          <w:sz w:val="44"/>
          <w:szCs w:val="44"/>
        </w:rPr>
        <w:t>期）</w:t>
      </w:r>
    </w:p>
    <w:p>
      <w:pPr>
        <w:jc w:val="center"/>
        <w:rPr>
          <w:rFonts w:hint="eastAsia"/>
          <w:b/>
          <w:bCs/>
          <w:sz w:val="44"/>
          <w:szCs w:val="44"/>
          <w:lang w:val="en-US" w:eastAsia="zh-CN"/>
        </w:rPr>
      </w:pPr>
    </w:p>
    <w:p>
      <w:pPr>
        <w:rPr>
          <w:rFonts w:hint="default" w:eastAsiaTheme="minorEastAsia"/>
          <w:lang w:val="en-US" w:eastAsia="zh-CN"/>
        </w:rPr>
      </w:pPr>
      <w:r>
        <w:rPr>
          <w:rFonts w:hint="eastAsia"/>
          <w:lang w:val="en-US" w:eastAsia="zh-CN"/>
        </w:rPr>
        <w:t xml:space="preserve">      四期需求主流程框架如下：</w:t>
      </w:r>
    </w:p>
    <w:p>
      <w:pPr>
        <w:jc w:val="left"/>
        <w:rPr>
          <w:rFonts w:hint="eastAsia" w:eastAsiaTheme="minorEastAsia"/>
          <w:lang w:eastAsia="zh-CN"/>
        </w:rPr>
      </w:pPr>
      <w:r>
        <w:rPr>
          <w:rFonts w:hint="eastAsia" w:eastAsiaTheme="minorEastAsia"/>
          <w:lang w:eastAsia="zh-CN"/>
        </w:rPr>
        <w:t xml:space="preserve"> </w:t>
      </w:r>
      <w:r>
        <w:rPr>
          <w:rFonts w:hint="eastAsia" w:eastAsiaTheme="minorEastAsia"/>
          <w:lang w:eastAsia="zh-CN"/>
        </w:rPr>
        <w:drawing>
          <wp:inline distT="0" distB="0" distL="114300" distR="114300">
            <wp:extent cx="5271135" cy="6735445"/>
            <wp:effectExtent l="0" t="0" r="12065" b="8255"/>
            <wp:docPr id="10" name="图片 10" descr="运营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运营流程图(1)。。。"/>
                    <pic:cNvPicPr>
                      <a:picLocks noChangeAspect="1"/>
                    </pic:cNvPicPr>
                  </pic:nvPicPr>
                  <pic:blipFill>
                    <a:blip r:embed="rId6"/>
                    <a:stretch>
                      <a:fillRect/>
                    </a:stretch>
                  </pic:blipFill>
                  <pic:spPr>
                    <a:xfrm>
                      <a:off x="0" y="0"/>
                      <a:ext cx="5271135" cy="673544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ilvl w:val="0"/>
          <w:numId w:val="1"/>
        </w:numPr>
        <w:ind w:leftChars="0"/>
        <w:outlineLvl w:val="0"/>
        <w:rPr>
          <w:rFonts w:hint="default"/>
          <w:lang w:val="en-US" w:eastAsia="zh-CN"/>
        </w:rPr>
      </w:pPr>
      <w:r>
        <w:rPr>
          <w:rFonts w:hint="eastAsia"/>
          <w:b/>
          <w:bCs/>
          <w:sz w:val="28"/>
          <w:szCs w:val="28"/>
          <w:lang w:val="en-US" w:eastAsia="zh-CN"/>
        </w:rPr>
        <w:t>联合登陆</w:t>
      </w:r>
    </w:p>
    <w:p>
      <w:pPr>
        <w:numPr>
          <w:ilvl w:val="0"/>
          <w:numId w:val="0"/>
        </w:numPr>
        <w:ind w:firstLine="420" w:firstLineChars="200"/>
        <w:rPr>
          <w:rFonts w:hint="eastAsia"/>
          <w:b w:val="0"/>
          <w:bCs w:val="0"/>
          <w:color w:val="auto"/>
          <w:lang w:val="en-US" w:eastAsia="zh-CN"/>
        </w:rPr>
      </w:pPr>
      <w:r>
        <w:rPr>
          <w:rFonts w:hint="eastAsia"/>
          <w:b w:val="0"/>
          <w:bCs w:val="0"/>
          <w:color w:val="auto"/>
          <w:lang w:val="en-US" w:eastAsia="zh-CN"/>
        </w:rPr>
        <w:t>联合登录接口不变，拓客saas需在原返回参数基础上新增</w:t>
      </w:r>
      <w:r>
        <w:rPr>
          <w:rFonts w:hint="eastAsia"/>
          <w:b w:val="0"/>
          <w:bCs w:val="0"/>
          <w:color w:val="FF0000"/>
          <w:highlight w:val="none"/>
          <w:lang w:val="en-US" w:eastAsia="zh-CN"/>
        </w:rPr>
        <w:t>机构名称、机构模式、</w:t>
      </w:r>
      <w:r>
        <w:rPr>
          <w:rFonts w:hint="eastAsia"/>
          <w:b w:val="0"/>
          <w:bCs w:val="0"/>
          <w:color w:val="FF0000"/>
          <w:lang w:val="en-US" w:eastAsia="zh-CN"/>
        </w:rPr>
        <w:t>业务开通状态、业务生效状态</w:t>
      </w:r>
      <w:r>
        <w:rPr>
          <w:rFonts w:hint="eastAsia"/>
          <w:b w:val="0"/>
          <w:bCs w:val="0"/>
          <w:color w:val="000000" w:themeColor="text1"/>
          <w:lang w:val="en-US" w:eastAsia="zh-CN"/>
          <w14:textFill>
            <w14:solidFill>
              <w14:schemeClr w14:val="tx1"/>
            </w14:solidFill>
          </w14:textFill>
        </w:rPr>
        <w:t>字段，最终</w:t>
      </w:r>
      <w:r>
        <w:rPr>
          <w:rFonts w:hint="eastAsia"/>
          <w:b w:val="0"/>
          <w:bCs w:val="0"/>
          <w:color w:val="auto"/>
          <w:lang w:val="en-US" w:eastAsia="zh-CN"/>
        </w:rPr>
        <w:t>趣办卡后台记录</w:t>
      </w:r>
      <w:r>
        <w:rPr>
          <w:rFonts w:hint="eastAsia"/>
          <w:b w:val="0"/>
          <w:bCs w:val="0"/>
          <w:color w:val="FF0000"/>
          <w:lang w:val="en-US" w:eastAsia="zh-CN"/>
        </w:rPr>
        <w:t>渠道来源、业务员ID、业务员姓名、业务员手机号、签约方编号（2开头）、机构模式、机构名称、业务开通状态、业务生效状态字段信息</w:t>
      </w:r>
      <w:r>
        <w:rPr>
          <w:rFonts w:hint="eastAsia"/>
          <w:b w:val="0"/>
          <w:bCs w:val="0"/>
          <w:color w:val="auto"/>
          <w:lang w:val="en-US" w:eastAsia="zh-CN"/>
        </w:rPr>
        <w:t>，完成业务员登记操作，若联登失败前端报错。</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联登回传接口如下：</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测试环境URL：</w:t>
      </w:r>
      <w:r>
        <w:rPr>
          <w:rFonts w:hint="eastAsia"/>
          <w:b w:val="0"/>
          <w:bCs w:val="0"/>
          <w:color w:val="FF0000"/>
          <w:lang w:val="en-US" w:eastAsia="zh-CN"/>
        </w:rPr>
        <w:t>（SaaS提供）</w:t>
      </w:r>
    </w:p>
    <w:p>
      <w:pPr>
        <w:numPr>
          <w:ilvl w:val="0"/>
          <w:numId w:val="0"/>
        </w:numPr>
        <w:ind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生产环境URL：</w:t>
      </w:r>
      <w:r>
        <w:rPr>
          <w:rFonts w:hint="eastAsia"/>
          <w:b w:val="0"/>
          <w:bCs w:val="0"/>
          <w:color w:val="FF0000"/>
          <w:lang w:val="en-US" w:eastAsia="zh-CN"/>
        </w:rPr>
        <w:t>（SaaS提供）</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087"/>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6" w:type="dxa"/>
            <w:gridSpan w:val="3"/>
          </w:tcPr>
          <w:p>
            <w:pPr>
              <w:numPr>
                <w:ilvl w:val="0"/>
                <w:numId w:val="0"/>
              </w:numPr>
              <w:jc w:val="center"/>
              <w:rPr>
                <w:rFonts w:hint="default"/>
                <w:color w:val="000000" w:themeColor="text1"/>
                <w:vertAlign w:val="baseline"/>
                <w:lang w:val="en-US" w:eastAsia="zh-CN"/>
                <w14:textFill>
                  <w14:solidFill>
                    <w14:schemeClr w14:val="tx1"/>
                  </w14:solidFill>
                </w14:textFill>
              </w:rPr>
            </w:pPr>
            <w:r>
              <w:rPr>
                <w:rFonts w:hint="eastAsia"/>
                <w:b/>
                <w:bCs/>
                <w:color w:val="000000" w:themeColor="text1"/>
                <w:highlight w:val="lightGray"/>
                <w:vertAlign w:val="baseline"/>
                <w:lang w:val="en-US" w:eastAsia="zh-CN"/>
                <w14:textFill>
                  <w14:solidFill>
                    <w14:schemeClr w14:val="tx1"/>
                  </w14:solidFill>
                </w14:textFill>
              </w:rPr>
              <w:t>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字段名</w:t>
            </w:r>
          </w:p>
        </w:tc>
        <w:tc>
          <w:tcPr>
            <w:tcW w:w="1087"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是否必传</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tcPr>
          <w:p>
            <w:pPr>
              <w:numPr>
                <w:ilvl w:val="0"/>
                <w:numId w:val="0"/>
              </w:num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业务员ID</w:t>
            </w:r>
          </w:p>
        </w:tc>
        <w:tc>
          <w:tcPr>
            <w:tcW w:w="1087" w:type="dxa"/>
          </w:tcPr>
          <w:p>
            <w:pPr>
              <w:numPr>
                <w:ilvl w:val="0"/>
                <w:numId w:val="0"/>
              </w:numPr>
              <w:jc w:val="cente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tcPr>
          <w:p>
            <w:pPr>
              <w:numPr>
                <w:ilvl w:val="0"/>
                <w:numId w:val="0"/>
              </w:num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access_token</w:t>
            </w:r>
          </w:p>
        </w:tc>
        <w:tc>
          <w:tcPr>
            <w:tcW w:w="1087" w:type="dxa"/>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6" w:type="dxa"/>
            <w:gridSpan w:val="3"/>
          </w:tcPr>
          <w:p>
            <w:pPr>
              <w:numPr>
                <w:ilvl w:val="0"/>
                <w:numId w:val="0"/>
              </w:numPr>
              <w:jc w:val="center"/>
              <w:rPr>
                <w:rFonts w:hint="default"/>
                <w:color w:val="000000" w:themeColor="text1"/>
                <w:vertAlign w:val="baseline"/>
                <w:lang w:val="en-US" w:eastAsia="zh-CN"/>
                <w14:textFill>
                  <w14:solidFill>
                    <w14:schemeClr w14:val="tx1"/>
                  </w14:solidFill>
                </w14:textFill>
              </w:rPr>
            </w:pPr>
            <w:r>
              <w:rPr>
                <w:rFonts w:hint="eastAsia"/>
                <w:b/>
                <w:bCs/>
                <w:color w:val="000000" w:themeColor="text1"/>
                <w:highlight w:val="lightGray"/>
                <w:vertAlign w:val="baseline"/>
                <w:lang w:val="en-US" w:eastAsia="zh-CN"/>
                <w14:textFill>
                  <w14:solidFill>
                    <w14:schemeClr w14:val="tx1"/>
                  </w14:solidFill>
                </w14:textFill>
              </w:rPr>
              <w:t>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字段名</w:t>
            </w:r>
          </w:p>
        </w:tc>
        <w:tc>
          <w:tcPr>
            <w:tcW w:w="1087"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是否必传</w:t>
            </w:r>
          </w:p>
        </w:tc>
        <w:tc>
          <w:tcPr>
            <w:tcW w:w="2473"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返回码</w:t>
            </w:r>
          </w:p>
        </w:tc>
        <w:tc>
          <w:tcPr>
            <w:tcW w:w="1087" w:type="dxa"/>
            <w:vAlign w:val="top"/>
          </w:tcPr>
          <w:p>
            <w:pPr>
              <w:numPr>
                <w:ilvl w:val="0"/>
                <w:numId w:val="0"/>
              </w:num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渠道来源</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stheme="minorBidi"/>
                <w:color w:val="000000" w:themeColor="text1"/>
                <w:kern w:val="2"/>
                <w:sz w:val="21"/>
                <w:szCs w:val="24"/>
                <w:vertAlign w:val="baseline"/>
                <w:lang w:val="en-US" w:eastAsia="zh-CN" w:bidi="ar-SA"/>
                <w14:textFill>
                  <w14:solidFill>
                    <w14:schemeClr w14:val="tx1"/>
                  </w14:solidFill>
                </w14:textFill>
              </w:rPr>
              <w:t>汇拓客/好拓客/...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业务员ID</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业务员姓名</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名脱敏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业务员手机号</w:t>
            </w:r>
          </w:p>
        </w:tc>
        <w:tc>
          <w:tcPr>
            <w:tcW w:w="1087" w:type="dxa"/>
            <w:vAlign w:val="top"/>
          </w:tcPr>
          <w:p>
            <w:pPr>
              <w:numPr>
                <w:ilvl w:val="0"/>
                <w:numId w:val="0"/>
              </w:numPr>
              <w:ind w:left="0" w:leftChars="0" w:firstLine="0" w:firstLineChars="0"/>
              <w:jc w:val="center"/>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中间4位脱敏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签约方编号</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2开头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机构名称</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机构模式</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1：直营模式</w:t>
            </w:r>
          </w:p>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2：代理模式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业务开通状态</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473"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开通/未开通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业务生效状态</w:t>
            </w:r>
          </w:p>
        </w:tc>
        <w:tc>
          <w:tcPr>
            <w:tcW w:w="1087" w:type="dxa"/>
            <w:vAlign w:val="top"/>
          </w:tcPr>
          <w:p>
            <w:pPr>
              <w:numPr>
                <w:ilvl w:val="0"/>
                <w:numId w:val="0"/>
              </w:numPr>
              <w:ind w:left="0" w:leftChars="0" w:firstLine="0" w:firstLineChars="0"/>
              <w:jc w:val="center"/>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否</w:t>
            </w:r>
          </w:p>
        </w:tc>
        <w:tc>
          <w:tcPr>
            <w:tcW w:w="2473" w:type="dxa"/>
            <w:vAlign w:val="top"/>
          </w:tcPr>
          <w:p>
            <w:pPr>
              <w:numPr>
                <w:ilvl w:val="0"/>
                <w:numId w:val="0"/>
              </w:numPr>
              <w:ind w:left="0" w:leftChars="0" w:firstLine="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生效/失效</w:t>
            </w:r>
          </w:p>
          <w:p>
            <w:pPr>
              <w:numPr>
                <w:ilvl w:val="0"/>
                <w:numId w:val="0"/>
              </w:numPr>
              <w:ind w:left="0" w:leftChars="0" w:firstLine="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注：“业务</w:t>
            </w:r>
            <w:r>
              <w:rPr>
                <w:rFonts w:hint="eastAsia"/>
                <w:b w:val="0"/>
                <w:bCs w:val="0"/>
                <w:color w:val="000000" w:themeColor="text1"/>
                <w:lang w:val="en-US" w:eastAsia="zh-CN"/>
                <w14:textFill>
                  <w14:solidFill>
                    <w14:schemeClr w14:val="tx1"/>
                  </w14:solidFill>
                </w14:textFill>
              </w:rPr>
              <w:t>开通状态</w:t>
            </w:r>
            <w:r>
              <w:rPr>
                <w:rFonts w:hint="eastAsia"/>
                <w:color w:val="000000" w:themeColor="text1"/>
                <w:vertAlign w:val="baseline"/>
                <w:lang w:val="en-US" w:eastAsia="zh-CN"/>
                <w14:textFill>
                  <w14:solidFill>
                    <w14:schemeClr w14:val="tx1"/>
                  </w14:solidFill>
                </w14:textFill>
              </w:rPr>
              <w:t>”自动为开通时，此项有值；</w:t>
            </w:r>
          </w:p>
          <w:p>
            <w:pPr>
              <w:numPr>
                <w:ilvl w:val="0"/>
                <w:numId w:val="0"/>
              </w:numPr>
              <w:ind w:left="0" w:leftChars="0" w:firstLine="420" w:firstLineChars="20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“业务</w:t>
            </w:r>
            <w:r>
              <w:rPr>
                <w:rFonts w:hint="eastAsia"/>
                <w:b w:val="0"/>
                <w:bCs w:val="0"/>
                <w:color w:val="000000" w:themeColor="text1"/>
                <w:lang w:val="en-US" w:eastAsia="zh-CN"/>
                <w14:textFill>
                  <w14:solidFill>
                    <w14:schemeClr w14:val="tx1"/>
                  </w14:solidFill>
                </w14:textFill>
              </w:rPr>
              <w:t>开通状态</w:t>
            </w:r>
            <w:r>
              <w:rPr>
                <w:rFonts w:hint="eastAsia"/>
                <w:color w:val="000000" w:themeColor="text1"/>
                <w:vertAlign w:val="baseline"/>
                <w:lang w:val="en-US" w:eastAsia="zh-CN"/>
                <w14:textFill>
                  <w14:solidFill>
                    <w14:schemeClr w14:val="tx1"/>
                  </w14:solidFill>
                </w14:textFill>
              </w:rPr>
              <w:t>”自动为未开通时，此项无值</w:t>
            </w:r>
          </w:p>
        </w:tc>
      </w:tr>
    </w:tbl>
    <w:p>
      <w:pPr>
        <w:numPr>
          <w:ilvl w:val="0"/>
          <w:numId w:val="0"/>
        </w:numPr>
        <w:rPr>
          <w:rFonts w:hint="default"/>
          <w:lang w:val="en-US" w:eastAsia="zh-CN"/>
        </w:rPr>
      </w:pPr>
    </w:p>
    <w:p>
      <w:pPr>
        <w:numPr>
          <w:ilvl w:val="0"/>
          <w:numId w:val="0"/>
        </w:numPr>
        <w:outlineLvl w:val="9"/>
        <w:rPr>
          <w:rFonts w:hint="default"/>
          <w:b/>
          <w:bCs/>
          <w:sz w:val="28"/>
          <w:szCs w:val="28"/>
          <w:lang w:val="en-US" w:eastAsia="zh-CN"/>
        </w:rPr>
      </w:pPr>
    </w:p>
    <w:p>
      <w:pPr>
        <w:numPr>
          <w:ilvl w:val="0"/>
          <w:numId w:val="1"/>
        </w:numPr>
        <w:ind w:leftChars="0"/>
        <w:outlineLvl w:val="0"/>
        <w:rPr>
          <w:rFonts w:hint="default"/>
          <w:b/>
          <w:bCs/>
          <w:sz w:val="28"/>
          <w:szCs w:val="28"/>
          <w:lang w:val="en-US" w:eastAsia="zh-CN"/>
        </w:rPr>
      </w:pPr>
      <w:r>
        <w:rPr>
          <w:rFonts w:hint="eastAsia"/>
          <w:b/>
          <w:bCs/>
          <w:sz w:val="28"/>
          <w:szCs w:val="28"/>
          <w:lang w:val="en-US" w:eastAsia="zh-CN"/>
        </w:rPr>
        <w:t>线上签约</w:t>
      </w:r>
    </w:p>
    <w:p>
      <w:pPr>
        <w:numPr>
          <w:ilvl w:val="0"/>
          <w:numId w:val="0"/>
        </w:numPr>
        <w:ind w:firstLine="420"/>
        <w:jc w:val="left"/>
        <w:rPr>
          <w:rFonts w:hint="default"/>
          <w:lang w:val="en-US" w:eastAsia="zh-CN"/>
        </w:rPr>
      </w:pPr>
      <w:r>
        <w:rPr>
          <w:rFonts w:hint="eastAsia"/>
          <w:lang w:val="en-US" w:eastAsia="zh-CN"/>
        </w:rPr>
        <w:t xml:space="preserve">业务流程： </w:t>
      </w:r>
    </w:p>
    <w:p>
      <w:pPr>
        <w:numPr>
          <w:ilvl w:val="0"/>
          <w:numId w:val="0"/>
        </w:numPr>
        <w:ind w:firstLine="420"/>
        <w:jc w:val="center"/>
        <w:rPr>
          <w:rFonts w:hint="eastAsia"/>
          <w:lang w:val="en-US" w:eastAsia="zh-CN"/>
        </w:rPr>
      </w:pPr>
    </w:p>
    <w:p>
      <w:pPr>
        <w:numPr>
          <w:ilvl w:val="0"/>
          <w:numId w:val="0"/>
        </w:numPr>
        <w:ind w:firstLine="420"/>
        <w:jc w:val="center"/>
        <w:rPr>
          <w:rFonts w:hint="eastAsia"/>
          <w:lang w:val="en-US" w:eastAsia="zh-CN"/>
        </w:rPr>
      </w:pPr>
      <w:r>
        <w:rPr>
          <w:rFonts w:hint="eastAsia"/>
          <w:lang w:val="en-US" w:eastAsia="zh-CN"/>
        </w:rPr>
        <w:drawing>
          <wp:inline distT="0" distB="0" distL="114300" distR="114300">
            <wp:extent cx="5259705" cy="4560570"/>
            <wp:effectExtent l="0" t="0" r="10795" b="11430"/>
            <wp:docPr id="7" name="图片 7" descr="hhhhh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hhhhhh"/>
                    <pic:cNvPicPr>
                      <a:picLocks noChangeAspect="1"/>
                    </pic:cNvPicPr>
                  </pic:nvPicPr>
                  <pic:blipFill>
                    <a:blip r:embed="rId7"/>
                    <a:stretch>
                      <a:fillRect/>
                    </a:stretch>
                  </pic:blipFill>
                  <pic:spPr>
                    <a:xfrm>
                      <a:off x="0" y="0"/>
                      <a:ext cx="5259705" cy="4560570"/>
                    </a:xfrm>
                    <a:prstGeom prst="rect">
                      <a:avLst/>
                    </a:prstGeom>
                  </pic:spPr>
                </pic:pic>
              </a:graphicData>
            </a:graphic>
          </wp:inline>
        </w:drawing>
      </w:r>
    </w:p>
    <w:p>
      <w:pPr>
        <w:numPr>
          <w:ilvl w:val="0"/>
          <w:numId w:val="2"/>
        </w:numPr>
        <w:ind w:firstLine="420" w:firstLineChars="200"/>
        <w:outlineLvl w:val="1"/>
        <w:rPr>
          <w:rFonts w:hint="eastAsia"/>
          <w:lang w:val="en-US" w:eastAsia="zh-CN"/>
        </w:rPr>
      </w:pPr>
      <w:r>
        <w:rPr>
          <w:rFonts w:hint="eastAsia"/>
          <w:lang w:val="en-US" w:eastAsia="zh-CN"/>
        </w:rPr>
        <w:t>渠道方相关：</w:t>
      </w:r>
    </w:p>
    <w:p>
      <w:pPr>
        <w:numPr>
          <w:ilvl w:val="0"/>
          <w:numId w:val="0"/>
        </w:numPr>
        <w:ind w:firstLine="630" w:firstLineChars="300"/>
        <w:rPr>
          <w:rFonts w:hint="default"/>
          <w:lang w:val="en-US" w:eastAsia="zh-CN"/>
        </w:rPr>
      </w:pPr>
      <w:r>
        <w:rPr>
          <w:rFonts w:hint="eastAsia"/>
          <w:lang w:val="en-US" w:eastAsia="zh-CN"/>
        </w:rPr>
        <w:t>由渠道方控制办卡入口。签约方的办卡入口全部开放，下级业务员的办卡入口通过查询saas中记录的业务员</w:t>
      </w:r>
      <w:r>
        <w:rPr>
          <w:rFonts w:hint="eastAsia"/>
          <w:b/>
          <w:bCs/>
          <w:lang w:val="en-US" w:eastAsia="zh-CN"/>
        </w:rPr>
        <w:t>是否开通办卡业务</w:t>
      </w:r>
      <w:r>
        <w:rPr>
          <w:rFonts w:hint="eastAsia"/>
          <w:lang w:val="en-US" w:eastAsia="zh-CN"/>
        </w:rPr>
        <w:t>控制是否开放。</w:t>
      </w:r>
    </w:p>
    <w:p>
      <w:pPr>
        <w:numPr>
          <w:ilvl w:val="0"/>
          <w:numId w:val="2"/>
        </w:numPr>
        <w:ind w:left="0" w:leftChars="0" w:firstLine="420" w:firstLineChars="200"/>
        <w:outlineLvl w:val="1"/>
        <w:rPr>
          <w:rFonts w:hint="eastAsia"/>
          <w:lang w:val="en-US" w:eastAsia="zh-CN"/>
        </w:rPr>
      </w:pPr>
      <w:r>
        <w:rPr>
          <w:rFonts w:hint="eastAsia"/>
          <w:lang w:val="en-US" w:eastAsia="zh-CN"/>
        </w:rPr>
        <w:t>拓客saas相关：</w:t>
      </w:r>
    </w:p>
    <w:p>
      <w:pPr>
        <w:numPr>
          <w:ilvl w:val="0"/>
          <w:numId w:val="0"/>
        </w:numPr>
        <w:ind w:leftChars="200" w:firstLine="420" w:firstLineChars="200"/>
        <w:rPr>
          <w:rFonts w:hint="default"/>
          <w:lang w:val="en-US" w:eastAsia="zh-CN"/>
        </w:rPr>
      </w:pPr>
      <w:r>
        <w:rPr>
          <w:rFonts w:hint="eastAsia"/>
          <w:lang w:val="en-US" w:eastAsia="zh-CN"/>
        </w:rPr>
        <w:t>通过渠道方的办卡入口进入后，由拓客saas判断业务员层级及签约状态。若业务员为签约方且未签约，需与签约平台联登，供用户完成在线签约，并且记录签约状态。签约审核通过后该签约方以及所有下级均开通办卡业务。拓客saas需</w:t>
      </w:r>
      <w:r>
        <w:rPr>
          <w:rFonts w:hint="eastAsia"/>
          <w:b w:val="0"/>
          <w:bCs w:val="0"/>
          <w:lang w:val="en-US" w:eastAsia="zh-CN"/>
        </w:rPr>
        <w:t>记录各业务员</w:t>
      </w:r>
      <w:r>
        <w:rPr>
          <w:rFonts w:hint="eastAsia"/>
          <w:b/>
          <w:bCs/>
          <w:lang w:val="en-US" w:eastAsia="zh-CN"/>
        </w:rPr>
        <w:t>办卡业务开通状态及生效状态</w:t>
      </w:r>
      <w:r>
        <w:rPr>
          <w:rFonts w:hint="eastAsia"/>
          <w:lang w:val="en-US" w:eastAsia="zh-CN"/>
        </w:rPr>
        <w:t>。</w:t>
      </w:r>
    </w:p>
    <w:p>
      <w:pPr>
        <w:numPr>
          <w:ilvl w:val="0"/>
          <w:numId w:val="2"/>
        </w:numPr>
        <w:ind w:left="0" w:leftChars="0" w:firstLine="422" w:firstLineChars="200"/>
        <w:outlineLvl w:val="1"/>
        <w:rPr>
          <w:rFonts w:hint="eastAsia"/>
          <w:lang w:val="en-US" w:eastAsia="zh-CN"/>
        </w:rPr>
      </w:pPr>
      <w:r>
        <w:rPr>
          <w:rFonts w:hint="eastAsia"/>
          <w:b/>
          <w:bCs/>
          <w:color w:val="FF0000"/>
          <w:lang w:val="en-US" w:eastAsia="zh-CN"/>
        </w:rPr>
        <w:t>趣办卡相关</w:t>
      </w:r>
      <w:r>
        <w:rPr>
          <w:rFonts w:hint="eastAsia"/>
          <w:lang w:val="en-US" w:eastAsia="zh-CN"/>
        </w:rPr>
        <w:t>：</w:t>
      </w:r>
    </w:p>
    <w:p>
      <w:pPr>
        <w:numPr>
          <w:ilvl w:val="0"/>
          <w:numId w:val="0"/>
        </w:numPr>
        <w:ind w:leftChars="200" w:firstLine="420" w:firstLineChars="200"/>
        <w:rPr>
          <w:rFonts w:hint="eastAsia"/>
          <w:lang w:val="en-US" w:eastAsia="zh-CN"/>
        </w:rPr>
      </w:pPr>
      <w:r>
        <w:rPr>
          <w:rFonts w:hint="eastAsia"/>
          <w:lang w:val="en-US" w:eastAsia="zh-CN"/>
        </w:rPr>
        <w:t>如流程图描述，趣办卡与拓客saas联登完成后需进行两次判断，若</w:t>
      </w:r>
      <w:r>
        <w:rPr>
          <w:rFonts w:hint="eastAsia"/>
          <w:b/>
          <w:bCs/>
          <w:lang w:val="en-US" w:eastAsia="zh-CN"/>
        </w:rPr>
        <w:t>业务员</w:t>
      </w:r>
      <w:r>
        <w:rPr>
          <w:rFonts w:hint="default" w:ascii="Arial" w:hAnsi="Arial" w:cs="Arial"/>
          <w:b/>
          <w:bCs/>
          <w:lang w:val="en-US" w:eastAsia="zh-CN"/>
        </w:rPr>
        <w:t>≠</w:t>
      </w:r>
      <w:r>
        <w:rPr>
          <w:rFonts w:hint="eastAsia" w:ascii="Arial" w:hAnsi="Arial" w:cs="Arial"/>
          <w:b/>
          <w:bCs/>
          <w:lang w:val="en-US" w:eastAsia="zh-CN"/>
        </w:rPr>
        <w:t>签约方</w:t>
      </w:r>
      <w:r>
        <w:rPr>
          <w:rFonts w:hint="eastAsia" w:ascii="Arial" w:hAnsi="Arial" w:cs="Arial"/>
          <w:lang w:val="en-US" w:eastAsia="zh-CN"/>
        </w:rPr>
        <w:t>，</w:t>
      </w:r>
      <w:r>
        <w:rPr>
          <w:rFonts w:hint="eastAsia"/>
          <w:lang w:val="en-US" w:eastAsia="zh-CN"/>
        </w:rPr>
        <w:t>且查询该</w:t>
      </w:r>
      <w:r>
        <w:rPr>
          <w:rFonts w:hint="eastAsia"/>
          <w:b w:val="0"/>
          <w:bCs w:val="0"/>
          <w:lang w:val="en-US" w:eastAsia="zh-CN"/>
        </w:rPr>
        <w:t>业务员</w:t>
      </w:r>
      <w:r>
        <w:rPr>
          <w:rFonts w:hint="eastAsia"/>
          <w:b/>
          <w:bCs/>
          <w:lang w:val="en-US" w:eastAsia="zh-CN"/>
        </w:rPr>
        <w:t>“业务已开通，状态失效”</w:t>
      </w:r>
      <w:r>
        <w:rPr>
          <w:rFonts w:hint="eastAsia"/>
          <w:lang w:val="en-US" w:eastAsia="zh-CN"/>
        </w:rPr>
        <w:t>，前端正常展示办卡页面，但此时仅可进行订单查询、查看办卡禁令及办卡须知，点击</w:t>
      </w:r>
      <w:r>
        <w:rPr>
          <w:rFonts w:hint="eastAsia"/>
          <w:b/>
          <w:bCs/>
          <w:lang w:val="en-US" w:eastAsia="zh-CN"/>
        </w:rPr>
        <w:t>“一键推广”、“立即申请”</w:t>
      </w:r>
      <w:r>
        <w:rPr>
          <w:rFonts w:hint="eastAsia"/>
          <w:lang w:val="en-US" w:eastAsia="zh-CN"/>
        </w:rPr>
        <w:t>按钮给无法开展办卡业务提示。且该业务员办卡业务失效前已推广的办卡链接，客户点击后提示</w:t>
      </w:r>
      <w:r>
        <w:rPr>
          <w:rFonts w:hint="eastAsia"/>
          <w:b/>
          <w:bCs/>
          <w:lang w:val="en-US" w:eastAsia="zh-CN"/>
        </w:rPr>
        <w:t>链接失效</w:t>
      </w:r>
      <w:r>
        <w:rPr>
          <w:rFonts w:hint="eastAsia"/>
          <w:lang w:val="en-US" w:eastAsia="zh-CN"/>
        </w:rPr>
        <w:t>。</w:t>
      </w:r>
    </w:p>
    <w:p>
      <w:pPr>
        <w:numPr>
          <w:ilvl w:val="0"/>
          <w:numId w:val="0"/>
        </w:numPr>
        <w:ind w:firstLine="840" w:firstLineChars="400"/>
        <w:jc w:val="left"/>
        <w:rPr>
          <w:rFonts w:hint="default"/>
          <w:lang w:val="en-US" w:eastAsia="zh-CN"/>
        </w:rPr>
      </w:pPr>
      <w:r>
        <w:rPr>
          <w:rFonts w:hint="eastAsia"/>
          <w:lang w:val="en-US" w:eastAsia="zh-CN"/>
        </w:rPr>
        <w:t>原型图链接：https://org.modao.cc/app/07f7b2ec049d9e57aba6a14739d4b7985ef1d71e?simulator_type=device&amp;sticky</w:t>
      </w:r>
    </w:p>
    <w:p>
      <w:pPr>
        <w:numPr>
          <w:ilvl w:val="0"/>
          <w:numId w:val="0"/>
        </w:numPr>
        <w:jc w:val="both"/>
        <w:rPr>
          <w:rFonts w:hint="default"/>
          <w:lang w:val="en-US" w:eastAsia="zh-CN"/>
        </w:rPr>
      </w:pPr>
    </w:p>
    <w:p>
      <w:pPr>
        <w:numPr>
          <w:ilvl w:val="0"/>
          <w:numId w:val="1"/>
        </w:numPr>
        <w:ind w:leftChars="0"/>
        <w:outlineLvl w:val="0"/>
        <w:rPr>
          <w:rFonts w:hint="default"/>
          <w:b/>
          <w:bCs/>
          <w:sz w:val="28"/>
          <w:szCs w:val="28"/>
          <w:lang w:val="en-US" w:eastAsia="zh-CN"/>
        </w:rPr>
      </w:pPr>
      <w:r>
        <w:rPr>
          <w:rFonts w:hint="eastAsia"/>
          <w:b/>
          <w:bCs/>
          <w:sz w:val="28"/>
          <w:szCs w:val="28"/>
          <w:lang w:val="en-US" w:eastAsia="zh-CN"/>
        </w:rPr>
        <w:t>业务员结算&amp;结算表输出</w:t>
      </w:r>
    </w:p>
    <w:p>
      <w:pPr>
        <w:numPr>
          <w:ilvl w:val="0"/>
          <w:numId w:val="0"/>
        </w:numPr>
        <w:jc w:val="left"/>
        <w:rPr>
          <w:rFonts w:hint="default"/>
          <w:lang w:val="en-US" w:eastAsia="zh-CN"/>
        </w:rPr>
      </w:pPr>
      <w:r>
        <w:rPr>
          <w:rFonts w:hint="eastAsia"/>
          <w:lang w:val="en-US" w:eastAsia="zh-CN"/>
        </w:rPr>
        <w:t>原型图链接：https://org.modao.cc/app/60de0f5b98f4b2e2a23eeffa4d18beabe9d0c7ab?simulator_type=device&amp;sticky</w:t>
      </w:r>
    </w:p>
    <w:p>
      <w:pPr>
        <w:numPr>
          <w:ilvl w:val="0"/>
          <w:numId w:val="0"/>
        </w:numPr>
        <w:outlineLvl w:val="9"/>
        <w:rPr>
          <w:rFonts w:hint="eastAsia"/>
          <w:b/>
          <w:bCs/>
          <w:lang w:val="en-US" w:eastAsia="zh-CN"/>
        </w:rPr>
      </w:pPr>
    </w:p>
    <w:p>
      <w:pPr>
        <w:numPr>
          <w:ilvl w:val="0"/>
          <w:numId w:val="0"/>
        </w:numPr>
        <w:outlineLvl w:val="1"/>
        <w:rPr>
          <w:rFonts w:hint="eastAsia"/>
          <w:lang w:val="en-US" w:eastAsia="zh-CN"/>
        </w:rPr>
      </w:pPr>
      <w:r>
        <w:rPr>
          <w:rFonts w:hint="eastAsia"/>
          <w:b/>
          <w:bCs/>
          <w:lang w:val="en-US" w:eastAsia="zh-CN"/>
        </w:rPr>
        <w:t>1、 控台改造---银行结算规则配置</w:t>
      </w:r>
      <w:r>
        <w:rPr>
          <w:rFonts w:hint="eastAsia"/>
          <w:lang w:val="en-US" w:eastAsia="zh-CN"/>
        </w:rPr>
        <w:t xml:space="preserve"> </w:t>
      </w:r>
    </w:p>
    <w:p>
      <w:pPr>
        <w:numPr>
          <w:ilvl w:val="0"/>
          <w:numId w:val="0"/>
        </w:numPr>
        <w:ind w:firstLine="420" w:firstLineChars="200"/>
        <w:outlineLvl w:val="9"/>
        <w:rPr>
          <w:rFonts w:hint="eastAsia"/>
          <w:lang w:val="en-US" w:eastAsia="zh-CN"/>
        </w:rPr>
      </w:pPr>
      <w:r>
        <w:rPr>
          <w:rFonts w:hint="eastAsia"/>
          <w:lang w:val="en-US" w:eastAsia="zh-CN"/>
        </w:rPr>
        <w:t>趣办卡推客下新增二级菜单：</w:t>
      </w:r>
      <w:r>
        <w:rPr>
          <w:rFonts w:hint="eastAsia"/>
          <w:b/>
          <w:bCs/>
          <w:lang w:val="en-US" w:eastAsia="zh-CN"/>
        </w:rPr>
        <w:t>银行结算规则配置</w:t>
      </w:r>
      <w:r>
        <w:rPr>
          <w:rFonts w:hint="eastAsia"/>
          <w:lang w:val="en-US" w:eastAsia="zh-CN"/>
        </w:rPr>
        <w:t xml:space="preserve"> </w:t>
      </w:r>
    </w:p>
    <w:p>
      <w:pPr>
        <w:numPr>
          <w:ilvl w:val="0"/>
          <w:numId w:val="0"/>
        </w:numPr>
        <w:ind w:left="420" w:leftChars="200" w:firstLine="0" w:firstLineChars="0"/>
        <w:outlineLvl w:val="9"/>
      </w:pPr>
      <w:r>
        <w:drawing>
          <wp:inline distT="0" distB="0" distL="114300" distR="114300">
            <wp:extent cx="5189855" cy="3677285"/>
            <wp:effectExtent l="0" t="0" r="4445" b="57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5189855" cy="3677285"/>
                    </a:xfrm>
                    <a:prstGeom prst="rect">
                      <a:avLst/>
                    </a:prstGeom>
                    <a:noFill/>
                    <a:ln>
                      <a:noFill/>
                    </a:ln>
                  </pic:spPr>
                </pic:pic>
              </a:graphicData>
            </a:graphic>
          </wp:inline>
        </w:drawing>
      </w:r>
    </w:p>
    <w:p>
      <w:pPr>
        <w:numPr>
          <w:ilvl w:val="0"/>
          <w:numId w:val="0"/>
        </w:numPr>
        <w:ind w:left="420" w:leftChars="200" w:firstLine="0" w:firstLineChars="0"/>
        <w:outlineLvl w:val="9"/>
      </w:pPr>
    </w:p>
    <w:p>
      <w:pPr>
        <w:numPr>
          <w:ilvl w:val="0"/>
          <w:numId w:val="0"/>
        </w:numPr>
        <w:ind w:left="420" w:leftChars="200" w:firstLine="0" w:firstLineChars="0"/>
        <w:outlineLvl w:val="2"/>
        <w:rPr>
          <w:rFonts w:hint="eastAsia"/>
          <w:b/>
          <w:bCs/>
          <w:lang w:val="en-US" w:eastAsia="zh-CN"/>
        </w:rPr>
      </w:pPr>
      <w:r>
        <w:rPr>
          <w:rFonts w:hint="eastAsia"/>
          <w:lang w:eastAsia="zh-CN"/>
        </w:rPr>
        <w:t>（</w:t>
      </w:r>
      <w:r>
        <w:rPr>
          <w:rFonts w:hint="eastAsia"/>
          <w:lang w:val="en-US" w:eastAsia="zh-CN"/>
        </w:rPr>
        <w:t>1）银行结算规则配置</w:t>
      </w:r>
      <w:r>
        <w:rPr>
          <w:rFonts w:hint="eastAsia"/>
          <w:b/>
          <w:bCs/>
          <w:lang w:val="en-US" w:eastAsia="zh-CN"/>
        </w:rPr>
        <w:t>主页面说明：</w:t>
      </w:r>
    </w:p>
    <w:p>
      <w:pPr>
        <w:numPr>
          <w:ilvl w:val="0"/>
          <w:numId w:val="0"/>
        </w:numPr>
        <w:ind w:firstLine="420"/>
        <w:rPr>
          <w:rFonts w:hint="eastAsia"/>
          <w:lang w:val="en-US" w:eastAsia="zh-CN"/>
        </w:rPr>
      </w:pPr>
      <w:r>
        <w:rPr>
          <w:rFonts w:hint="eastAsia"/>
          <w:lang w:val="en-US" w:eastAsia="zh-CN"/>
        </w:rPr>
        <w:t xml:space="preserve">  查询条件：银行名称-</w:t>
      </w:r>
      <w:r>
        <w:rPr>
          <w:rFonts w:hint="eastAsia"/>
        </w:rPr>
        <w:t>下拉框筛选，取值来源于“银行管理&gt;机构银行管理”下维护的银行名称</w:t>
      </w:r>
      <w:r>
        <w:rPr>
          <w:rFonts w:hint="eastAsia"/>
          <w:lang w:val="en-US" w:eastAsia="zh-CN"/>
        </w:rPr>
        <w:t>（非必输）；状态-下拉框筛选，枚举值包含：生效、失效（非必输）</w:t>
      </w:r>
    </w:p>
    <w:p>
      <w:pPr>
        <w:numPr>
          <w:ilvl w:val="0"/>
          <w:numId w:val="0"/>
        </w:numPr>
        <w:ind w:firstLine="420"/>
        <w:rPr>
          <w:rFonts w:hint="default"/>
          <w:lang w:val="en-US" w:eastAsia="zh-CN"/>
        </w:rPr>
      </w:pPr>
      <w:r>
        <w:rPr>
          <w:rFonts w:hint="eastAsia"/>
          <w:lang w:val="en-US" w:eastAsia="zh-CN"/>
        </w:rPr>
        <w:t xml:space="preserve">  功能按钮：新增，搜索，重置，修改，停用/启用</w:t>
      </w:r>
    </w:p>
    <w:p>
      <w:pPr>
        <w:numPr>
          <w:ilvl w:val="0"/>
          <w:numId w:val="0"/>
        </w:numPr>
        <w:ind w:firstLine="630" w:firstLineChars="300"/>
        <w:rPr>
          <w:rFonts w:hint="eastAsia"/>
          <w:lang w:val="en-US" w:eastAsia="zh-CN"/>
        </w:rPr>
      </w:pPr>
      <w:r>
        <w:rPr>
          <w:rFonts w:hint="eastAsia"/>
          <w:lang w:val="en-US" w:eastAsia="zh-CN"/>
        </w:rPr>
        <w:t>页面展示字段：序号、银行编码、银行名称、结算标准、结算金额、补贴金额、起始日期、截止日期、状态、操作员、操作时间。</w:t>
      </w:r>
    </w:p>
    <w:p>
      <w:pPr>
        <w:numPr>
          <w:ilvl w:val="0"/>
          <w:numId w:val="0"/>
        </w:numPr>
        <w:ind w:firstLine="630" w:firstLineChars="300"/>
        <w:rPr>
          <w:rFonts w:hint="eastAsia"/>
          <w:lang w:val="en-US" w:eastAsia="zh-CN"/>
        </w:rPr>
      </w:pPr>
    </w:p>
    <w:p>
      <w:pPr>
        <w:numPr>
          <w:ilvl w:val="0"/>
          <w:numId w:val="0"/>
        </w:numPr>
        <w:ind w:firstLine="420" w:firstLineChars="200"/>
        <w:outlineLvl w:val="2"/>
        <w:rPr>
          <w:rFonts w:hint="eastAsia"/>
          <w:b w:val="0"/>
          <w:bCs w:val="0"/>
          <w:lang w:val="en-US" w:eastAsia="zh-CN"/>
        </w:rPr>
      </w:pPr>
      <w:r>
        <w:rPr>
          <w:rFonts w:hint="eastAsia"/>
          <w:b w:val="0"/>
          <w:bCs w:val="0"/>
          <w:lang w:val="en-US" w:eastAsia="zh-CN"/>
        </w:rPr>
        <w:t>（2）点击“</w:t>
      </w:r>
      <w:r>
        <w:rPr>
          <w:rFonts w:hint="eastAsia"/>
          <w:b/>
          <w:bCs/>
          <w:lang w:val="en-US" w:eastAsia="zh-CN"/>
        </w:rPr>
        <w:t>新增</w:t>
      </w:r>
      <w:r>
        <w:rPr>
          <w:rFonts w:hint="eastAsia"/>
          <w:b w:val="0"/>
          <w:bCs w:val="0"/>
          <w:lang w:val="en-US" w:eastAsia="zh-CN"/>
        </w:rPr>
        <w:t>”，</w:t>
      </w:r>
      <w:r>
        <w:rPr>
          <w:rFonts w:hint="eastAsia"/>
          <w:b/>
          <w:bCs/>
          <w:lang w:val="en-US" w:eastAsia="zh-CN"/>
        </w:rPr>
        <w:t>弹框展示及说明</w:t>
      </w:r>
      <w:r>
        <w:rPr>
          <w:rFonts w:hint="eastAsia"/>
          <w:b w:val="0"/>
          <w:bCs w:val="0"/>
          <w:lang w:val="en-US" w:eastAsia="zh-CN"/>
        </w:rPr>
        <w:t>：</w:t>
      </w:r>
    </w:p>
    <w:p>
      <w:pPr>
        <w:numPr>
          <w:ilvl w:val="0"/>
          <w:numId w:val="0"/>
        </w:numPr>
        <w:ind w:firstLine="420"/>
        <w:jc w:val="center"/>
        <w:rPr>
          <w:rFonts w:hint="default"/>
          <w:lang w:val="en-US" w:eastAsia="zh-CN"/>
        </w:rPr>
      </w:pPr>
      <w:r>
        <w:drawing>
          <wp:inline distT="0" distB="0" distL="114300" distR="114300">
            <wp:extent cx="3611245" cy="3678555"/>
            <wp:effectExtent l="0" t="0" r="8255" b="444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3611245" cy="3678555"/>
                    </a:xfrm>
                    <a:prstGeom prst="rect">
                      <a:avLst/>
                    </a:prstGeom>
                    <a:noFill/>
                    <a:ln>
                      <a:noFill/>
                    </a:ln>
                  </pic:spPr>
                </pic:pic>
              </a:graphicData>
            </a:graphic>
          </wp:inline>
        </w:drawing>
      </w:r>
    </w:p>
    <w:p>
      <w:pPr>
        <w:numPr>
          <w:ilvl w:val="0"/>
          <w:numId w:val="0"/>
        </w:numPr>
        <w:rPr>
          <w:rFonts w:hint="eastAsia"/>
          <w:b/>
          <w:bCs/>
          <w:lang w:val="en-US" w:eastAsia="zh-CN"/>
        </w:rPr>
      </w:pPr>
    </w:p>
    <w:p>
      <w:pPr>
        <w:numPr>
          <w:ilvl w:val="0"/>
          <w:numId w:val="3"/>
        </w:numPr>
      </w:pPr>
      <w:r>
        <w:rPr>
          <w:rFonts w:hint="eastAsia"/>
          <w:lang w:val="en-US" w:eastAsia="zh-CN"/>
        </w:rPr>
        <w:t>银行名称：</w:t>
      </w:r>
      <w:r>
        <w:rPr>
          <w:rFonts w:hint="eastAsia"/>
        </w:rPr>
        <w:t>下拉框筛选，取值来源于“银行管理&gt;机构银行管理”下维护的银行名称</w:t>
      </w:r>
      <w:r>
        <w:rPr>
          <w:rFonts w:hint="eastAsia"/>
          <w:lang w:eastAsia="zh-CN"/>
        </w:rPr>
        <w:t>。</w:t>
      </w:r>
      <w:r>
        <w:rPr>
          <w:rFonts w:hint="eastAsia"/>
          <w:b/>
          <w:bCs/>
          <w:color w:val="FF0000"/>
        </w:rPr>
        <w:t>必输</w:t>
      </w:r>
    </w:p>
    <w:p>
      <w:pPr>
        <w:numPr>
          <w:ilvl w:val="0"/>
          <w:numId w:val="3"/>
        </w:numPr>
      </w:pPr>
      <w:r>
        <w:rPr>
          <w:rFonts w:hint="eastAsia"/>
          <w:b w:val="0"/>
          <w:bCs w:val="0"/>
          <w:color w:val="auto"/>
          <w:lang w:val="en-US" w:eastAsia="zh-CN"/>
        </w:rPr>
        <w:t xml:space="preserve">结算标准：下拉框筛选，枚举值包含：核卡、激活、首刷、核卡+激活、核卡+首刷、激活+首刷。 </w:t>
      </w:r>
      <w:r>
        <w:rPr>
          <w:rFonts w:hint="eastAsia"/>
          <w:b/>
          <w:bCs/>
          <w:color w:val="FF0000"/>
        </w:rPr>
        <w:t>必输</w:t>
      </w:r>
    </w:p>
    <w:p>
      <w:pPr>
        <w:numPr>
          <w:ilvl w:val="0"/>
          <w:numId w:val="3"/>
        </w:numPr>
      </w:pPr>
      <w:r>
        <w:rPr>
          <w:rFonts w:hint="eastAsia"/>
          <w:b w:val="0"/>
          <w:bCs w:val="0"/>
          <w:color w:val="auto"/>
          <w:lang w:val="en-US" w:eastAsia="zh-CN"/>
        </w:rPr>
        <w:t xml:space="preserve">结算金额：文本框输入。可输入金额范围为1-500元整数。  </w:t>
      </w:r>
      <w:r>
        <w:rPr>
          <w:rFonts w:hint="eastAsia"/>
          <w:b/>
          <w:bCs/>
          <w:color w:val="FF0000"/>
        </w:rPr>
        <w:t>必输</w:t>
      </w:r>
    </w:p>
    <w:p>
      <w:pPr>
        <w:numPr>
          <w:ilvl w:val="0"/>
          <w:numId w:val="3"/>
        </w:numPr>
      </w:pPr>
      <w:r>
        <w:rPr>
          <w:rFonts w:hint="eastAsia"/>
          <w:b w:val="0"/>
          <w:bCs w:val="0"/>
          <w:color w:val="auto"/>
          <w:lang w:val="en-US" w:eastAsia="zh-CN"/>
        </w:rPr>
        <w:t xml:space="preserve">补贴金额：默认置灰（不可编辑），当结算标准选择为核卡+激活、核卡+首刷、激活+首刷时，该文本框可编辑。可输入金额范围为1-500元整数。 </w:t>
      </w:r>
      <w:r>
        <w:rPr>
          <w:rFonts w:hint="eastAsia"/>
          <w:b/>
          <w:bCs/>
          <w:color w:val="FF0000"/>
          <w:lang w:val="en-US" w:eastAsia="zh-CN"/>
        </w:rPr>
        <w:t>可编辑状态时为</w:t>
      </w:r>
      <w:r>
        <w:rPr>
          <w:rFonts w:hint="eastAsia"/>
          <w:b/>
          <w:bCs/>
          <w:color w:val="FF0000"/>
        </w:rPr>
        <w:t>必输</w:t>
      </w:r>
    </w:p>
    <w:p>
      <w:pPr>
        <w:numPr>
          <w:ilvl w:val="0"/>
          <w:numId w:val="3"/>
        </w:numPr>
      </w:pPr>
      <w:r>
        <w:rPr>
          <w:rFonts w:hint="eastAsia"/>
          <w:color w:val="000000" w:themeColor="text1"/>
          <w:lang w:val="en-US" w:eastAsia="zh-CN"/>
          <w14:textFill>
            <w14:solidFill>
              <w14:schemeClr w14:val="tx1"/>
            </w14:solidFill>
          </w14:textFill>
        </w:rPr>
        <w:t>规则有效期：选择具体时间周期。</w:t>
      </w:r>
      <w:r>
        <w:rPr>
          <w:rFonts w:hint="eastAsia"/>
          <w:lang w:val="en-US" w:eastAsia="zh-CN"/>
        </w:rPr>
        <w:t xml:space="preserve"> </w:t>
      </w:r>
      <w:r>
        <w:rPr>
          <w:rFonts w:hint="eastAsia"/>
          <w:b/>
          <w:bCs/>
          <w:color w:val="FF0000"/>
        </w:rPr>
        <w:t>必输</w:t>
      </w:r>
    </w:p>
    <w:p>
      <w:pPr>
        <w:numPr>
          <w:ilvl w:val="0"/>
          <w:numId w:val="0"/>
        </w:numPr>
        <w:ind w:leftChars="0"/>
      </w:pPr>
    </w:p>
    <w:p>
      <w:pPr>
        <w:numPr>
          <w:ilvl w:val="0"/>
          <w:numId w:val="0"/>
        </w:numPr>
        <w:ind w:firstLine="420" w:firstLineChars="200"/>
        <w:outlineLvl w:val="2"/>
        <w:rPr>
          <w:rFonts w:hint="eastAsia"/>
          <w:b w:val="0"/>
          <w:bCs w:val="0"/>
          <w:color w:val="auto"/>
          <w:lang w:val="en-US" w:eastAsia="zh-CN"/>
        </w:rPr>
      </w:pPr>
      <w:r>
        <w:rPr>
          <w:rFonts w:hint="eastAsia"/>
          <w:b w:val="0"/>
          <w:bCs w:val="0"/>
          <w:color w:val="auto"/>
          <w:lang w:val="en-US" w:eastAsia="zh-CN"/>
        </w:rPr>
        <w:t>（3）</w:t>
      </w:r>
      <w:r>
        <w:rPr>
          <w:rFonts w:hint="eastAsia"/>
          <w:b/>
          <w:bCs/>
          <w:color w:val="auto"/>
          <w:lang w:val="en-US" w:eastAsia="zh-CN"/>
        </w:rPr>
        <w:t>规则有效期</w:t>
      </w:r>
      <w:r>
        <w:rPr>
          <w:rFonts w:hint="eastAsia"/>
          <w:b w:val="0"/>
          <w:bCs w:val="0"/>
          <w:color w:val="auto"/>
          <w:lang w:val="en-US" w:eastAsia="zh-CN"/>
        </w:rPr>
        <w:t>选项说明</w:t>
      </w:r>
    </w:p>
    <w:p>
      <w:pPr>
        <w:numPr>
          <w:ilvl w:val="0"/>
          <w:numId w:val="0"/>
        </w:numPr>
        <w:ind w:firstLine="420" w:firstLineChars="200"/>
        <w:rPr>
          <w:rFonts w:hint="default"/>
          <w:b w:val="0"/>
          <w:bCs w:val="0"/>
          <w:color w:val="auto"/>
          <w:lang w:val="en-US" w:eastAsia="zh-CN"/>
        </w:rPr>
      </w:pPr>
      <w:r>
        <w:rPr>
          <w:rFonts w:hint="eastAsia"/>
          <w:color w:val="000000" w:themeColor="text1"/>
          <w:lang w:val="en-US" w:eastAsia="zh-CN"/>
          <w14:textFill>
            <w14:solidFill>
              <w14:schemeClr w14:val="tx1"/>
            </w14:solidFill>
          </w14:textFill>
        </w:rPr>
        <w:t>需保证</w:t>
      </w:r>
      <w:r>
        <w:rPr>
          <w:rFonts w:hint="eastAsia"/>
          <w:lang w:val="en-US" w:eastAsia="zh-CN"/>
        </w:rPr>
        <w:t xml:space="preserve">同一银行在同一时间段内仅能有一条结算规则处于生效状态，且需保证同一银行所配置的两条有效的结算规则中间不能有时间空缺，若运营人员所选时间周期不合规，点击“确认添加”后给出错误提示：“请重新选择规则有效期”。 </w:t>
      </w:r>
    </w:p>
    <w:p>
      <w:pPr>
        <w:numPr>
          <w:ilvl w:val="0"/>
          <w:numId w:val="0"/>
        </w:numPr>
        <w:ind w:left="420" w:leftChars="0"/>
        <w:rPr>
          <w:rFonts w:hint="default"/>
          <w:b w:val="0"/>
          <w:bCs w:val="0"/>
          <w:color w:val="auto"/>
          <w:lang w:val="en-US" w:eastAsia="zh-CN"/>
        </w:rPr>
      </w:pPr>
    </w:p>
    <w:p>
      <w:pPr>
        <w:numPr>
          <w:ilvl w:val="0"/>
          <w:numId w:val="0"/>
        </w:numPr>
        <w:ind w:firstLine="420" w:firstLineChars="200"/>
        <w:outlineLvl w:val="9"/>
        <w:rPr>
          <w:rFonts w:hint="eastAsia"/>
          <w:b w:val="0"/>
          <w:bCs w:val="0"/>
          <w:lang w:val="en-US" w:eastAsia="zh-CN"/>
        </w:rPr>
      </w:pPr>
    </w:p>
    <w:p>
      <w:pPr>
        <w:numPr>
          <w:ilvl w:val="0"/>
          <w:numId w:val="0"/>
        </w:numPr>
        <w:ind w:firstLine="420" w:firstLineChars="200"/>
        <w:outlineLvl w:val="2"/>
        <w:rPr>
          <w:rFonts w:hint="eastAsia"/>
          <w:b w:val="0"/>
          <w:bCs w:val="0"/>
          <w:lang w:val="en-US" w:eastAsia="zh-CN"/>
        </w:rPr>
      </w:pPr>
      <w:r>
        <w:rPr>
          <w:rFonts w:hint="eastAsia"/>
          <w:b w:val="0"/>
          <w:bCs w:val="0"/>
          <w:lang w:val="en-US" w:eastAsia="zh-CN"/>
        </w:rPr>
        <w:t>（4）点击“</w:t>
      </w:r>
      <w:r>
        <w:rPr>
          <w:rFonts w:hint="eastAsia"/>
          <w:b/>
          <w:bCs/>
          <w:lang w:val="en-US" w:eastAsia="zh-CN"/>
        </w:rPr>
        <w:t>修改</w:t>
      </w:r>
      <w:r>
        <w:rPr>
          <w:rFonts w:hint="eastAsia"/>
          <w:b w:val="0"/>
          <w:bCs w:val="0"/>
          <w:lang w:val="en-US" w:eastAsia="zh-CN"/>
        </w:rPr>
        <w:t>”，</w:t>
      </w:r>
      <w:r>
        <w:rPr>
          <w:rFonts w:hint="eastAsia"/>
          <w:b/>
          <w:bCs/>
          <w:lang w:val="en-US" w:eastAsia="zh-CN"/>
        </w:rPr>
        <w:t>弹框展示及说明</w:t>
      </w:r>
      <w:r>
        <w:rPr>
          <w:rFonts w:hint="eastAsia"/>
          <w:b w:val="0"/>
          <w:bCs w:val="0"/>
          <w:lang w:val="en-US" w:eastAsia="zh-CN"/>
        </w:rPr>
        <w:t>：</w:t>
      </w:r>
    </w:p>
    <w:p>
      <w:pPr>
        <w:numPr>
          <w:ilvl w:val="0"/>
          <w:numId w:val="0"/>
        </w:numPr>
        <w:ind w:leftChars="0"/>
        <w:rPr>
          <w:rFonts w:hint="default"/>
          <w:lang w:val="en-US"/>
        </w:rPr>
      </w:pPr>
    </w:p>
    <w:p>
      <w:pPr>
        <w:numPr>
          <w:ilvl w:val="0"/>
          <w:numId w:val="0"/>
        </w:numPr>
        <w:ind w:firstLine="420"/>
        <w:jc w:val="center"/>
      </w:pPr>
      <w:r>
        <w:drawing>
          <wp:inline distT="0" distB="0" distL="114300" distR="114300">
            <wp:extent cx="3733165" cy="3773170"/>
            <wp:effectExtent l="0" t="0" r="635" b="1143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0"/>
                    <a:stretch>
                      <a:fillRect/>
                    </a:stretch>
                  </pic:blipFill>
                  <pic:spPr>
                    <a:xfrm>
                      <a:off x="0" y="0"/>
                      <a:ext cx="3733165" cy="3773170"/>
                    </a:xfrm>
                    <a:prstGeom prst="rect">
                      <a:avLst/>
                    </a:prstGeom>
                    <a:noFill/>
                    <a:ln>
                      <a:noFill/>
                    </a:ln>
                  </pic:spPr>
                </pic:pic>
              </a:graphicData>
            </a:graphic>
          </wp:inline>
        </w:drawing>
      </w:r>
    </w:p>
    <w:p>
      <w:pPr>
        <w:numPr>
          <w:ilvl w:val="0"/>
          <w:numId w:val="3"/>
        </w:numPr>
        <w:rPr>
          <w:rFonts w:hint="default"/>
          <w:lang w:val="en-US" w:eastAsia="zh-CN"/>
        </w:rPr>
      </w:pPr>
      <w:r>
        <w:rPr>
          <w:rFonts w:hint="eastAsia"/>
          <w:b/>
          <w:bCs/>
          <w:lang w:val="en-US" w:eastAsia="zh-CN"/>
        </w:rPr>
        <w:t>银行编码</w:t>
      </w:r>
      <w:r>
        <w:rPr>
          <w:rFonts w:hint="eastAsia"/>
          <w:lang w:val="en-US" w:eastAsia="zh-CN"/>
        </w:rPr>
        <w:t>置灰不可修改</w:t>
      </w:r>
    </w:p>
    <w:p>
      <w:pPr>
        <w:numPr>
          <w:ilvl w:val="0"/>
          <w:numId w:val="3"/>
        </w:numPr>
        <w:rPr>
          <w:rFonts w:hint="default"/>
          <w:lang w:val="en-US" w:eastAsia="zh-CN"/>
        </w:rPr>
      </w:pPr>
      <w:r>
        <w:rPr>
          <w:rFonts w:hint="eastAsia"/>
          <w:lang w:val="en-US" w:eastAsia="zh-CN"/>
        </w:rPr>
        <w:t>其余规则同上</w:t>
      </w:r>
    </w:p>
    <w:p>
      <w:pPr>
        <w:numPr>
          <w:ilvl w:val="0"/>
          <w:numId w:val="0"/>
        </w:numPr>
        <w:ind w:leftChars="0"/>
        <w:rPr>
          <w:rFonts w:hint="eastAsia"/>
          <w:lang w:val="en-US" w:eastAsia="zh-CN"/>
        </w:rPr>
      </w:pPr>
    </w:p>
    <w:p>
      <w:pPr>
        <w:numPr>
          <w:ilvl w:val="0"/>
          <w:numId w:val="0"/>
        </w:numPr>
        <w:ind w:leftChars="0"/>
        <w:outlineLvl w:val="1"/>
        <w:rPr>
          <w:rFonts w:hint="eastAsia"/>
          <w:lang w:val="en-US" w:eastAsia="zh-CN"/>
        </w:rPr>
      </w:pPr>
      <w:r>
        <w:rPr>
          <w:rFonts w:hint="eastAsia"/>
          <w:lang w:val="en-US" w:eastAsia="zh-CN"/>
        </w:rPr>
        <w:t xml:space="preserve">  （5）点击</w:t>
      </w:r>
      <w:r>
        <w:rPr>
          <w:rFonts w:hint="eastAsia"/>
          <w:b/>
          <w:bCs/>
          <w:lang w:val="en-US" w:eastAsia="zh-CN"/>
        </w:rPr>
        <w:t>“停用/启用”</w:t>
      </w:r>
      <w:r>
        <w:rPr>
          <w:rFonts w:hint="eastAsia"/>
          <w:lang w:val="en-US" w:eastAsia="zh-CN"/>
        </w:rPr>
        <w:t>规则及弹框提示说明</w:t>
      </w:r>
    </w:p>
    <w:p>
      <w:pPr>
        <w:numPr>
          <w:ilvl w:val="0"/>
          <w:numId w:val="0"/>
        </w:numPr>
        <w:ind w:firstLine="420" w:firstLineChars="200"/>
        <w:outlineLvl w:val="9"/>
        <w:rPr>
          <w:rFonts w:hint="eastAsia"/>
          <w:lang w:val="en-US" w:eastAsia="zh-CN"/>
        </w:rPr>
      </w:pPr>
      <w:r>
        <w:rPr>
          <w:rFonts w:hint="eastAsia"/>
          <w:lang w:val="en-US" w:eastAsia="zh-CN"/>
        </w:rPr>
        <w:t>正常点击“停用/启用”将变更展示列表“状态”字段值为“失效”or“生效”。</w:t>
      </w:r>
    </w:p>
    <w:p>
      <w:pPr>
        <w:numPr>
          <w:ilvl w:val="0"/>
          <w:numId w:val="0"/>
        </w:numPr>
        <w:ind w:firstLine="420" w:firstLineChars="200"/>
        <w:outlineLvl w:val="9"/>
        <w:rPr>
          <w:rFonts w:hint="eastAsia"/>
          <w:lang w:val="en-US" w:eastAsia="zh-CN"/>
        </w:rPr>
      </w:pPr>
      <w:r>
        <w:rPr>
          <w:rFonts w:hint="eastAsia"/>
          <w:lang w:val="en-US" w:eastAsia="zh-CN"/>
        </w:rPr>
        <w:t>特殊情况举例：若运营人员已配置了A银行的结算规则1的有效期为1.1-1.10号，规则2的有效期为1.10-1.20号以及规则3的有效期为1.20-1.30号且均在生效状态，此时若界面操作“停用”规则2，变更状态由“生效”至“失效”前需给出以下弹框提示（仅判断为中间有效期的规则停用才会给提示）：</w:t>
      </w:r>
    </w:p>
    <w:p>
      <w:pPr>
        <w:numPr>
          <w:ilvl w:val="0"/>
          <w:numId w:val="0"/>
        </w:numPr>
        <w:ind w:leftChars="0"/>
        <w:jc w:val="center"/>
        <w:outlineLvl w:val="9"/>
        <w:rPr>
          <w:rFonts w:hint="default"/>
          <w:lang w:val="en-US" w:eastAsia="zh-CN"/>
        </w:rPr>
      </w:pPr>
      <w:r>
        <w:drawing>
          <wp:inline distT="0" distB="0" distL="114300" distR="114300">
            <wp:extent cx="3864610" cy="1770380"/>
            <wp:effectExtent l="0" t="0" r="889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3864610" cy="1770380"/>
                    </a:xfrm>
                    <a:prstGeom prst="rect">
                      <a:avLst/>
                    </a:prstGeom>
                    <a:noFill/>
                    <a:ln>
                      <a:noFill/>
                    </a:ln>
                  </pic:spPr>
                </pic:pic>
              </a:graphicData>
            </a:graphic>
          </wp:inline>
        </w:drawing>
      </w:r>
    </w:p>
    <w:p>
      <w:pPr>
        <w:numPr>
          <w:ilvl w:val="0"/>
          <w:numId w:val="0"/>
        </w:numPr>
        <w:ind w:leftChars="0"/>
        <w:outlineLvl w:val="9"/>
        <w:rPr>
          <w:rFonts w:hint="default"/>
          <w:lang w:val="en-US" w:eastAsia="zh-CN"/>
        </w:rPr>
      </w:pPr>
      <w:r>
        <w:rPr>
          <w:rFonts w:hint="eastAsia"/>
          <w:lang w:val="en-US" w:eastAsia="zh-CN"/>
        </w:rPr>
        <w:t xml:space="preserve">    若运营人员已配置了B银行的结算规则1的有效期为1.1-1.10，且界面操作“停用”规则1，并新增了B银行的结算规则2的有效期为1.1-1.10或1.5-1.15，此时界面操作再次“启用”规则1，将给出以下提示，不允许规则1再次“启用”：</w:t>
      </w:r>
    </w:p>
    <w:p>
      <w:pPr>
        <w:numPr>
          <w:ilvl w:val="0"/>
          <w:numId w:val="0"/>
        </w:numPr>
        <w:ind w:leftChars="0"/>
        <w:jc w:val="center"/>
        <w:rPr>
          <w:rFonts w:hint="eastAsia"/>
          <w:lang w:val="en-US" w:eastAsia="zh-CN"/>
        </w:rPr>
      </w:pPr>
      <w:r>
        <w:drawing>
          <wp:inline distT="0" distB="0" distL="114300" distR="114300">
            <wp:extent cx="3879850" cy="1757045"/>
            <wp:effectExtent l="0" t="0" r="6350" b="825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a:stretch>
                      <a:fillRect/>
                    </a:stretch>
                  </pic:blipFill>
                  <pic:spPr>
                    <a:xfrm>
                      <a:off x="0" y="0"/>
                      <a:ext cx="3879850" cy="17570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补充说明：数据库需新增</w:t>
      </w:r>
      <w:r>
        <w:rPr>
          <w:rFonts w:hint="eastAsia"/>
          <w:color w:val="FF0000"/>
          <w:lang w:val="en-US" w:eastAsia="zh-CN"/>
        </w:rPr>
        <w:t>【银行结算规则配置表】</w:t>
      </w:r>
      <w:r>
        <w:rPr>
          <w:rFonts w:hint="eastAsia"/>
          <w:lang w:val="en-US" w:eastAsia="zh-CN"/>
        </w:rPr>
        <w:t>，包含字段名称：银行编码、结算标准、结算金额、补贴金额、状态、截止日期、操作员、操作时间（仅参考）。</w:t>
      </w:r>
    </w:p>
    <w:p>
      <w:pPr>
        <w:numPr>
          <w:ilvl w:val="0"/>
          <w:numId w:val="0"/>
        </w:numPr>
        <w:ind w:firstLine="210" w:firstLineChars="100"/>
        <w:rPr>
          <w:rFonts w:hint="default"/>
          <w:lang w:val="en-US" w:eastAsia="zh-CN"/>
        </w:rPr>
      </w:pPr>
    </w:p>
    <w:p>
      <w:pPr>
        <w:numPr>
          <w:ilvl w:val="0"/>
          <w:numId w:val="4"/>
        </w:numPr>
        <w:outlineLvl w:val="1"/>
        <w:rPr>
          <w:rFonts w:hint="eastAsia"/>
          <w:b/>
          <w:bCs/>
          <w:lang w:val="en-US" w:eastAsia="zh-CN"/>
        </w:rPr>
      </w:pPr>
      <w:r>
        <w:rPr>
          <w:rFonts w:hint="eastAsia"/>
          <w:b/>
          <w:bCs/>
          <w:lang w:val="en-US" w:eastAsia="zh-CN"/>
        </w:rPr>
        <w:t>控台改造----审批结果数据查询</w:t>
      </w:r>
    </w:p>
    <w:p>
      <w:pPr>
        <w:numPr>
          <w:ilvl w:val="0"/>
          <w:numId w:val="0"/>
        </w:numPr>
        <w:outlineLvl w:val="9"/>
        <w:rPr>
          <w:rFonts w:hint="eastAsia"/>
          <w:b/>
          <w:bCs/>
          <w:lang w:val="en-US" w:eastAsia="zh-CN"/>
        </w:rPr>
      </w:pPr>
    </w:p>
    <w:p>
      <w:pPr>
        <w:numPr>
          <w:ilvl w:val="0"/>
          <w:numId w:val="0"/>
        </w:numPr>
        <w:jc w:val="left"/>
        <w:outlineLvl w:val="2"/>
        <w:rPr>
          <w:rFonts w:hint="default"/>
          <w:b/>
          <w:bCs/>
          <w:lang w:val="en-US" w:eastAsia="zh-CN"/>
        </w:rPr>
      </w:pPr>
      <w:r>
        <w:rPr>
          <w:rFonts w:hint="eastAsia"/>
          <w:b/>
          <w:bCs/>
          <w:lang w:val="en-US" w:eastAsia="zh-CN"/>
        </w:rPr>
        <w:t>（1）展示界面改造</w:t>
      </w:r>
    </w:p>
    <w:p>
      <w:pPr>
        <w:numPr>
          <w:ilvl w:val="0"/>
          <w:numId w:val="0"/>
        </w:numPr>
        <w:ind w:firstLine="422" w:firstLineChars="200"/>
        <w:jc w:val="left"/>
        <w:rPr>
          <w:rFonts w:hint="eastAsia"/>
          <w:lang w:val="en-US" w:eastAsia="zh-CN"/>
        </w:rPr>
      </w:pPr>
      <w:r>
        <w:rPr>
          <w:rFonts w:hint="eastAsia"/>
          <w:b/>
          <w:bCs/>
          <w:lang w:val="en-US" w:eastAsia="zh-CN"/>
        </w:rPr>
        <w:t>审批结果数据查询</w:t>
      </w:r>
      <w:r>
        <w:rPr>
          <w:rFonts w:hint="eastAsia"/>
          <w:lang w:val="en-US" w:eastAsia="zh-CN"/>
        </w:rPr>
        <w:t>页面</w:t>
      </w:r>
      <w:r>
        <w:rPr>
          <w:rFonts w:hint="eastAsia"/>
          <w:b/>
          <w:bCs/>
          <w:lang w:val="en-US" w:eastAsia="zh-CN"/>
        </w:rPr>
        <w:t>查询列表</w:t>
      </w:r>
      <w:r>
        <w:rPr>
          <w:rFonts w:hint="eastAsia"/>
          <w:lang w:val="en-US" w:eastAsia="zh-CN"/>
        </w:rPr>
        <w:t>新增</w:t>
      </w:r>
      <w:r>
        <w:rPr>
          <w:rFonts w:hint="eastAsia"/>
          <w:color w:val="FF0000"/>
          <w:lang w:val="en-US" w:eastAsia="zh-CN"/>
        </w:rPr>
        <w:t>“流水号”、“客户ID”、“是否可结算”、“结算日期”</w:t>
      </w:r>
      <w:r>
        <w:rPr>
          <w:rFonts w:hint="eastAsia"/>
          <w:lang w:val="en-US" w:eastAsia="zh-CN"/>
        </w:rPr>
        <w:t>字段，去除</w:t>
      </w:r>
      <w:r>
        <w:rPr>
          <w:rFonts w:hint="eastAsia"/>
          <w:color w:val="FF0000"/>
          <w:lang w:val="en-US" w:eastAsia="zh-CN"/>
        </w:rPr>
        <w:t>“一代ID”</w:t>
      </w:r>
      <w:r>
        <w:rPr>
          <w:rFonts w:hint="eastAsia"/>
          <w:lang w:val="en-US" w:eastAsia="zh-CN"/>
        </w:rPr>
        <w:t>字段，原“匹配日期”变更为</w:t>
      </w:r>
      <w:r>
        <w:rPr>
          <w:rFonts w:hint="eastAsia"/>
          <w:b w:val="0"/>
          <w:bCs w:val="0"/>
          <w:color w:val="FF0000"/>
          <w:lang w:val="en-US" w:eastAsia="zh-CN"/>
        </w:rPr>
        <w:t>“更新日期”、</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展示列表</w:t>
      </w:r>
      <w:r>
        <w:rPr>
          <w:rFonts w:hint="eastAsia"/>
          <w:lang w:val="en-US" w:eastAsia="zh-CN"/>
        </w:rPr>
        <w:t>新增</w:t>
      </w:r>
      <w:r>
        <w:rPr>
          <w:rFonts w:hint="eastAsia"/>
          <w:b w:val="0"/>
          <w:bCs w:val="0"/>
          <w:color w:val="FF0000"/>
          <w:lang w:val="en-US" w:eastAsia="zh-CN"/>
        </w:rPr>
        <w:t>“流水号”、</w:t>
      </w:r>
      <w:r>
        <w:rPr>
          <w:rFonts w:hint="eastAsia"/>
          <w:color w:val="FF0000"/>
          <w:lang w:val="en-US" w:eastAsia="zh-CN"/>
        </w:rPr>
        <w:t>“是否可结算”、“结算时间”、“应结金额”</w:t>
      </w:r>
      <w:r>
        <w:rPr>
          <w:rFonts w:hint="eastAsia"/>
          <w:b w:val="0"/>
          <w:bCs w:val="0"/>
          <w:color w:val="FF0000"/>
          <w:lang w:val="en-US" w:eastAsia="zh-CN"/>
        </w:rPr>
        <w:t>，</w:t>
      </w:r>
      <w:r>
        <w:rPr>
          <w:rFonts w:hint="eastAsia"/>
          <w:lang w:val="en-US" w:eastAsia="zh-CN"/>
        </w:rPr>
        <w:t>去除</w:t>
      </w:r>
      <w:r>
        <w:rPr>
          <w:rFonts w:hint="eastAsia"/>
          <w:color w:val="FF0000"/>
          <w:lang w:val="en-US" w:eastAsia="zh-CN"/>
        </w:rPr>
        <w:t>“一代ID”</w:t>
      </w:r>
      <w:r>
        <w:rPr>
          <w:rFonts w:hint="eastAsia"/>
          <w:lang w:val="en-US" w:eastAsia="zh-CN"/>
        </w:rPr>
        <w:t>字段，原“匹配时间”变更为</w:t>
      </w:r>
      <w:r>
        <w:rPr>
          <w:rFonts w:hint="eastAsia"/>
          <w:b w:val="0"/>
          <w:bCs w:val="0"/>
          <w:color w:val="FF0000"/>
          <w:lang w:val="en-US" w:eastAsia="zh-CN"/>
        </w:rPr>
        <w:t>“更新时间”，</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导出列表</w:t>
      </w:r>
      <w:r>
        <w:rPr>
          <w:rFonts w:hint="eastAsia"/>
          <w:lang w:val="en-US" w:eastAsia="zh-CN"/>
        </w:rPr>
        <w:t>新增</w:t>
      </w:r>
      <w:r>
        <w:rPr>
          <w:rFonts w:hint="eastAsia"/>
          <w:b w:val="0"/>
          <w:bCs w:val="0"/>
          <w:color w:val="FF0000"/>
          <w:lang w:val="en-US" w:eastAsia="zh-CN"/>
        </w:rPr>
        <w:t>“流水号”、</w:t>
      </w:r>
      <w:r>
        <w:rPr>
          <w:rFonts w:hint="eastAsia"/>
          <w:color w:val="FF0000"/>
          <w:lang w:val="en-US" w:eastAsia="zh-CN"/>
        </w:rPr>
        <w:t>“是否可结算”、“结算时间”、“应结金额”</w:t>
      </w:r>
      <w:r>
        <w:rPr>
          <w:rFonts w:hint="eastAsia"/>
          <w:b w:val="0"/>
          <w:bCs w:val="0"/>
          <w:lang w:val="en-US" w:eastAsia="zh-CN"/>
        </w:rPr>
        <w:t>字</w:t>
      </w:r>
      <w:r>
        <w:rPr>
          <w:rFonts w:hint="eastAsia"/>
          <w:lang w:val="en-US" w:eastAsia="zh-CN"/>
        </w:rPr>
        <w:t>段，原“匹配时间”变更为</w:t>
      </w:r>
      <w:r>
        <w:rPr>
          <w:rFonts w:hint="eastAsia"/>
          <w:b w:val="0"/>
          <w:bCs w:val="0"/>
          <w:color w:val="FF0000"/>
          <w:lang w:val="en-US" w:eastAsia="zh-CN"/>
        </w:rPr>
        <w:t>“更新时间”，</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lang w:val="en-US" w:eastAsia="zh-CN"/>
        </w:rPr>
        <w:t>去除</w:t>
      </w:r>
      <w:r>
        <w:rPr>
          <w:rFonts w:hint="eastAsia"/>
          <w:color w:val="FF0000"/>
          <w:lang w:val="en-US" w:eastAsia="zh-CN"/>
        </w:rPr>
        <w:t>“一代ID”</w:t>
      </w:r>
      <w:r>
        <w:rPr>
          <w:rFonts w:hint="eastAsia"/>
          <w:lang w:val="en-US" w:eastAsia="zh-CN"/>
        </w:rPr>
        <w:t xml:space="preserve">字段 ： </w:t>
      </w:r>
    </w:p>
    <w:p>
      <w:pPr>
        <w:numPr>
          <w:ilvl w:val="0"/>
          <w:numId w:val="0"/>
        </w:numPr>
        <w:ind w:firstLine="210" w:firstLineChars="100"/>
        <w:jc w:val="center"/>
        <w:rPr>
          <w:rFonts w:hint="default"/>
          <w:lang w:val="en-US" w:eastAsia="zh-CN"/>
        </w:rPr>
      </w:pPr>
      <w:r>
        <w:drawing>
          <wp:inline distT="0" distB="0" distL="114300" distR="114300">
            <wp:extent cx="5272405" cy="3755390"/>
            <wp:effectExtent l="0" t="0" r="1079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3"/>
                    <a:stretch>
                      <a:fillRect/>
                    </a:stretch>
                  </pic:blipFill>
                  <pic:spPr>
                    <a:xfrm>
                      <a:off x="0" y="0"/>
                      <a:ext cx="5272405" cy="375539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 xml:space="preserve">    </w:t>
      </w:r>
    </w:p>
    <w:p>
      <w:pPr>
        <w:numPr>
          <w:ilvl w:val="0"/>
          <w:numId w:val="0"/>
        </w:numPr>
        <w:ind w:firstLine="210" w:firstLineChars="100"/>
        <w:outlineLvl w:val="2"/>
        <w:rPr>
          <w:rFonts w:hint="default"/>
          <w:lang w:val="en-US" w:eastAsia="zh-CN"/>
        </w:rPr>
      </w:pPr>
      <w:r>
        <w:rPr>
          <w:rFonts w:hint="eastAsia"/>
          <w:lang w:val="en-US" w:eastAsia="zh-CN"/>
        </w:rPr>
        <w:t>（2）</w:t>
      </w:r>
      <w:r>
        <w:rPr>
          <w:rFonts w:hint="eastAsia"/>
          <w:b/>
          <w:bCs/>
          <w:lang w:val="en-US" w:eastAsia="zh-CN"/>
        </w:rPr>
        <w:t>“应结金额”计算规则</w:t>
      </w:r>
    </w:p>
    <w:p>
      <w:pPr>
        <w:numPr>
          <w:ilvl w:val="0"/>
          <w:numId w:val="0"/>
        </w:numPr>
        <w:ind w:firstLine="210" w:firstLineChars="100"/>
        <w:rPr>
          <w:rFonts w:hint="eastAsia"/>
          <w:b w:val="0"/>
          <w:bCs w:val="0"/>
          <w:lang w:val="en-US" w:eastAsia="zh-CN"/>
        </w:rPr>
      </w:pPr>
      <w:r>
        <w:rPr>
          <w:rFonts w:hint="eastAsia"/>
          <w:lang w:val="en-US" w:eastAsia="zh-CN"/>
        </w:rPr>
        <w:t xml:space="preserve">    每日凌晨1点完成前一日的银行流水与用户流水勾兑后，处理【审批流水结果表】中所有已到达可结算状态（到达可结算状态即“是否可结算=是”）的流水，计算出应结金额，更新表中“是否可结算”、“应结金额”、“结算时间”字段值。</w:t>
      </w:r>
      <w:r>
        <w:rPr>
          <w:rFonts w:hint="eastAsia"/>
          <w:b/>
          <w:bCs/>
          <w:color w:val="FF0000"/>
          <w:lang w:val="en-US" w:eastAsia="zh-CN"/>
        </w:rPr>
        <w:t>可结算状态：新户+生效+满足“银行结算规则配置”中所配置的结算规则（前提：存在状态生效中的该银行的结算规则，并且审批结果流水更新时间处于规则有效期内），三个条件有任一不满足均无法结算</w:t>
      </w:r>
      <w:r>
        <w:rPr>
          <w:rFonts w:hint="eastAsia"/>
          <w:b w:val="0"/>
          <w:bCs w:val="0"/>
          <w:lang w:val="en-US" w:eastAsia="zh-CN"/>
        </w:rPr>
        <w:t>。</w:t>
      </w:r>
    </w:p>
    <w:p>
      <w:pPr>
        <w:numPr>
          <w:ilvl w:val="0"/>
          <w:numId w:val="0"/>
        </w:numPr>
        <w:ind w:firstLine="210" w:firstLineChars="100"/>
        <w:rPr>
          <w:rFonts w:hint="default"/>
          <w:b w:val="0"/>
          <w:bCs w:val="0"/>
          <w:lang w:val="en-US" w:eastAsia="zh-CN"/>
        </w:rPr>
      </w:pPr>
      <w:r>
        <w:rPr>
          <w:rFonts w:hint="eastAsia"/>
          <w:b w:val="0"/>
          <w:bCs w:val="0"/>
          <w:lang w:val="en-US" w:eastAsia="zh-CN"/>
        </w:rPr>
        <w:t xml:space="preserve">    当已满足新户＋生效，可结算状态判断规则：</w:t>
      </w:r>
    </w:p>
    <w:tbl>
      <w:tblPr>
        <w:tblStyle w:val="4"/>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63"/>
        <w:gridCol w:w="1445"/>
        <w:gridCol w:w="969"/>
        <w:gridCol w:w="1368"/>
        <w:gridCol w:w="1401"/>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1406" w:type="dxa"/>
          </w:tcPr>
          <w:p>
            <w:pPr>
              <w:numPr>
                <w:ilvl w:val="0"/>
                <w:numId w:val="0"/>
              </w:numPr>
              <w:jc w:val="left"/>
              <w:rPr>
                <w:rFonts w:hint="default"/>
                <w:sz w:val="10"/>
                <w:szCs w:val="10"/>
                <w:vertAlign w:val="baseline"/>
                <w:lang w:val="en-US" w:eastAsia="zh-CN"/>
              </w:rPr>
            </w:pPr>
            <w:r>
              <w:rPr>
                <w:b/>
                <w:bCs/>
                <w:sz w:val="15"/>
                <w:szCs w:val="15"/>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-5715</wp:posOffset>
                      </wp:positionV>
                      <wp:extent cx="893445" cy="466725"/>
                      <wp:effectExtent l="1905" t="4445" r="6350" b="11430"/>
                      <wp:wrapNone/>
                      <wp:docPr id="5" name="直接连接符 5"/>
                      <wp:cNvGraphicFramePr/>
                      <a:graphic xmlns:a="http://schemas.openxmlformats.org/drawingml/2006/main">
                        <a:graphicData uri="http://schemas.microsoft.com/office/word/2010/wordprocessingShape">
                          <wps:wsp>
                            <wps:cNvCnPr/>
                            <wps:spPr>
                              <a:xfrm>
                                <a:off x="1420495" y="7854315"/>
                                <a:ext cx="89344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5pt;margin-top:-0.45pt;height:36.75pt;width:70.35pt;z-index:251659264;mso-width-relative:page;mso-height-relative:page;" filled="f" stroked="t" coordsize="21600,21600" o:gfxdata="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tyBY1AAAAAcBAAAPAAAAAAAAAAEAIAAAACIAAABkcnMvZG93bnJldi54bWxQSwECFAAU&#10;AAAACACHTuJAMaFvoPUBAADBAwAADgAAAAAAAAABACAAAAAjAQAAZHJzL2Uyb0RvYy54bWxQSwUG&#10;AAAAAAYABgBZAQAAigUAAAAA&#10;">
                      <v:fill on="f" focussize="0,0"/>
                      <v:stroke weight="0.5pt" color="#000000 [3200]" miterlimit="8" joinstyle="miter"/>
                      <v:imagedata o:title=""/>
                      <o:lock v:ext="edit" aspectratio="f"/>
                    </v:line>
                  </w:pict>
                </mc:Fallback>
              </mc:AlternateContent>
            </w:r>
            <w:r>
              <w:rPr>
                <w:rFonts w:hint="eastAsia"/>
                <w:b/>
                <w:bCs/>
                <w:sz w:val="15"/>
                <w:szCs w:val="15"/>
                <w:vertAlign w:val="baseline"/>
                <w:lang w:val="en-US" w:eastAsia="zh-CN"/>
              </w:rPr>
              <w:t xml:space="preserve">   流水当前状态结算标准</w:t>
            </w:r>
          </w:p>
        </w:tc>
        <w:tc>
          <w:tcPr>
            <w:tcW w:w="763"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申请中</w:t>
            </w:r>
          </w:p>
        </w:tc>
        <w:tc>
          <w:tcPr>
            <w:tcW w:w="1445"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核卡审核通过</w:t>
            </w:r>
          </w:p>
        </w:tc>
        <w:tc>
          <w:tcPr>
            <w:tcW w:w="969"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核卡审核拒绝</w:t>
            </w:r>
          </w:p>
        </w:tc>
        <w:tc>
          <w:tcPr>
            <w:tcW w:w="1368"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激活成功</w:t>
            </w:r>
          </w:p>
        </w:tc>
        <w:tc>
          <w:tcPr>
            <w:tcW w:w="1401"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激活失败</w:t>
            </w:r>
          </w:p>
        </w:tc>
        <w:tc>
          <w:tcPr>
            <w:tcW w:w="144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首刷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w:t>
            </w:r>
          </w:p>
        </w:tc>
        <w:tc>
          <w:tcPr>
            <w:tcW w:w="76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45"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969"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6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140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w:t>
            </w:r>
          </w:p>
        </w:tc>
        <w:tc>
          <w:tcPr>
            <w:tcW w:w="76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45"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969"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6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140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首刷</w:t>
            </w:r>
          </w:p>
        </w:tc>
        <w:tc>
          <w:tcPr>
            <w:tcW w:w="763"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45"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969"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6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01"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核卡+激活</w:t>
            </w:r>
          </w:p>
        </w:tc>
        <w:tc>
          <w:tcPr>
            <w:tcW w:w="763"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45"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969"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6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140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核卡+首刷</w:t>
            </w:r>
          </w:p>
        </w:tc>
        <w:tc>
          <w:tcPr>
            <w:tcW w:w="763"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45"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c>
          <w:tcPr>
            <w:tcW w:w="969"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6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0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激活+首刷</w:t>
            </w:r>
          </w:p>
        </w:tc>
        <w:tc>
          <w:tcPr>
            <w:tcW w:w="763"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445"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969"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36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是否可结算=是</w:t>
            </w:r>
          </w:p>
        </w:tc>
        <w:tc>
          <w:tcPr>
            <w:tcW w:w="1401"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446"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是否可结算=是</w:t>
            </w:r>
          </w:p>
        </w:tc>
      </w:tr>
    </w:tbl>
    <w:p>
      <w:pPr>
        <w:numPr>
          <w:ilvl w:val="0"/>
          <w:numId w:val="0"/>
        </w:numPr>
        <w:ind w:firstLine="210" w:firstLineChars="100"/>
        <w:rPr>
          <w:rFonts w:hint="default"/>
          <w:b w:val="0"/>
          <w:bCs w:val="0"/>
          <w:lang w:val="en-US" w:eastAsia="zh-CN"/>
        </w:rPr>
      </w:pPr>
    </w:p>
    <w:p>
      <w:pPr>
        <w:numPr>
          <w:ilvl w:val="0"/>
          <w:numId w:val="0"/>
        </w:numPr>
        <w:ind w:firstLine="210" w:firstLineChars="100"/>
        <w:rPr>
          <w:rFonts w:hint="default"/>
          <w:b w:val="0"/>
          <w:bCs w:val="0"/>
          <w:lang w:val="en-US" w:eastAsia="zh-CN"/>
        </w:rPr>
      </w:pPr>
      <w:r>
        <w:rPr>
          <w:rFonts w:hint="eastAsia"/>
          <w:b w:val="0"/>
          <w:bCs w:val="0"/>
          <w:lang w:val="en-US" w:eastAsia="zh-CN"/>
        </w:rPr>
        <w:t xml:space="preserve">    若“是否可结算=否”，则“应结金额”、“结算时间”字段值为空。</w:t>
      </w:r>
    </w:p>
    <w:p>
      <w:pPr>
        <w:numPr>
          <w:ilvl w:val="0"/>
          <w:numId w:val="0"/>
        </w:numPr>
        <w:ind w:firstLine="630" w:firstLineChars="300"/>
        <w:rPr>
          <w:rFonts w:hint="default"/>
          <w:lang w:val="en-US" w:eastAsia="zh-CN"/>
        </w:rPr>
      </w:pPr>
      <w:r>
        <w:rPr>
          <w:rFonts w:hint="eastAsia"/>
          <w:b w:val="0"/>
          <w:bCs w:val="0"/>
          <w:lang w:val="en-US" w:eastAsia="zh-CN"/>
        </w:rPr>
        <w:t>若为可结算状态则</w:t>
      </w:r>
      <w:r>
        <w:rPr>
          <w:rFonts w:hint="eastAsia"/>
          <w:lang w:val="en-US" w:eastAsia="zh-CN"/>
        </w:rPr>
        <w:t>计算出最终</w:t>
      </w:r>
      <w:r>
        <w:rPr>
          <w:rFonts w:hint="eastAsia"/>
          <w:b/>
          <w:bCs/>
          <w:color w:val="FF0000"/>
          <w:lang w:val="en-US" w:eastAsia="zh-CN"/>
        </w:rPr>
        <w:t>应结金额</w:t>
      </w:r>
      <w:r>
        <w:rPr>
          <w:rFonts w:hint="eastAsia"/>
          <w:color w:val="FF0000"/>
          <w:lang w:val="en-US" w:eastAsia="zh-CN"/>
        </w:rPr>
        <w:t>（=结算金额 or结算金额+补贴金额）</w:t>
      </w:r>
      <w:r>
        <w:rPr>
          <w:rFonts w:hint="eastAsia"/>
          <w:lang w:val="en-US" w:eastAsia="zh-CN"/>
        </w:rPr>
        <w:t>。</w:t>
      </w:r>
    </w:p>
    <w:tbl>
      <w:tblPr>
        <w:tblStyle w:val="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38"/>
        <w:gridCol w:w="1428"/>
        <w:gridCol w:w="958"/>
        <w:gridCol w:w="1352"/>
        <w:gridCol w:w="1480"/>
        <w:gridCol w:w="1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406" w:type="dxa"/>
          </w:tcPr>
          <w:p>
            <w:pPr>
              <w:numPr>
                <w:ilvl w:val="0"/>
                <w:numId w:val="0"/>
              </w:numPr>
              <w:jc w:val="left"/>
              <w:rPr>
                <w:rFonts w:hint="default"/>
                <w:sz w:val="10"/>
                <w:szCs w:val="10"/>
                <w:vertAlign w:val="baseline"/>
                <w:lang w:val="en-US" w:eastAsia="zh-CN"/>
              </w:rPr>
            </w:pPr>
            <w:r>
              <w:rPr>
                <w:b/>
                <w:bCs/>
                <w:sz w:val="15"/>
                <w:szCs w:val="15"/>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1905</wp:posOffset>
                      </wp:positionV>
                      <wp:extent cx="864870" cy="446405"/>
                      <wp:effectExtent l="1905" t="4445" r="9525" b="6350"/>
                      <wp:wrapNone/>
                      <wp:docPr id="8" name="直接连接符 8"/>
                      <wp:cNvGraphicFramePr/>
                      <a:graphic xmlns:a="http://schemas.openxmlformats.org/drawingml/2006/main">
                        <a:graphicData uri="http://schemas.microsoft.com/office/word/2010/wordprocessingShape">
                          <wps:wsp>
                            <wps:cNvCnPr/>
                            <wps:spPr>
                              <a:xfrm>
                                <a:off x="1420495" y="7854315"/>
                                <a:ext cx="864870" cy="44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5pt;margin-top:0.15pt;height:35.15pt;width:68.1pt;z-index:251660288;mso-width-relative:page;mso-height-relative:page;" filled="f" stroked="t" coordsize="21600,21600" o:gfxdata="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BCYvrTAAAABgEAAA8AAAAAAAAAAQAgAAAAIgAAAGRycy9kb3ducmV2LnhtbFBLAQIUABQA&#10;AAAIAIdO4kBspr9e9QEAAMEDAAAOAAAAAAAAAAEAIAAAACIBAABkcnMvZTJvRG9jLnhtbFBLBQYA&#10;AAAABgAGAFkBAACJBQAAAAA=&#10;">
                      <v:fill on="f" focussize="0,0"/>
                      <v:stroke weight="0.5pt" color="#000000 [3200]" miterlimit="8" joinstyle="miter"/>
                      <v:imagedata o:title=""/>
                      <o:lock v:ext="edit" aspectratio="f"/>
                    </v:line>
                  </w:pict>
                </mc:Fallback>
              </mc:AlternateContent>
            </w:r>
            <w:r>
              <w:rPr>
                <w:rFonts w:hint="eastAsia"/>
                <w:b/>
                <w:bCs/>
                <w:sz w:val="15"/>
                <w:szCs w:val="15"/>
                <w:vertAlign w:val="baseline"/>
                <w:lang w:val="en-US" w:eastAsia="zh-CN"/>
              </w:rPr>
              <w:t xml:space="preserve">   流水当前状态结算标准</w:t>
            </w:r>
          </w:p>
        </w:tc>
        <w:tc>
          <w:tcPr>
            <w:tcW w:w="738"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申请中</w:t>
            </w:r>
          </w:p>
        </w:tc>
        <w:tc>
          <w:tcPr>
            <w:tcW w:w="1428"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核卡审核通过</w:t>
            </w:r>
          </w:p>
        </w:tc>
        <w:tc>
          <w:tcPr>
            <w:tcW w:w="958"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核卡审核拒绝</w:t>
            </w:r>
          </w:p>
        </w:tc>
        <w:tc>
          <w:tcPr>
            <w:tcW w:w="1352"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激活成功</w:t>
            </w:r>
          </w:p>
        </w:tc>
        <w:tc>
          <w:tcPr>
            <w:tcW w:w="1480"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激活失败</w:t>
            </w:r>
          </w:p>
        </w:tc>
        <w:tc>
          <w:tcPr>
            <w:tcW w:w="1334"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首刷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w:t>
            </w:r>
          </w:p>
        </w:tc>
        <w:tc>
          <w:tcPr>
            <w:tcW w:w="73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2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95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52"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148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w:t>
            </w:r>
          </w:p>
        </w:tc>
        <w:tc>
          <w:tcPr>
            <w:tcW w:w="73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2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95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52"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148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首刷</w:t>
            </w:r>
          </w:p>
        </w:tc>
        <w:tc>
          <w:tcPr>
            <w:tcW w:w="73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2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95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52"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80"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核卡+激活</w:t>
            </w:r>
          </w:p>
        </w:tc>
        <w:tc>
          <w:tcPr>
            <w:tcW w:w="73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2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95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52"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结算金额+补贴金额</w:t>
            </w:r>
          </w:p>
        </w:tc>
        <w:tc>
          <w:tcPr>
            <w:tcW w:w="148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结算金额+补贴金额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核卡+首刷</w:t>
            </w:r>
          </w:p>
        </w:tc>
        <w:tc>
          <w:tcPr>
            <w:tcW w:w="73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42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w:t>
            </w:r>
          </w:p>
        </w:tc>
        <w:tc>
          <w:tcPr>
            <w:tcW w:w="958"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w:t>
            </w:r>
          </w:p>
        </w:tc>
        <w:tc>
          <w:tcPr>
            <w:tcW w:w="1352"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48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结算金额+补贴金额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06" w:type="dxa"/>
          </w:tcPr>
          <w:p>
            <w:pPr>
              <w:numPr>
                <w:ilvl w:val="0"/>
                <w:numId w:val="0"/>
              </w:numPr>
              <w:jc w:val="left"/>
              <w:rPr>
                <w:rFonts w:hint="default"/>
                <w:i/>
                <w:iCs/>
                <w:sz w:val="18"/>
                <w:szCs w:val="18"/>
                <w:vertAlign w:val="baseline"/>
                <w:lang w:val="en-US" w:eastAsia="zh-CN"/>
              </w:rPr>
            </w:pPr>
            <w:r>
              <w:rPr>
                <w:rFonts w:hint="eastAsia"/>
                <w:i/>
                <w:iCs/>
                <w:sz w:val="18"/>
                <w:szCs w:val="18"/>
                <w:vertAlign w:val="baseline"/>
                <w:lang w:val="en-US" w:eastAsia="zh-CN"/>
              </w:rPr>
              <w:t>激活+首刷</w:t>
            </w:r>
          </w:p>
        </w:tc>
        <w:tc>
          <w:tcPr>
            <w:tcW w:w="738"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428"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958"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352" w:type="dxa"/>
          </w:tcPr>
          <w:p>
            <w:pPr>
              <w:numPr>
                <w:ilvl w:val="0"/>
                <w:numId w:val="0"/>
              </w:numPr>
              <w:jc w:val="left"/>
              <w:rPr>
                <w:rFonts w:hint="eastAsia"/>
                <w:sz w:val="18"/>
                <w:szCs w:val="18"/>
                <w:vertAlign w:val="baseline"/>
                <w:lang w:val="en-US" w:eastAsia="zh-CN"/>
              </w:rPr>
            </w:pPr>
            <w:r>
              <w:rPr>
                <w:rFonts w:hint="eastAsia"/>
                <w:sz w:val="18"/>
                <w:szCs w:val="18"/>
                <w:vertAlign w:val="baseline"/>
                <w:lang w:val="en-US" w:eastAsia="zh-CN"/>
              </w:rPr>
              <w:t>结算金额</w:t>
            </w:r>
          </w:p>
        </w:tc>
        <w:tc>
          <w:tcPr>
            <w:tcW w:w="1480" w:type="dxa"/>
            <w:vAlign w:val="top"/>
          </w:tcPr>
          <w:p>
            <w:pPr>
              <w:numPr>
                <w:ilvl w:val="0"/>
                <w:numId w:val="0"/>
              </w:numPr>
              <w:ind w:left="0" w:leftChars="0" w:firstLine="0" w:firstLineChars="0"/>
              <w:jc w:val="left"/>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w:t>
            </w:r>
          </w:p>
        </w:tc>
        <w:tc>
          <w:tcPr>
            <w:tcW w:w="1334"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结算金额+补贴金额</w:t>
            </w:r>
          </w:p>
        </w:tc>
      </w:tr>
    </w:tbl>
    <w:p>
      <w:pPr>
        <w:numPr>
          <w:ilvl w:val="0"/>
          <w:numId w:val="0"/>
        </w:numPr>
        <w:ind w:firstLine="630" w:firstLineChars="300"/>
        <w:rPr>
          <w:rFonts w:hint="eastAsia"/>
          <w:lang w:val="en-US" w:eastAsia="zh-CN"/>
        </w:rPr>
      </w:pPr>
    </w:p>
    <w:p>
      <w:pPr>
        <w:numPr>
          <w:ilvl w:val="0"/>
          <w:numId w:val="0"/>
        </w:numPr>
        <w:ind w:firstLine="210" w:firstLineChars="100"/>
        <w:rPr>
          <w:rFonts w:hint="default"/>
          <w:b w:val="0"/>
          <w:bCs w:val="0"/>
          <w:lang w:val="en-US" w:eastAsia="zh-CN"/>
        </w:rPr>
      </w:pPr>
      <w:r>
        <w:rPr>
          <w:rFonts w:hint="eastAsia"/>
          <w:lang w:val="en-US" w:eastAsia="zh-CN"/>
        </w:rPr>
        <w:t xml:space="preserve">  </w:t>
      </w:r>
      <w:r>
        <w:rPr>
          <w:rFonts w:hint="eastAsia"/>
          <w:b/>
          <w:bCs/>
          <w:lang w:val="en-US" w:eastAsia="zh-CN"/>
        </w:rPr>
        <w:t>为避免对业务员月结时有多结状况发生，</w:t>
      </w:r>
      <w:r>
        <w:rPr>
          <w:rFonts w:hint="eastAsia"/>
          <w:lang w:val="en-US" w:eastAsia="zh-CN"/>
        </w:rPr>
        <w:t>【</w:t>
      </w:r>
      <w:r>
        <w:rPr>
          <w:rFonts w:hint="eastAsia"/>
          <w:b/>
          <w:bCs/>
          <w:lang w:val="en-US" w:eastAsia="zh-CN"/>
        </w:rPr>
        <w:t>审批流水结果表</w:t>
      </w:r>
      <w:r>
        <w:rPr>
          <w:rFonts w:hint="eastAsia"/>
          <w:lang w:val="en-US" w:eastAsia="zh-CN"/>
        </w:rPr>
        <w:t>】</w:t>
      </w:r>
      <w:r>
        <w:rPr>
          <w:rFonts w:hint="eastAsia"/>
          <w:b/>
          <w:bCs/>
          <w:lang w:val="en-US" w:eastAsia="zh-CN"/>
        </w:rPr>
        <w:t>中需记录每条业务员应结金额“是否已汇总”记录，例：存在A银行的结算标准为核卡+激活（100+20元），1.31号某业务员到达核卡结算标准，此条审批结果流水更新应结金额为100元，并已汇总至1月【业务员结算表】内，2.1号达到激活结算标准，该审批流水更新应结金额为120元，所以生成2月【业务员结算表】时需判断是否已将100元汇总至1月【业务员结算表】内，则2月此条审批结果流水只应结20元。</w:t>
      </w:r>
    </w:p>
    <w:p>
      <w:pPr>
        <w:numPr>
          <w:ilvl w:val="0"/>
          <w:numId w:val="0"/>
        </w:numPr>
        <w:ind w:firstLine="211" w:firstLineChars="100"/>
        <w:rPr>
          <w:rFonts w:hint="default"/>
          <w:b/>
          <w:bCs/>
          <w:lang w:val="en-US" w:eastAsia="zh-CN"/>
        </w:rPr>
      </w:pPr>
    </w:p>
    <w:p>
      <w:pPr>
        <w:numPr>
          <w:ilvl w:val="0"/>
          <w:numId w:val="0"/>
        </w:numPr>
        <w:outlineLvl w:val="1"/>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3、控台改造----用户办卡流水查询</w:t>
      </w:r>
    </w:p>
    <w:p>
      <w:pPr>
        <w:numPr>
          <w:ilvl w:val="0"/>
          <w:numId w:val="0"/>
        </w:numPr>
        <w:ind w:firstLine="420"/>
        <w:rPr>
          <w:rFonts w:hint="eastAsia"/>
          <w:lang w:val="en-US" w:eastAsia="zh-CN"/>
        </w:rPr>
      </w:pPr>
      <w:r>
        <w:rPr>
          <w:rFonts w:hint="eastAsia"/>
          <w:b/>
          <w:bCs/>
          <w:lang w:val="en-US" w:eastAsia="zh-CN"/>
        </w:rPr>
        <w:t>用户办卡流水查询</w:t>
      </w:r>
      <w:r>
        <w:rPr>
          <w:rFonts w:hint="eastAsia"/>
          <w:lang w:val="en-US" w:eastAsia="zh-CN"/>
        </w:rPr>
        <w:t>页面</w:t>
      </w:r>
      <w:r>
        <w:rPr>
          <w:rFonts w:hint="eastAsia"/>
          <w:b/>
          <w:bCs/>
          <w:lang w:val="en-US" w:eastAsia="zh-CN"/>
        </w:rPr>
        <w:t>查询列表</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lang w:val="en-US" w:eastAsia="zh-CN"/>
        </w:rPr>
        <w:t>去除</w:t>
      </w:r>
      <w:r>
        <w:rPr>
          <w:rFonts w:hint="eastAsia"/>
          <w:color w:val="FF0000"/>
          <w:lang w:val="en-US" w:eastAsia="zh-CN"/>
        </w:rPr>
        <w:t>“一代ID”</w:t>
      </w:r>
      <w:r>
        <w:rPr>
          <w:rFonts w:hint="eastAsia"/>
          <w:lang w:val="en-US" w:eastAsia="zh-CN"/>
        </w:rPr>
        <w:t>字段</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展示列表</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lang w:val="en-US" w:eastAsia="zh-CN"/>
        </w:rPr>
        <w:t>去除</w:t>
      </w:r>
      <w:r>
        <w:rPr>
          <w:rFonts w:hint="eastAsia"/>
          <w:color w:val="FF0000"/>
          <w:lang w:val="en-US" w:eastAsia="zh-CN"/>
        </w:rPr>
        <w:t>“一代ID”、“层级”</w:t>
      </w:r>
      <w:r>
        <w:rPr>
          <w:rFonts w:hint="eastAsia"/>
          <w:lang w:val="en-US" w:eastAsia="zh-CN"/>
        </w:rPr>
        <w:t>字段</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导出列表</w:t>
      </w:r>
      <w:r>
        <w:rPr>
          <w:rFonts w:hint="eastAsia"/>
          <w:b w:val="0"/>
          <w:bCs w:val="0"/>
          <w:color w:val="000000" w:themeColor="text1"/>
          <w:lang w:val="en-US" w:eastAsia="zh-CN"/>
          <w14:textFill>
            <w14:solidFill>
              <w14:schemeClr w14:val="tx1"/>
            </w14:solidFill>
          </w14:textFill>
        </w:rPr>
        <w:t>原“机构号”变更为</w:t>
      </w:r>
      <w:r>
        <w:rPr>
          <w:rFonts w:hint="eastAsia"/>
          <w:b w:val="0"/>
          <w:bCs w:val="0"/>
          <w:color w:val="FF0000"/>
          <w:lang w:val="en-US" w:eastAsia="zh-CN"/>
        </w:rPr>
        <w:t>“签约方编号”</w:t>
      </w:r>
      <w:r>
        <w:rPr>
          <w:rFonts w:hint="eastAsia"/>
          <w:lang w:val="en-US" w:eastAsia="zh-CN"/>
        </w:rPr>
        <w:t xml:space="preserve"> ，去除</w:t>
      </w:r>
      <w:r>
        <w:rPr>
          <w:rFonts w:hint="eastAsia"/>
          <w:color w:val="FF0000"/>
          <w:lang w:val="en-US" w:eastAsia="zh-CN"/>
        </w:rPr>
        <w:t>“一代ID”、“层级”</w:t>
      </w:r>
      <w:r>
        <w:rPr>
          <w:rFonts w:hint="eastAsia"/>
          <w:lang w:val="en-US" w:eastAsia="zh-CN"/>
        </w:rPr>
        <w:t>字段：</w:t>
      </w:r>
    </w:p>
    <w:p>
      <w:pPr>
        <w:numPr>
          <w:ilvl w:val="0"/>
          <w:numId w:val="0"/>
        </w:numPr>
        <w:ind w:firstLine="420"/>
        <w:rPr>
          <w:rFonts w:hint="default"/>
          <w:lang w:val="en-US" w:eastAsia="zh-CN"/>
        </w:rPr>
      </w:pPr>
      <w:r>
        <w:drawing>
          <wp:inline distT="0" distB="0" distL="114300" distR="114300">
            <wp:extent cx="5268595" cy="3528060"/>
            <wp:effectExtent l="0" t="0" r="1905" b="25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4"/>
                    <a:stretch>
                      <a:fillRect/>
                    </a:stretch>
                  </pic:blipFill>
                  <pic:spPr>
                    <a:xfrm>
                      <a:off x="0" y="0"/>
                      <a:ext cx="5268595" cy="3528060"/>
                    </a:xfrm>
                    <a:prstGeom prst="rect">
                      <a:avLst/>
                    </a:prstGeom>
                    <a:noFill/>
                    <a:ln>
                      <a:noFill/>
                    </a:ln>
                  </pic:spPr>
                </pic:pic>
              </a:graphicData>
            </a:graphic>
          </wp:inline>
        </w:drawing>
      </w:r>
    </w:p>
    <w:p>
      <w:pPr>
        <w:numPr>
          <w:ilvl w:val="0"/>
          <w:numId w:val="0"/>
        </w:numPr>
        <w:outlineLvl w:val="1"/>
        <w:rPr>
          <w:rFonts w:hint="default"/>
          <w:b/>
          <w:bCs/>
          <w:lang w:val="en-US" w:eastAsia="zh-CN"/>
        </w:rPr>
      </w:pPr>
      <w:r>
        <w:rPr>
          <w:rFonts w:hint="eastAsia"/>
          <w:b/>
          <w:bCs/>
          <w:lang w:val="en-US" w:eastAsia="zh-CN"/>
        </w:rPr>
        <w:t>4、控台改造----审批数据上传</w:t>
      </w:r>
    </w:p>
    <w:p>
      <w:pPr>
        <w:numPr>
          <w:ilvl w:val="0"/>
          <w:numId w:val="0"/>
        </w:numPr>
        <w:ind w:firstLine="420"/>
        <w:rPr>
          <w:rFonts w:hint="eastAsia"/>
          <w:lang w:val="en-US" w:eastAsia="zh-CN"/>
        </w:rPr>
      </w:pPr>
      <w:r>
        <w:rPr>
          <w:rFonts w:hint="eastAsia"/>
          <w:b/>
          <w:bCs/>
          <w:lang w:val="en-US" w:eastAsia="zh-CN"/>
        </w:rPr>
        <w:t xml:space="preserve">    审批数据上传</w:t>
      </w:r>
      <w:r>
        <w:rPr>
          <w:rFonts w:hint="eastAsia"/>
          <w:b w:val="0"/>
          <w:bCs w:val="0"/>
          <w:lang w:val="en-US" w:eastAsia="zh-CN"/>
        </w:rPr>
        <w:t>页面</w:t>
      </w:r>
      <w:r>
        <w:rPr>
          <w:rFonts w:hint="eastAsia"/>
          <w:b/>
          <w:bCs/>
          <w:lang w:val="en-US" w:eastAsia="zh-CN"/>
        </w:rPr>
        <w:t>查询列表</w:t>
      </w:r>
      <w:r>
        <w:rPr>
          <w:rFonts w:hint="eastAsia"/>
          <w:lang w:val="en-US" w:eastAsia="zh-CN"/>
        </w:rPr>
        <w:t>新增“信用卡名称”字段</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展示列表</w:t>
      </w:r>
      <w:r>
        <w:rPr>
          <w:rFonts w:hint="eastAsia"/>
          <w:lang w:val="en-US" w:eastAsia="zh-CN"/>
        </w:rPr>
        <w:t>新增“信用卡名称”字段</w:t>
      </w:r>
      <w:r>
        <w:rPr>
          <w:rFonts w:hint="eastAsia"/>
          <w:b w:val="0"/>
          <w:bCs w:val="0"/>
          <w:color w:val="000000" w:themeColor="text1"/>
          <w:lang w:val="en-US" w:eastAsia="zh-CN"/>
          <w14:textFill>
            <w14:solidFill>
              <w14:schemeClr w14:val="tx1"/>
            </w14:solidFill>
          </w14:textFill>
        </w:rPr>
        <w:t>；</w:t>
      </w:r>
      <w:r>
        <w:rPr>
          <w:rFonts w:hint="eastAsia"/>
          <w:b/>
          <w:bCs/>
          <w:lang w:val="en-US" w:eastAsia="zh-CN"/>
        </w:rPr>
        <w:t>导出列表</w:t>
      </w:r>
      <w:r>
        <w:rPr>
          <w:rFonts w:hint="eastAsia"/>
          <w:lang w:val="en-US" w:eastAsia="zh-CN"/>
        </w:rPr>
        <w:t>新增“信用卡名称”字段：</w:t>
      </w:r>
    </w:p>
    <w:p>
      <w:pPr>
        <w:numPr>
          <w:ilvl w:val="0"/>
          <w:numId w:val="0"/>
        </w:numPr>
        <w:ind w:firstLine="420"/>
        <w:outlineLvl w:val="9"/>
        <w:rPr>
          <w:rFonts w:hint="default"/>
          <w:lang w:val="en-US" w:eastAsia="zh-CN"/>
        </w:rPr>
      </w:pPr>
      <w:r>
        <w:rPr>
          <w:rFonts w:hint="eastAsia"/>
          <w:lang w:val="en-US" w:eastAsia="zh-CN"/>
        </w:rPr>
        <w:t xml:space="preserve">     </w:t>
      </w:r>
      <w:r>
        <w:drawing>
          <wp:inline distT="0" distB="0" distL="114300" distR="114300">
            <wp:extent cx="5267960" cy="3658870"/>
            <wp:effectExtent l="0" t="0" r="254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5267960" cy="3658870"/>
                    </a:xfrm>
                    <a:prstGeom prst="rect">
                      <a:avLst/>
                    </a:prstGeom>
                    <a:noFill/>
                    <a:ln>
                      <a:noFill/>
                    </a:ln>
                  </pic:spPr>
                </pic:pic>
              </a:graphicData>
            </a:graphic>
          </wp:inline>
        </w:drawing>
      </w:r>
    </w:p>
    <w:p>
      <w:pPr>
        <w:numPr>
          <w:ilvl w:val="0"/>
          <w:numId w:val="0"/>
        </w:numPr>
        <w:outlineLvl w:val="9"/>
        <w:rPr>
          <w:rFonts w:hint="default"/>
          <w:b/>
          <w:bCs/>
          <w:lang w:val="en-US" w:eastAsia="zh-CN"/>
        </w:rPr>
      </w:pPr>
    </w:p>
    <w:p>
      <w:pPr>
        <w:numPr>
          <w:ilvl w:val="0"/>
          <w:numId w:val="0"/>
        </w:numPr>
        <w:outlineLvl w:val="9"/>
        <w:rPr>
          <w:rFonts w:hint="eastAsia"/>
          <w:b/>
          <w:bCs/>
          <w:lang w:val="en-US" w:eastAsia="zh-CN"/>
        </w:rPr>
      </w:pPr>
    </w:p>
    <w:p>
      <w:pPr>
        <w:numPr>
          <w:ilvl w:val="0"/>
          <w:numId w:val="0"/>
        </w:numPr>
        <w:outlineLvl w:val="1"/>
        <w:rPr>
          <w:rFonts w:hint="eastAsia"/>
          <w:b/>
          <w:bCs/>
          <w:lang w:val="en-US" w:eastAsia="zh-CN"/>
        </w:rPr>
      </w:pPr>
      <w:r>
        <w:rPr>
          <w:rFonts w:hint="eastAsia"/>
          <w:b/>
          <w:bCs/>
          <w:lang w:val="en-US" w:eastAsia="zh-CN"/>
        </w:rPr>
        <w:t>5、业务员应结金额输出</w:t>
      </w:r>
    </w:p>
    <w:p>
      <w:pPr>
        <w:numPr>
          <w:ilvl w:val="0"/>
          <w:numId w:val="0"/>
        </w:numPr>
        <w:outlineLvl w:val="9"/>
        <w:rPr>
          <w:rFonts w:hint="default"/>
          <w:b/>
          <w:bCs/>
          <w:lang w:val="en-US" w:eastAsia="zh-CN"/>
        </w:rPr>
      </w:pPr>
    </w:p>
    <w:p>
      <w:pPr>
        <w:numPr>
          <w:ilvl w:val="0"/>
          <w:numId w:val="0"/>
        </w:numPr>
        <w:outlineLvl w:val="2"/>
        <w:rPr>
          <w:rFonts w:hint="default"/>
          <w:lang w:val="en-US" w:eastAsia="zh-CN"/>
        </w:rPr>
      </w:pPr>
      <w:bookmarkStart w:id="0" w:name="_GoBack"/>
      <w:bookmarkEnd w:id="0"/>
      <w:r>
        <w:rPr>
          <w:rFonts w:hint="eastAsia"/>
          <w:lang w:val="en-US" w:eastAsia="zh-CN"/>
        </w:rPr>
        <w:t>（1）</w:t>
      </w:r>
      <w:r>
        <w:rPr>
          <w:rFonts w:hint="eastAsia"/>
          <w:color w:val="000000" w:themeColor="text1"/>
          <w:lang w:val="en-US" w:eastAsia="zh-CN"/>
          <w14:textFill>
            <w14:solidFill>
              <w14:schemeClr w14:val="tx1"/>
            </w14:solidFill>
          </w14:textFill>
        </w:rPr>
        <w:t>【业务员结算表】发送规则概述</w:t>
      </w:r>
    </w:p>
    <w:p>
      <w:pPr>
        <w:numPr>
          <w:ilvl w:val="0"/>
          <w:numId w:val="0"/>
        </w:numPr>
        <w:ind w:firstLine="630" w:firstLineChars="300"/>
        <w:rPr>
          <w:rFonts w:hint="eastAsia"/>
          <w:lang w:val="en-US" w:eastAsia="zh-CN"/>
        </w:rPr>
      </w:pPr>
      <w:r>
        <w:rPr>
          <w:rFonts w:hint="eastAsia"/>
          <w:lang w:val="en-US" w:eastAsia="zh-CN"/>
        </w:rPr>
        <w:t>每月</w:t>
      </w:r>
      <w:r>
        <w:rPr>
          <w:rFonts w:hint="eastAsia"/>
          <w:color w:val="FF0000"/>
          <w:lang w:val="en-US" w:eastAsia="zh-CN"/>
        </w:rPr>
        <w:t>6号零点</w:t>
      </w:r>
      <w:r>
        <w:rPr>
          <w:rFonts w:hint="eastAsia"/>
          <w:lang w:val="en-US" w:eastAsia="zh-CN"/>
        </w:rPr>
        <w:t>，后台处理“</w:t>
      </w:r>
      <w:r>
        <w:rPr>
          <w:rFonts w:hint="eastAsia"/>
          <w:color w:val="FF0000"/>
          <w:lang w:val="en-US" w:eastAsia="zh-CN"/>
        </w:rPr>
        <w:t>结算时间</w:t>
      </w:r>
      <w:r>
        <w:rPr>
          <w:rFonts w:hint="eastAsia"/>
          <w:lang w:val="en-US" w:eastAsia="zh-CN"/>
        </w:rPr>
        <w:t>”为上月</w:t>
      </w:r>
      <w:r>
        <w:rPr>
          <w:rFonts w:hint="eastAsia"/>
          <w:color w:val="FF0000"/>
          <w:lang w:val="en-US" w:eastAsia="zh-CN"/>
        </w:rPr>
        <w:t>1号00：00：00</w:t>
      </w:r>
      <w:r>
        <w:rPr>
          <w:rFonts w:hint="eastAsia"/>
          <w:color w:val="000000" w:themeColor="text1"/>
          <w:lang w:val="en-US" w:eastAsia="zh-CN"/>
          <w14:textFill>
            <w14:solidFill>
              <w14:schemeClr w14:val="tx1"/>
            </w14:solidFill>
          </w14:textFill>
        </w:rPr>
        <w:t>至</w:t>
      </w:r>
      <w:r>
        <w:rPr>
          <w:rFonts w:hint="eastAsia"/>
          <w:color w:val="FF0000"/>
          <w:lang w:val="en-US" w:eastAsia="zh-CN"/>
        </w:rPr>
        <w:t>31号（月末）23：59：59</w:t>
      </w:r>
      <w:r>
        <w:rPr>
          <w:rFonts w:hint="eastAsia"/>
          <w:lang w:val="en-US" w:eastAsia="zh-CN"/>
        </w:rPr>
        <w:t>时间内的所有“应结金额”不为空的“审批结果流水”，生成【业务员结算表】，表格内包含</w:t>
      </w:r>
      <w:commentRangeStart w:id="0"/>
      <w:r>
        <w:rPr>
          <w:rFonts w:hint="eastAsia"/>
          <w:color w:val="FF0000"/>
          <w:lang w:val="en-US" w:eastAsia="zh-CN"/>
        </w:rPr>
        <w:t>唯一标识流水号</w:t>
      </w:r>
      <w:r>
        <w:rPr>
          <w:rFonts w:hint="eastAsia"/>
          <w:lang w:val="en-US" w:eastAsia="zh-CN"/>
        </w:rPr>
        <w:t>、</w:t>
      </w:r>
      <w:r>
        <w:rPr>
          <w:rFonts w:hint="eastAsia"/>
          <w:color w:val="FF0000"/>
          <w:lang w:val="en-US" w:eastAsia="zh-CN"/>
        </w:rPr>
        <w:t>渠道来源、业务员ID、</w:t>
      </w:r>
      <w:r>
        <w:rPr>
          <w:rFonts w:hint="eastAsia"/>
          <w:b w:val="0"/>
          <w:bCs w:val="0"/>
          <w:color w:val="FF0000"/>
          <w:lang w:val="en-US" w:eastAsia="zh-CN"/>
        </w:rPr>
        <w:t>签约方编号（2开头）、银行名称、信用卡名称、办卡张数、结算月份及应</w:t>
      </w:r>
      <w:r>
        <w:rPr>
          <w:rFonts w:hint="eastAsia"/>
          <w:color w:val="FF0000"/>
          <w:lang w:val="en-US" w:eastAsia="zh-CN"/>
        </w:rPr>
        <w:t>结金额总和</w:t>
      </w:r>
      <w:commentRangeEnd w:id="0"/>
      <w:r>
        <w:commentReference w:id="0"/>
      </w:r>
      <w:r>
        <w:rPr>
          <w:rFonts w:hint="eastAsia"/>
          <w:color w:val="FF0000"/>
          <w:lang w:val="en-US" w:eastAsia="zh-CN"/>
        </w:rPr>
        <w:t>，</w:t>
      </w:r>
      <w:r>
        <w:rPr>
          <w:rFonts w:hint="eastAsia"/>
          <w:lang w:val="en-US" w:eastAsia="zh-CN"/>
        </w:rPr>
        <w:t>至趣办卡控台专门菜单下展示，供相关人员复核，人工复核完成后点击</w:t>
      </w:r>
      <w:r>
        <w:rPr>
          <w:rFonts w:hint="eastAsia"/>
          <w:color w:val="FF0000"/>
          <w:lang w:val="en-US" w:eastAsia="zh-CN"/>
        </w:rPr>
        <w:t>“复核通过”</w:t>
      </w:r>
      <w:r>
        <w:rPr>
          <w:rFonts w:hint="eastAsia"/>
          <w:lang w:val="en-US" w:eastAsia="zh-CN"/>
        </w:rPr>
        <w:t>按钮触发将【业务员结算表】传至SFTP</w:t>
      </w:r>
      <w:r>
        <w:rPr>
          <w:rFonts w:hint="eastAsia"/>
          <w:color w:val="000000" w:themeColor="text1"/>
          <w:lang w:val="en-US" w:eastAsia="zh-CN"/>
          <w14:textFill>
            <w14:solidFill>
              <w14:schemeClr w14:val="tx1"/>
            </w14:solidFill>
          </w14:textFill>
        </w:rPr>
        <w:t>，同时调用拓客saas相应接口，通知saas上月结算表已出，拓客saas接受通知成功后根据SFTP内的【业务员结算表】为各业务员进行收益发放</w:t>
      </w:r>
      <w:r>
        <w:rPr>
          <w:rFonts w:hint="eastAsia"/>
          <w:lang w:val="en-US" w:eastAsia="zh-CN"/>
        </w:rPr>
        <w:t>。</w:t>
      </w:r>
    </w:p>
    <w:p>
      <w:pPr>
        <w:numPr>
          <w:ilvl w:val="0"/>
          <w:numId w:val="0"/>
        </w:numPr>
        <w:rPr>
          <w:rFonts w:hint="eastAsia"/>
          <w:lang w:val="en-US" w:eastAsia="zh-CN"/>
        </w:rPr>
      </w:pPr>
      <w:r>
        <w:rPr>
          <w:rFonts w:hint="eastAsia"/>
          <w:lang w:val="en-US" w:eastAsia="zh-CN"/>
        </w:rPr>
        <w:t xml:space="preserve"> 补充说明：1）后期可能取消人工复核步骤，系统保留自动上传开关；</w:t>
      </w:r>
    </w:p>
    <w:p>
      <w:pPr>
        <w:numPr>
          <w:ilvl w:val="0"/>
          <w:numId w:val="5"/>
        </w:numPr>
        <w:ind w:left="1050" w:leftChars="0" w:firstLine="0" w:firstLineChars="0"/>
        <w:rPr>
          <w:rFonts w:hint="eastAsia"/>
          <w:lang w:val="en-US" w:eastAsia="zh-CN"/>
        </w:rPr>
      </w:pPr>
      <w:r>
        <w:rPr>
          <w:rFonts w:hint="eastAsia"/>
          <w:lang w:val="en-US" w:eastAsia="zh-CN"/>
        </w:rPr>
        <w:t>系统生成的【业务员结算表】需保证每张表内业务员ID+签约方编号+银行名称+信用卡名称为唯一值，并自动计算出该唯一值的办卡张数及应结金额总和；</w:t>
      </w:r>
    </w:p>
    <w:p>
      <w:pPr>
        <w:numPr>
          <w:ilvl w:val="0"/>
          <w:numId w:val="5"/>
        </w:numPr>
        <w:ind w:left="1050" w:leftChars="0" w:firstLine="0" w:firstLineChars="0"/>
        <w:rPr>
          <w:rFonts w:hint="eastAsia"/>
          <w:lang w:val="en-US" w:eastAsia="zh-CN"/>
        </w:rPr>
      </w:pPr>
      <w:r>
        <w:rPr>
          <w:rFonts w:hint="eastAsia"/>
          <w:lang w:val="en-US" w:eastAsia="zh-CN"/>
        </w:rPr>
        <w:t>【审批结果流水表】内需记录签约方编号，若业务员变更归属签约方，审批流水表内需同步更新该业务员所对应的最新签约方编号，但原记录不做更新。-------即需保证若业务员A归属签约方由签约方1变更为签约方2，【业务员结算表】内应体现业务员A-签约方1-银行名称-信用卡名称-总办卡数目-应结金额总和，以及业务员A-签约方2-银行名称-信用卡名称-总办卡数目-应结金额总和。</w:t>
      </w:r>
    </w:p>
    <w:p>
      <w:pPr>
        <w:numPr>
          <w:ilvl w:val="0"/>
          <w:numId w:val="0"/>
        </w:numPr>
        <w:rPr>
          <w:rFonts w:hint="eastAsia"/>
          <w:lang w:val="en-US" w:eastAsia="zh-CN"/>
        </w:rPr>
      </w:pPr>
      <w:r>
        <w:rPr>
          <w:rFonts w:hint="eastAsia"/>
          <w:lang w:val="en-US" w:eastAsia="zh-CN"/>
        </w:rPr>
        <w:t>【业务员结算表】模板如下：</w:t>
      </w:r>
    </w:p>
    <w:p>
      <w:pPr>
        <w:numPr>
          <w:ilvl w:val="0"/>
          <w:numId w:val="0"/>
        </w:numPr>
        <w:ind w:firstLine="420" w:firstLineChars="0"/>
        <w:jc w:val="center"/>
        <w:rPr>
          <w:rFonts w:hint="default"/>
          <w:lang w:val="en-US" w:eastAsia="zh-CN"/>
        </w:rPr>
      </w:pPr>
      <w:r>
        <w:rPr>
          <w:rFonts w:hint="default"/>
          <w:lang w:val="en-US" w:eastAsia="zh-CN"/>
        </w:rPr>
        <w:object>
          <v:shape id="_x0000_i1025" o:spt="75" type="#_x0000_t75" style="height:65.5pt;width:72.5pt;" o:ole="t" filled="f" o:preferrelative="t" stroked="f" coordsize="21600,21600">
            <v:path/>
            <v:fill on="f" focussize="0,0"/>
            <v:stroke on="f"/>
            <v:imagedata r:id="rId17" o:title=""/>
            <o:lock v:ext="edit" aspectratio="t"/>
            <w10:wrap type="none"/>
            <w10:anchorlock/>
          </v:shape>
          <o:OLEObject Type="Embed" ProgID="Excel.Sheet.12" ShapeID="_x0000_i1025" DrawAspect="Icon" ObjectID="_1468075725" r:id="rId16">
            <o:LockedField>false</o:LockedField>
          </o:OLEObject>
        </w:object>
      </w:r>
    </w:p>
    <w:p>
      <w:pPr>
        <w:numPr>
          <w:ilvl w:val="0"/>
          <w:numId w:val="6"/>
        </w:numPr>
        <w:ind w:firstLine="210" w:firstLineChars="100"/>
        <w:outlineLvl w:val="2"/>
        <w:rPr>
          <w:rFonts w:hint="eastAsia"/>
          <w:b/>
          <w:bCs/>
          <w:lang w:val="en-US" w:eastAsia="zh-CN"/>
        </w:rPr>
      </w:pPr>
      <w:r>
        <w:rPr>
          <w:rFonts w:hint="eastAsia"/>
          <w:lang w:val="en-US" w:eastAsia="zh-CN"/>
        </w:rPr>
        <w:t>控台改造----</w:t>
      </w:r>
      <w:r>
        <w:rPr>
          <w:rFonts w:hint="eastAsia"/>
          <w:b/>
          <w:bCs/>
          <w:lang w:val="en-US" w:eastAsia="zh-CN"/>
        </w:rPr>
        <w:t>业务员结算表复核</w:t>
      </w:r>
    </w:p>
    <w:p>
      <w:pPr>
        <w:numPr>
          <w:ilvl w:val="0"/>
          <w:numId w:val="0"/>
        </w:numPr>
        <w:ind w:firstLine="420" w:firstLineChars="200"/>
        <w:outlineLvl w:val="9"/>
        <w:rPr>
          <w:rFonts w:hint="eastAsia"/>
          <w:lang w:val="en-US" w:eastAsia="zh-CN"/>
        </w:rPr>
      </w:pPr>
      <w:r>
        <w:rPr>
          <w:rFonts w:hint="eastAsia"/>
          <w:lang w:val="en-US" w:eastAsia="zh-CN"/>
        </w:rPr>
        <w:t>趣办卡推客下新增二级菜单：</w:t>
      </w:r>
      <w:r>
        <w:rPr>
          <w:rFonts w:hint="eastAsia"/>
          <w:b/>
          <w:bCs/>
          <w:lang w:val="en-US" w:eastAsia="zh-CN"/>
        </w:rPr>
        <w:t>业务员结算表复核</w:t>
      </w:r>
      <w:r>
        <w:rPr>
          <w:rFonts w:hint="eastAsia"/>
          <w:lang w:val="en-US" w:eastAsia="zh-CN"/>
        </w:rPr>
        <w:t xml:space="preserve"> </w:t>
      </w:r>
    </w:p>
    <w:p>
      <w:pPr>
        <w:numPr>
          <w:ilvl w:val="0"/>
          <w:numId w:val="0"/>
        </w:numPr>
        <w:ind w:firstLine="420" w:firstLineChars="0"/>
        <w:jc w:val="center"/>
        <w:rPr>
          <w:rFonts w:hint="eastAsia"/>
          <w:lang w:val="en-US" w:eastAsia="zh-CN"/>
        </w:rPr>
      </w:pPr>
      <w:r>
        <w:drawing>
          <wp:inline distT="0" distB="0" distL="114300" distR="114300">
            <wp:extent cx="5272405" cy="3733165"/>
            <wp:effectExtent l="0" t="0" r="10795" b="6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5272405" cy="3733165"/>
                    </a:xfrm>
                    <a:prstGeom prst="rect">
                      <a:avLst/>
                    </a:prstGeom>
                    <a:noFill/>
                    <a:ln>
                      <a:noFill/>
                    </a:ln>
                  </pic:spPr>
                </pic:pic>
              </a:graphicData>
            </a:graphic>
          </wp:inline>
        </w:drawing>
      </w:r>
    </w:p>
    <w:p>
      <w:pPr>
        <w:numPr>
          <w:ilvl w:val="0"/>
          <w:numId w:val="0"/>
        </w:numPr>
        <w:ind w:left="210" w:leftChars="100" w:firstLine="211" w:firstLineChars="100"/>
        <w:rPr>
          <w:rFonts w:hint="eastAsia"/>
          <w:b/>
          <w:bCs/>
          <w:lang w:val="en-US" w:eastAsia="zh-CN"/>
        </w:rPr>
      </w:pPr>
      <w:r>
        <w:rPr>
          <w:rFonts w:hint="eastAsia"/>
          <w:b/>
          <w:bCs/>
          <w:lang w:val="en-US" w:eastAsia="zh-CN"/>
        </w:rPr>
        <w:t>主页面说明：</w:t>
      </w:r>
    </w:p>
    <w:p>
      <w:pPr>
        <w:numPr>
          <w:ilvl w:val="0"/>
          <w:numId w:val="0"/>
        </w:numPr>
        <w:ind w:firstLine="420"/>
        <w:rPr>
          <w:rFonts w:hint="eastAsia"/>
          <w:lang w:val="en-US" w:eastAsia="zh-CN"/>
        </w:rPr>
      </w:pPr>
      <w:r>
        <w:rPr>
          <w:rFonts w:hint="eastAsia"/>
          <w:lang w:val="en-US" w:eastAsia="zh-CN"/>
        </w:rPr>
        <w:t xml:space="preserve">  查询条件：结算月份（必输）</w:t>
      </w:r>
    </w:p>
    <w:p>
      <w:pPr>
        <w:numPr>
          <w:ilvl w:val="0"/>
          <w:numId w:val="0"/>
        </w:numPr>
        <w:ind w:firstLine="420"/>
        <w:rPr>
          <w:rFonts w:hint="default"/>
          <w:lang w:val="en-US" w:eastAsia="zh-CN"/>
        </w:rPr>
      </w:pPr>
      <w:r>
        <w:rPr>
          <w:rFonts w:hint="eastAsia"/>
          <w:lang w:val="en-US" w:eastAsia="zh-CN"/>
        </w:rPr>
        <w:t xml:space="preserve">  功能按钮：搜索、重置、复核通过、导出、修改</w:t>
      </w:r>
    </w:p>
    <w:p>
      <w:pPr>
        <w:numPr>
          <w:ilvl w:val="0"/>
          <w:numId w:val="0"/>
        </w:numPr>
        <w:ind w:firstLine="630" w:firstLineChars="300"/>
        <w:rPr>
          <w:rFonts w:hint="eastAsia"/>
          <w:lang w:val="en-US" w:eastAsia="zh-CN"/>
        </w:rPr>
      </w:pPr>
      <w:r>
        <w:rPr>
          <w:rFonts w:hint="eastAsia"/>
          <w:lang w:val="en-US" w:eastAsia="zh-CN"/>
        </w:rPr>
        <w:t>页面展示字段：唯一标识流水号、渠道来源、业务员ID、签约方编号、银行名称、</w:t>
      </w:r>
      <w:commentRangeStart w:id="1"/>
      <w:r>
        <w:rPr>
          <w:rFonts w:hint="eastAsia"/>
          <w:lang w:val="en-US" w:eastAsia="zh-CN"/>
        </w:rPr>
        <w:t>信用卡名称</w:t>
      </w:r>
      <w:commentRangeEnd w:id="1"/>
      <w:r>
        <w:commentReference w:id="1"/>
      </w:r>
      <w:r>
        <w:rPr>
          <w:rFonts w:hint="eastAsia"/>
          <w:lang w:val="en-US" w:eastAsia="zh-CN"/>
        </w:rPr>
        <w:t>、总办卡数、应结金额总和、结算月份、操作员、更新时间、复核状态。</w:t>
      </w:r>
    </w:p>
    <w:p>
      <w:pPr>
        <w:numPr>
          <w:ilvl w:val="0"/>
          <w:numId w:val="0"/>
        </w:numPr>
        <w:ind w:firstLine="420"/>
        <w:rPr>
          <w:rFonts w:hint="default" w:eastAsiaTheme="minorEastAsia"/>
          <w:lang w:val="en-US" w:eastAsia="zh-CN"/>
        </w:rPr>
      </w:pPr>
      <w:r>
        <w:rPr>
          <w:rFonts w:hint="eastAsia"/>
          <w:b/>
          <w:bCs/>
          <w:lang w:val="en-US" w:eastAsia="zh-CN"/>
        </w:rPr>
        <w:t>查询说明：</w:t>
      </w:r>
      <w:r>
        <w:rPr>
          <w:rFonts w:hint="eastAsia"/>
          <w:b w:val="0"/>
          <w:bCs w:val="0"/>
          <w:lang w:val="en-US" w:eastAsia="zh-CN"/>
        </w:rPr>
        <w:t>结算月份为必输，若所选月份还未生成【业务员结算表】，点击搜索给出提示“本月无【业务员结算表】生成，请重新选择月份”。</w:t>
      </w:r>
    </w:p>
    <w:p>
      <w:pPr>
        <w:numPr>
          <w:ilvl w:val="0"/>
          <w:numId w:val="0"/>
        </w:numPr>
        <w:ind w:firstLine="420"/>
        <w:rPr>
          <w:rFonts w:hint="eastAsia"/>
          <w:b w:val="0"/>
          <w:bCs w:val="0"/>
          <w:lang w:val="en-US" w:eastAsia="zh-CN"/>
        </w:rPr>
      </w:pPr>
      <w:r>
        <w:rPr>
          <w:rFonts w:hint="eastAsia"/>
          <w:b/>
          <w:bCs/>
          <w:lang w:val="en-US" w:eastAsia="zh-CN"/>
        </w:rPr>
        <w:t>操作说明：</w:t>
      </w:r>
      <w:r>
        <w:rPr>
          <w:rFonts w:hint="eastAsia"/>
          <w:b w:val="0"/>
          <w:bCs w:val="0"/>
          <w:lang w:val="en-US" w:eastAsia="zh-CN"/>
        </w:rPr>
        <w:t>仅当所选的结算月份复核状态为“未复核”时可对业务员结算表进行编辑，以及可点击“复核通过”按钮。点击“复核通过”后，本月【业务员结算表】的复核状态将由“未复核”变更为“已复核”。若所选结算月份复核状态为“已复核”则只可进行“导出”，此时点击“复核通过”及“修改”按钮均无效。</w:t>
      </w:r>
    </w:p>
    <w:p>
      <w:pPr>
        <w:numPr>
          <w:ilvl w:val="0"/>
          <w:numId w:val="0"/>
        </w:numPr>
        <w:ind w:firstLine="420"/>
        <w:rPr>
          <w:rFonts w:hint="eastAsia"/>
          <w:b w:val="0"/>
          <w:bCs w:val="0"/>
          <w:lang w:val="en-US" w:eastAsia="zh-CN"/>
        </w:rPr>
      </w:pPr>
      <w:r>
        <w:rPr>
          <w:rFonts w:hint="eastAsia"/>
          <w:b/>
          <w:bCs/>
          <w:lang w:val="en-US" w:eastAsia="zh-CN"/>
        </w:rPr>
        <w:t>点击主界面操作列“修改”按钮，如下修改弹框：</w:t>
      </w:r>
    </w:p>
    <w:p>
      <w:pPr>
        <w:numPr>
          <w:ilvl w:val="0"/>
          <w:numId w:val="0"/>
        </w:numPr>
        <w:ind w:firstLine="420"/>
        <w:jc w:val="center"/>
        <w:rPr>
          <w:rFonts w:hint="default"/>
          <w:b w:val="0"/>
          <w:bCs w:val="0"/>
          <w:lang w:val="en-US" w:eastAsia="zh-CN"/>
        </w:rPr>
      </w:pPr>
      <w:r>
        <w:drawing>
          <wp:inline distT="0" distB="0" distL="114300" distR="114300">
            <wp:extent cx="2794000" cy="310515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2794000" cy="31051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b/>
          <w:bCs/>
          <w:lang w:val="en-US" w:eastAsia="zh-CN"/>
        </w:rPr>
        <w:t>弹框说明：</w:t>
      </w:r>
      <w:r>
        <w:rPr>
          <w:rFonts w:hint="eastAsia"/>
          <w:lang w:val="en-US" w:eastAsia="zh-CN"/>
        </w:rPr>
        <w:t>渠道来源、结算月份、业务员ID、签约方编号、银行名称、信用卡名称均不可修改，可编辑总办卡数以及应结金额总和。</w:t>
      </w:r>
    </w:p>
    <w:p>
      <w:pPr>
        <w:numPr>
          <w:ilvl w:val="0"/>
          <w:numId w:val="0"/>
        </w:numPr>
        <w:ind w:firstLine="420" w:firstLineChars="0"/>
        <w:rPr>
          <w:rFonts w:hint="eastAsia"/>
          <w:lang w:val="en-US" w:eastAsia="zh-CN"/>
        </w:rPr>
      </w:pPr>
      <w:r>
        <w:rPr>
          <w:rFonts w:hint="eastAsia"/>
          <w:b/>
          <w:bCs/>
          <w:lang w:val="en-US" w:eastAsia="zh-CN"/>
        </w:rPr>
        <w:t>点击主界面“复核通过”按钮弹出以下提示</w:t>
      </w:r>
      <w:r>
        <w:rPr>
          <w:rFonts w:hint="eastAsia"/>
          <w:lang w:val="en-US" w:eastAsia="zh-CN"/>
        </w:rPr>
        <w:t>：</w:t>
      </w:r>
    </w:p>
    <w:p>
      <w:pPr>
        <w:numPr>
          <w:ilvl w:val="0"/>
          <w:numId w:val="0"/>
        </w:numPr>
        <w:ind w:firstLine="420" w:firstLineChars="0"/>
        <w:jc w:val="center"/>
      </w:pPr>
      <w:r>
        <w:drawing>
          <wp:inline distT="0" distB="0" distL="114300" distR="114300">
            <wp:extent cx="3170555" cy="1473835"/>
            <wp:effectExtent l="0" t="0" r="4445" b="1206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3170555" cy="1473835"/>
                    </a:xfrm>
                    <a:prstGeom prst="rect">
                      <a:avLst/>
                    </a:prstGeom>
                    <a:noFill/>
                    <a:ln>
                      <a:noFill/>
                    </a:ln>
                  </pic:spPr>
                </pic:pic>
              </a:graphicData>
            </a:graphic>
          </wp:inline>
        </w:drawing>
      </w:r>
    </w:p>
    <w:p>
      <w:pPr>
        <w:numPr>
          <w:ilvl w:val="0"/>
          <w:numId w:val="0"/>
        </w:numPr>
        <w:ind w:firstLine="420" w:firstLineChars="0"/>
        <w:jc w:val="center"/>
      </w:pPr>
    </w:p>
    <w:p>
      <w:pPr>
        <w:numPr>
          <w:ilvl w:val="0"/>
          <w:numId w:val="0"/>
        </w:numPr>
        <w:ind w:firstLine="420" w:firstLineChars="0"/>
        <w:jc w:val="both"/>
        <w:outlineLvl w:val="2"/>
        <w:rPr>
          <w:rFonts w:hint="default"/>
          <w:lang w:val="en-US" w:eastAsia="zh-CN"/>
        </w:rPr>
      </w:pPr>
      <w:r>
        <w:rPr>
          <w:rFonts w:hint="eastAsia"/>
          <w:lang w:val="en-US" w:eastAsia="zh-CN"/>
        </w:rPr>
        <w:t>（3）【业务员结算表】发送成功通知</w:t>
      </w:r>
    </w:p>
    <w:p>
      <w:pPr>
        <w:numPr>
          <w:ilvl w:val="0"/>
          <w:numId w:val="0"/>
        </w:numPr>
        <w:ind w:firstLine="420" w:firstLineChars="0"/>
        <w:jc w:val="both"/>
        <w:rPr>
          <w:rFonts w:hint="eastAsia"/>
          <w:lang w:val="en-US" w:eastAsia="zh-CN"/>
        </w:rPr>
      </w:pPr>
      <w:r>
        <w:rPr>
          <w:rFonts w:hint="eastAsia"/>
          <w:lang w:val="en-US" w:eastAsia="zh-CN"/>
        </w:rPr>
        <w:t>人工</w:t>
      </w:r>
      <w:r>
        <w:rPr>
          <w:rFonts w:hint="eastAsia"/>
          <w:b/>
          <w:bCs/>
          <w:lang w:val="en-US" w:eastAsia="zh-CN"/>
        </w:rPr>
        <w:t>点击主界面“复核通过”按钮并确认后即</w:t>
      </w:r>
      <w:r>
        <w:rPr>
          <w:rFonts w:hint="eastAsia"/>
          <w:lang w:val="en-US" w:eastAsia="zh-CN"/>
        </w:rPr>
        <w:t>触发将【业务员结算表】传至SFTP</w:t>
      </w:r>
      <w:r>
        <w:rPr>
          <w:rFonts w:hint="eastAsia"/>
          <w:color w:val="000000" w:themeColor="text1"/>
          <w:lang w:val="en-US" w:eastAsia="zh-CN"/>
          <w14:textFill>
            <w14:solidFill>
              <w14:schemeClr w14:val="tx1"/>
            </w14:solidFill>
          </w14:textFill>
        </w:rPr>
        <w:t>，此时需同步调用拓客saas相应接口，</w:t>
      </w:r>
      <w:r>
        <w:rPr>
          <w:rFonts w:hint="eastAsia"/>
          <w:b/>
          <w:bCs/>
          <w:color w:val="000000" w:themeColor="text1"/>
          <w:lang w:val="en-US" w:eastAsia="zh-CN"/>
          <w14:textFill>
            <w14:solidFill>
              <w14:schemeClr w14:val="tx1"/>
            </w14:solidFill>
          </w14:textFill>
        </w:rPr>
        <w:t>通知</w:t>
      </w:r>
      <w:r>
        <w:rPr>
          <w:rFonts w:hint="eastAsia"/>
          <w:color w:val="000000" w:themeColor="text1"/>
          <w:lang w:val="en-US" w:eastAsia="zh-CN"/>
          <w14:textFill>
            <w14:solidFill>
              <w14:schemeClr w14:val="tx1"/>
            </w14:solidFill>
          </w14:textFill>
        </w:rPr>
        <w:t>saas上月结算表已出。</w:t>
      </w:r>
    </w:p>
    <w:p>
      <w:pPr>
        <w:numPr>
          <w:ilvl w:val="0"/>
          <w:numId w:val="0"/>
        </w:numPr>
        <w:ind w:firstLine="420" w:firstLineChars="0"/>
        <w:rPr>
          <w:rFonts w:hint="eastAsia"/>
          <w:lang w:val="en-US" w:eastAsia="zh-CN"/>
        </w:rPr>
      </w:pPr>
      <w:r>
        <w:rPr>
          <w:rFonts w:hint="eastAsia"/>
          <w:lang w:val="en-US" w:eastAsia="zh-CN"/>
        </w:rPr>
        <w:t>文件已发送通知：</w:t>
      </w:r>
    </w:p>
    <w:p>
      <w:pPr>
        <w:numPr>
          <w:ilvl w:val="0"/>
          <w:numId w:val="0"/>
        </w:numPr>
        <w:ind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测试环境URL：</w:t>
      </w:r>
      <w:r>
        <w:rPr>
          <w:rFonts w:hint="eastAsia"/>
          <w:b w:val="0"/>
          <w:bCs w:val="0"/>
          <w:color w:val="FF0000"/>
          <w:lang w:val="en-US" w:eastAsia="zh-CN"/>
        </w:rPr>
        <w:t>（SaaS提供）</w:t>
      </w:r>
    </w:p>
    <w:p>
      <w:pPr>
        <w:numPr>
          <w:ilvl w:val="0"/>
          <w:numId w:val="0"/>
        </w:numPr>
        <w:ind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生产环境URL：</w:t>
      </w:r>
      <w:r>
        <w:rPr>
          <w:rFonts w:hint="eastAsia"/>
          <w:b w:val="0"/>
          <w:bCs w:val="0"/>
          <w:color w:val="FF0000"/>
          <w:lang w:val="en-US" w:eastAsia="zh-CN"/>
        </w:rPr>
        <w:t>（SaaS提供）</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087"/>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1" w:type="dxa"/>
            <w:gridSpan w:val="3"/>
          </w:tcPr>
          <w:p>
            <w:pPr>
              <w:numPr>
                <w:ilvl w:val="0"/>
                <w:numId w:val="0"/>
              </w:numPr>
              <w:jc w:val="center"/>
              <w:rPr>
                <w:rFonts w:hint="default"/>
                <w:color w:val="000000" w:themeColor="text1"/>
                <w:vertAlign w:val="baseline"/>
                <w:lang w:val="en-US" w:eastAsia="zh-CN"/>
                <w14:textFill>
                  <w14:solidFill>
                    <w14:schemeClr w14:val="tx1"/>
                  </w14:solidFill>
                </w14:textFill>
              </w:rPr>
            </w:pPr>
            <w:r>
              <w:rPr>
                <w:rFonts w:hint="eastAsia"/>
                <w:b/>
                <w:bCs/>
                <w:color w:val="000000" w:themeColor="text1"/>
                <w:highlight w:val="lightGray"/>
                <w:vertAlign w:val="baseline"/>
                <w:lang w:val="en-US" w:eastAsia="zh-CN"/>
                <w14:textFill>
                  <w14:solidFill>
                    <w14:schemeClr w14:val="tx1"/>
                  </w14:solidFill>
                </w14:textFill>
              </w:rPr>
              <w:t>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字段名</w:t>
            </w:r>
          </w:p>
        </w:tc>
        <w:tc>
          <w:tcPr>
            <w:tcW w:w="1087" w:type="dxa"/>
            <w:vAlign w:val="top"/>
          </w:tcPr>
          <w:p>
            <w:pPr>
              <w:numPr>
                <w:ilvl w:val="0"/>
                <w:numId w:val="0"/>
              </w:numPr>
              <w:ind w:left="0" w:leftChars="0" w:firstLine="0" w:firstLineChars="0"/>
              <w:rPr>
                <w:rFonts w:hint="default"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是否必传</w:t>
            </w:r>
          </w:p>
        </w:tc>
        <w:tc>
          <w:tcPr>
            <w:tcW w:w="2888" w:type="dxa"/>
            <w:vAlign w:val="top"/>
          </w:tcPr>
          <w:p>
            <w:pPr>
              <w:numPr>
                <w:ilvl w:val="0"/>
                <w:numId w:val="0"/>
              </w:numPr>
              <w:ind w:left="0" w:leftChars="0" w:firstLine="0" w:firstLineChars="0"/>
              <w:rPr>
                <w:rFonts w:hint="eastAsia" w:asciiTheme="minorHAnsi" w:hAnsiTheme="minorHAnsi" w:eastAsiaTheme="minorEastAsia" w:cstheme="minorBidi"/>
                <w:color w:val="000000" w:themeColor="text1"/>
                <w:kern w:val="2"/>
                <w:sz w:val="21"/>
                <w:szCs w:val="24"/>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tcPr>
          <w:p>
            <w:pPr>
              <w:numPr>
                <w:ilvl w:val="0"/>
                <w:numId w:val="0"/>
              </w:numPr>
              <w:rPr>
                <w:rFonts w:hint="default"/>
                <w:color w:val="auto"/>
                <w:vertAlign w:val="baseline"/>
                <w:lang w:val="en-US" w:eastAsia="zh-CN"/>
              </w:rPr>
            </w:pPr>
            <w:r>
              <w:rPr>
                <w:rFonts w:hint="eastAsia"/>
                <w:b w:val="0"/>
                <w:bCs w:val="0"/>
                <w:color w:val="auto"/>
                <w:lang w:val="en-US" w:eastAsia="zh-CN"/>
              </w:rPr>
              <w:t>文件名</w:t>
            </w:r>
          </w:p>
        </w:tc>
        <w:tc>
          <w:tcPr>
            <w:tcW w:w="1087" w:type="dxa"/>
          </w:tcPr>
          <w:p>
            <w:pPr>
              <w:numPr>
                <w:ilvl w:val="0"/>
                <w:numId w:val="0"/>
              </w:numPr>
              <w:jc w:val="center"/>
              <w:rPr>
                <w:rFonts w:hint="default"/>
                <w:color w:val="auto"/>
                <w:vertAlign w:val="baseline"/>
                <w:lang w:val="en-US" w:eastAsia="zh-CN"/>
              </w:rPr>
            </w:pPr>
            <w:r>
              <w:rPr>
                <w:rFonts w:hint="eastAsia"/>
                <w:color w:val="auto"/>
                <w:vertAlign w:val="baseline"/>
                <w:lang w:val="en-US" w:eastAsia="zh-CN"/>
              </w:rPr>
              <w:t>是</w:t>
            </w:r>
          </w:p>
        </w:tc>
        <w:tc>
          <w:tcPr>
            <w:tcW w:w="2888" w:type="dxa"/>
          </w:tcPr>
          <w:p>
            <w:pPr>
              <w:numPr>
                <w:ilvl w:val="0"/>
                <w:numId w:val="0"/>
              </w:numPr>
              <w:rPr>
                <w:rFonts w:hint="default"/>
                <w:color w:val="auto"/>
                <w:vertAlign w:val="baseline"/>
                <w:lang w:val="en-US" w:eastAsia="zh-CN"/>
              </w:rPr>
            </w:pPr>
            <w:r>
              <w:rPr>
                <w:rFonts w:hint="eastAsia"/>
                <w:color w:val="auto"/>
                <w:vertAlign w:val="baseline"/>
                <w:lang w:val="en-US" w:eastAsia="zh-CN"/>
              </w:rPr>
              <w:t>业务员结算表_YYYYMM.xlsx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6" w:type="dxa"/>
          </w:tcPr>
          <w:p>
            <w:pPr>
              <w:numPr>
                <w:ilvl w:val="0"/>
                <w:numId w:val="0"/>
              </w:numPr>
              <w:rPr>
                <w:rFonts w:hint="default"/>
                <w:color w:val="auto"/>
                <w:vertAlign w:val="baseline"/>
                <w:lang w:val="en-US" w:eastAsia="zh-CN"/>
              </w:rPr>
            </w:pPr>
            <w:r>
              <w:rPr>
                <w:rFonts w:hint="eastAsia"/>
                <w:color w:val="auto"/>
                <w:vertAlign w:val="baseline"/>
                <w:lang w:val="en-US" w:eastAsia="zh-CN"/>
              </w:rPr>
              <w:t>发送日期</w:t>
            </w:r>
          </w:p>
        </w:tc>
        <w:tc>
          <w:tcPr>
            <w:tcW w:w="1087" w:type="dxa"/>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是</w:t>
            </w:r>
          </w:p>
        </w:tc>
        <w:tc>
          <w:tcPr>
            <w:tcW w:w="2888" w:type="dxa"/>
          </w:tcPr>
          <w:p>
            <w:pPr>
              <w:numPr>
                <w:ilvl w:val="0"/>
                <w:numId w:val="0"/>
              </w:numPr>
              <w:rPr>
                <w:rFonts w:hint="default"/>
                <w:color w:val="auto"/>
                <w:vertAlign w:val="baseline"/>
                <w:lang w:val="en-US" w:eastAsia="zh-CN"/>
              </w:rPr>
            </w:pPr>
            <w:r>
              <w:rPr>
                <w:rFonts w:hint="eastAsia"/>
                <w:color w:val="auto"/>
                <w:vertAlign w:val="baseline"/>
                <w:lang w:val="en-US" w:eastAsia="zh-CN"/>
              </w:rPr>
              <w:t>YYYYMMDD-HH-MM-SS</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outlineLvl w:val="0"/>
        <w:rPr>
          <w:rFonts w:hint="default"/>
          <w:b/>
          <w:bCs/>
          <w:sz w:val="28"/>
          <w:szCs w:val="28"/>
          <w:lang w:val="en-US" w:eastAsia="zh-CN"/>
        </w:rPr>
      </w:pPr>
      <w:r>
        <w:rPr>
          <w:rFonts w:hint="eastAsia"/>
          <w:b/>
          <w:bCs/>
          <w:sz w:val="28"/>
          <w:szCs w:val="28"/>
          <w:lang w:val="en-US" w:eastAsia="zh-CN"/>
        </w:rPr>
        <w:t>四、三期需求优化</w:t>
      </w:r>
    </w:p>
    <w:p>
      <w:pPr>
        <w:numPr>
          <w:ilvl w:val="0"/>
          <w:numId w:val="0"/>
        </w:numPr>
        <w:outlineLvl w:val="1"/>
        <w:rPr>
          <w:rFonts w:hint="eastAsia"/>
          <w:b/>
          <w:bCs/>
          <w:lang w:val="en-US" w:eastAsia="zh-CN"/>
        </w:rPr>
      </w:pPr>
      <w:r>
        <w:rPr>
          <w:rFonts w:hint="eastAsia"/>
          <w:b/>
          <w:bCs/>
          <w:lang w:val="en-US" w:eastAsia="zh-CN"/>
        </w:rPr>
        <w:t>1、</w:t>
      </w:r>
      <w:commentRangeStart w:id="2"/>
      <w:r>
        <w:rPr>
          <w:rFonts w:hint="eastAsia"/>
          <w:b/>
          <w:bCs/>
          <w:lang w:val="en-US" w:eastAsia="zh-CN"/>
        </w:rPr>
        <w:t>银行原文件上传规则变更</w:t>
      </w:r>
      <w:commentRangeEnd w:id="2"/>
      <w:r>
        <w:commentReference w:id="2"/>
      </w:r>
    </w:p>
    <w:p>
      <w:pPr>
        <w:numPr>
          <w:ilvl w:val="0"/>
          <w:numId w:val="0"/>
        </w:numPr>
        <w:outlineLvl w:val="9"/>
        <w:rPr>
          <w:rFonts w:hint="eastAsia"/>
          <w:b/>
          <w:bCs/>
          <w:lang w:val="en-US" w:eastAsia="zh-CN"/>
        </w:rPr>
      </w:pPr>
    </w:p>
    <w:p>
      <w:pPr>
        <w:numPr>
          <w:ilvl w:val="0"/>
          <w:numId w:val="0"/>
        </w:numPr>
        <w:outlineLvl w:val="9"/>
        <w:rPr>
          <w:rFonts w:hint="default"/>
          <w:lang w:val="en-US" w:eastAsia="zh-CN"/>
        </w:rPr>
      </w:pPr>
      <w:r>
        <w:rPr>
          <w:rFonts w:hint="eastAsia"/>
          <w:b w:val="0"/>
          <w:bCs w:val="0"/>
          <w:lang w:val="en-US" w:eastAsia="zh-CN"/>
        </w:rPr>
        <w:t>（1） 中原银行-</w:t>
      </w:r>
      <w:r>
        <w:rPr>
          <w:rFonts w:hint="eastAsia"/>
          <w:lang w:val="en-US" w:eastAsia="zh-CN"/>
        </w:rPr>
        <w:t>变更说明：中原银行文件由两张sheet变更为一张，增加“证件号码”字段，原“是否客户首卡”变更为“二卡”字段。</w:t>
      </w:r>
    </w:p>
    <w:p>
      <w:pPr>
        <w:numPr>
          <w:ilvl w:val="0"/>
          <w:numId w:val="0"/>
        </w:numPr>
        <w:ind w:leftChars="0"/>
        <w:jc w:val="center"/>
        <w:rPr>
          <w:rFonts w:hint="eastAsia"/>
          <w:lang w:val="en-US" w:eastAsia="zh-CN"/>
        </w:rPr>
      </w:pPr>
      <w:r>
        <w:rPr>
          <w:rFonts w:hint="default"/>
          <w:lang w:val="en-US" w:eastAsia="zh-CN"/>
        </w:rPr>
        <w:object>
          <v:shape id="_x0000_i1026" o:spt="75" type="#_x0000_t75" style="height:65.5pt;width:72.5pt;" o:ole="t" filled="f" o:preferrelative="t" stroked="f" coordsize="21600,21600">
            <v:path/>
            <v:fill on="f" focussize="0,0"/>
            <v:stroke on="f"/>
            <v:imagedata r:id="rId22" o:title=""/>
            <o:lock v:ext="edit" aspectratio="t"/>
            <w10:wrap type="none"/>
            <w10:anchorlock/>
          </v:shape>
          <o:OLEObject Type="Embed" ProgID="Excel.Sheet.12" ShapeID="_x0000_i1026" DrawAspect="Icon" ObjectID="_1468075726" r:id="rId21">
            <o:LockedField>false</o:LockedField>
          </o:OLEObject>
        </w:object>
      </w:r>
      <w:r>
        <w:rPr>
          <w:rFonts w:hint="eastAsia"/>
          <w:lang w:val="en-US" w:eastAsia="zh-CN"/>
        </w:rPr>
        <w:t xml:space="preserve">   </w:t>
      </w:r>
    </w:p>
    <w:p>
      <w:pPr>
        <w:numPr>
          <w:ilvl w:val="0"/>
          <w:numId w:val="0"/>
        </w:numPr>
        <w:jc w:val="both"/>
        <w:outlineLvl w:val="9"/>
        <w:rPr>
          <w:rFonts w:hint="eastAsia"/>
          <w:b w:val="0"/>
          <w:bCs w:val="0"/>
          <w:lang w:val="en-US" w:eastAsia="zh-CN"/>
        </w:rPr>
      </w:pPr>
      <w:r>
        <w:rPr>
          <w:rFonts w:hint="eastAsia"/>
          <w:b w:val="0"/>
          <w:bCs w:val="0"/>
          <w:lang w:val="en-US" w:eastAsia="zh-CN"/>
        </w:rPr>
        <w:t>（2）中信银行-</w:t>
      </w:r>
      <w:r>
        <w:rPr>
          <w:rFonts w:hint="eastAsia"/>
          <w:lang w:val="en-US" w:eastAsia="zh-CN"/>
        </w:rPr>
        <w:t>变更说明：去除原“推广人员代码”字段,增加“卡组织”字段。</w:t>
      </w:r>
    </w:p>
    <w:p>
      <w:pPr>
        <w:numPr>
          <w:ilvl w:val="0"/>
          <w:numId w:val="0"/>
        </w:numPr>
        <w:ind w:leftChars="100"/>
        <w:jc w:val="center"/>
        <w:outlineLvl w:val="9"/>
        <w:rPr>
          <w:rFonts w:hint="default"/>
          <w:b/>
          <w:bCs/>
          <w:sz w:val="24"/>
          <w:szCs w:val="24"/>
          <w:lang w:val="en-US" w:eastAsia="zh-CN"/>
        </w:rPr>
      </w:pPr>
      <w:r>
        <w:rPr>
          <w:rFonts w:hint="default"/>
          <w:b/>
          <w:bCs/>
          <w:sz w:val="24"/>
          <w:szCs w:val="24"/>
          <w:lang w:val="en-US" w:eastAsia="zh-CN"/>
        </w:rPr>
        <w:object>
          <v:shape id="_x0000_i1027" o:spt="75" type="#_x0000_t75" style="height:65.5pt;width:72.5pt;" o:ole="t" filled="f" o:preferrelative="t" stroked="f" coordsize="21600,21600">
            <v:path/>
            <v:fill on="f" focussize="0,0"/>
            <v:stroke on="f"/>
            <v:imagedata r:id="rId24" o:title=""/>
            <o:lock v:ext="edit" aspectratio="t"/>
            <w10:wrap type="none"/>
            <w10:anchorlock/>
          </v:shape>
          <o:OLEObject Type="Embed" ProgID="Excel.Sheet.12" ShapeID="_x0000_i1027" DrawAspect="Icon" ObjectID="_1468075727" r:id="rId23">
            <o:LockedField>false</o:LockedField>
          </o:OLEObject>
        </w:object>
      </w:r>
    </w:p>
    <w:p>
      <w:pPr>
        <w:numPr>
          <w:ilvl w:val="0"/>
          <w:numId w:val="0"/>
        </w:numPr>
        <w:jc w:val="both"/>
        <w:outlineLvl w:val="9"/>
        <w:rPr>
          <w:rFonts w:hint="eastAsia"/>
          <w:lang w:val="en-US" w:eastAsia="zh-CN"/>
        </w:rPr>
      </w:pPr>
      <w:r>
        <w:rPr>
          <w:rFonts w:hint="eastAsia"/>
          <w:b w:val="0"/>
          <w:bCs w:val="0"/>
          <w:lang w:val="en-US" w:eastAsia="zh-CN"/>
        </w:rPr>
        <w:t>（3）平安银行-</w:t>
      </w:r>
      <w:r>
        <w:rPr>
          <w:rFonts w:hint="eastAsia"/>
          <w:lang w:val="en-US" w:eastAsia="zh-CN"/>
        </w:rPr>
        <w:t>变更说明：去除原“订单ID”与“姓名”字段。</w:t>
      </w:r>
    </w:p>
    <w:p>
      <w:pPr>
        <w:numPr>
          <w:ilvl w:val="0"/>
          <w:numId w:val="0"/>
        </w:numPr>
        <w:ind w:leftChars="100"/>
        <w:jc w:val="center"/>
        <w:outlineLvl w:val="9"/>
        <w:rPr>
          <w:rFonts w:hint="eastAsia"/>
          <w:b/>
          <w:bCs/>
          <w:sz w:val="24"/>
          <w:szCs w:val="24"/>
          <w:lang w:val="en-US" w:eastAsia="zh-CN"/>
        </w:rPr>
      </w:pPr>
      <w:r>
        <w:rPr>
          <w:rFonts w:hint="default"/>
          <w:b/>
          <w:bCs/>
          <w:sz w:val="24"/>
          <w:szCs w:val="24"/>
          <w:lang w:val="en-US" w:eastAsia="zh-CN"/>
        </w:rPr>
        <w:object>
          <v:shape id="_x0000_i1028" o:spt="75" type="#_x0000_t75" style="height:65.5pt;width:72.5pt;" o:ole="t" filled="f" o:preferrelative="t" stroked="f" coordsize="21600,21600">
            <v:path/>
            <v:fill on="f" focussize="0,0"/>
            <v:stroke on="f"/>
            <v:imagedata r:id="rId26" o:title=""/>
            <o:lock v:ext="edit" aspectratio="t"/>
            <w10:wrap type="none"/>
            <w10:anchorlock/>
          </v:shape>
          <o:OLEObject Type="Embed" ProgID="Excel.Sheet.12" ShapeID="_x0000_i1028" DrawAspect="Icon" ObjectID="_1468075728" r:id="rId25">
            <o:LockedField>false</o:LockedField>
          </o:OLEObject>
        </w:object>
      </w:r>
    </w:p>
    <w:p>
      <w:pPr>
        <w:numPr>
          <w:ilvl w:val="0"/>
          <w:numId w:val="0"/>
        </w:numPr>
        <w:rPr>
          <w:rFonts w:hint="default"/>
          <w:b/>
          <w:bCs/>
          <w:sz w:val="24"/>
          <w:szCs w:val="24"/>
          <w:lang w:val="en-US" w:eastAsia="zh-CN"/>
        </w:rPr>
      </w:pPr>
      <w:r>
        <w:rPr>
          <w:rFonts w:hint="eastAsia"/>
          <w:b w:val="0"/>
          <w:bCs w:val="0"/>
          <w:lang w:val="en-US" w:eastAsia="zh-CN"/>
        </w:rPr>
        <w:t>（4）结合以上银行脱敏样例变更，控台银行原文件上传规则更新如下，并且上</w:t>
      </w:r>
      <w:r>
        <w:rPr>
          <w:rFonts w:hint="eastAsia"/>
          <w:lang w:val="en-US" w:eastAsia="zh-CN"/>
        </w:rPr>
        <w:t>传字段新增-信用卡名称（仅京东联名卡）。</w:t>
      </w:r>
    </w:p>
    <w:p>
      <w:pPr>
        <w:numPr>
          <w:ilvl w:val="0"/>
          <w:numId w:val="0"/>
        </w:numPr>
        <w:ind w:leftChars="100" w:firstLine="241" w:firstLineChars="100"/>
        <w:jc w:val="center"/>
        <w:outlineLvl w:val="9"/>
        <w:rPr>
          <w:rFonts w:hint="eastAsia"/>
          <w:lang w:val="en-US" w:eastAsia="zh-CN"/>
        </w:rPr>
      </w:pPr>
      <w:r>
        <w:rPr>
          <w:rFonts w:hint="default"/>
          <w:b/>
          <w:bCs/>
          <w:sz w:val="24"/>
          <w:szCs w:val="24"/>
          <w:lang w:val="en-US" w:eastAsia="zh-CN"/>
        </w:rPr>
        <w:object>
          <v:shape id="_x0000_i1029" o:spt="75" type="#_x0000_t75" style="height:65.5pt;width:72.5pt;" o:ole="t" filled="f" o:preferrelative="t" stroked="f" coordsize="21600,21600">
            <v:path/>
            <v:fill on="f" focussize="0,0"/>
            <v:stroke on="f"/>
            <v:imagedata r:id="rId28" o:title=""/>
            <o:lock v:ext="edit" aspectratio="t"/>
            <w10:wrap type="none"/>
            <w10:anchorlock/>
          </v:shape>
          <o:OLEObject Type="Embed" ProgID="Excel.Sheet.12" ShapeID="_x0000_i1029" DrawAspect="Icon" ObjectID="_1468075729" r:id="rId27">
            <o:LockedField>false</o:LockedField>
          </o:OLEObject>
        </w:object>
      </w:r>
    </w:p>
    <w:p>
      <w:pPr>
        <w:numPr>
          <w:ilvl w:val="0"/>
          <w:numId w:val="0"/>
        </w:numPr>
        <w:ind w:leftChars="0"/>
        <w:rPr>
          <w:rFonts w:hint="default"/>
          <w:lang w:val="en-US" w:eastAsia="zh-CN"/>
        </w:rPr>
      </w:pPr>
    </w:p>
    <w:p>
      <w:pPr>
        <w:numPr>
          <w:ilvl w:val="0"/>
          <w:numId w:val="0"/>
        </w:numPr>
        <w:ind w:leftChars="0"/>
        <w:outlineLvl w:val="1"/>
        <w:rPr>
          <w:rFonts w:hint="default"/>
          <w:b/>
          <w:bCs/>
          <w:lang w:val="en-US" w:eastAsia="zh-CN"/>
        </w:rPr>
      </w:pPr>
      <w:r>
        <w:rPr>
          <w:rFonts w:hint="eastAsia"/>
          <w:b/>
          <w:bCs/>
          <w:lang w:val="en-US" w:eastAsia="zh-CN"/>
        </w:rPr>
        <w:t>2、订单查询前端优化</w:t>
      </w:r>
    </w:p>
    <w:p>
      <w:pPr>
        <w:numPr>
          <w:ilvl w:val="0"/>
          <w:numId w:val="0"/>
        </w:numPr>
        <w:ind w:firstLine="210" w:firstLineChars="100"/>
        <w:jc w:val="center"/>
        <w:rPr>
          <w:rFonts w:hint="default" w:eastAsiaTheme="minorEastAsia"/>
          <w:lang w:val="en-US" w:eastAsia="zh-CN"/>
        </w:rPr>
      </w:pPr>
      <w:r>
        <w:rPr>
          <w:rFonts w:hint="eastAsia"/>
          <w:lang w:val="en-US" w:eastAsia="zh-CN"/>
        </w:rPr>
        <w:t xml:space="preserve"> </w:t>
      </w:r>
      <w:r>
        <w:drawing>
          <wp:inline distT="0" distB="0" distL="114300" distR="114300">
            <wp:extent cx="1851660" cy="3803650"/>
            <wp:effectExtent l="0" t="0" r="2540" b="635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9"/>
                    <a:stretch>
                      <a:fillRect/>
                    </a:stretch>
                  </pic:blipFill>
                  <pic:spPr>
                    <a:xfrm>
                      <a:off x="0" y="0"/>
                      <a:ext cx="1851660" cy="3803650"/>
                    </a:xfrm>
                    <a:prstGeom prst="rect">
                      <a:avLst/>
                    </a:prstGeom>
                    <a:noFill/>
                    <a:ln>
                      <a:noFill/>
                    </a:ln>
                  </pic:spPr>
                </pic:pic>
              </a:graphicData>
            </a:graphic>
          </wp:inline>
        </w:drawing>
      </w:r>
    </w:p>
    <w:p>
      <w:pPr>
        <w:numPr>
          <w:ilvl w:val="0"/>
          <w:numId w:val="0"/>
        </w:numPr>
        <w:ind w:firstLine="210" w:firstLineChars="100"/>
        <w:rPr>
          <w:rFonts w:hint="eastAsia"/>
          <w:lang w:val="en-US" w:eastAsia="zh-CN"/>
        </w:rPr>
      </w:pPr>
      <w:r>
        <w:rPr>
          <w:rFonts w:hint="eastAsia"/>
          <w:lang w:val="en-US" w:eastAsia="zh-CN"/>
        </w:rPr>
        <w:t xml:space="preserve">  业务员推卡订单状态变更时，订单查询内“核卡”、“激活”、“首刷”页面需同步体现“更新时间”，来源于“审批结果数据查询”中的“更新时间”。</w:t>
      </w:r>
    </w:p>
    <w:p>
      <w:pPr>
        <w:numPr>
          <w:ilvl w:val="0"/>
          <w:numId w:val="0"/>
        </w:numPr>
        <w:ind w:leftChars="0"/>
        <w:rPr>
          <w:rFonts w:hint="default"/>
          <w:lang w:val="en-US" w:eastAsia="zh-CN"/>
        </w:rPr>
      </w:pPr>
    </w:p>
    <w:p>
      <w:pPr>
        <w:numPr>
          <w:ilvl w:val="0"/>
          <w:numId w:val="4"/>
        </w:numPr>
        <w:ind w:left="0" w:leftChars="0" w:firstLine="0" w:firstLineChars="0"/>
        <w:outlineLvl w:val="1"/>
        <w:rPr>
          <w:rFonts w:hint="eastAsia"/>
          <w:b/>
          <w:bCs/>
          <w:lang w:val="en-US" w:eastAsia="zh-CN"/>
        </w:rPr>
      </w:pPr>
      <w:r>
        <w:rPr>
          <w:rFonts w:hint="eastAsia"/>
          <w:b/>
          <w:bCs/>
          <w:lang w:val="en-US" w:eastAsia="zh-CN"/>
        </w:rPr>
        <w:t>系统对账逻辑优化</w:t>
      </w:r>
    </w:p>
    <w:p>
      <w:pPr>
        <w:rPr>
          <w:rFonts w:hint="eastAsia"/>
          <w:lang w:val="en-US" w:eastAsia="zh-CN"/>
        </w:rPr>
      </w:pPr>
      <w:r>
        <w:rPr>
          <w:rFonts w:hint="eastAsia"/>
          <w:lang w:val="en-US" w:eastAsia="zh-CN"/>
        </w:rPr>
        <w:t xml:space="preserve">    </w:t>
      </w:r>
    </w:p>
    <w:p>
      <w:pPr>
        <w:ind w:firstLine="420" w:firstLineChars="200"/>
        <w:rPr>
          <w:rFonts w:hint="default"/>
          <w:lang w:val="en-US" w:eastAsia="zh-CN"/>
        </w:rPr>
      </w:pPr>
      <w:r>
        <w:rPr>
          <w:rFonts w:hint="eastAsia"/>
          <w:lang w:val="en-US" w:eastAsia="zh-CN"/>
        </w:rPr>
        <w:t>若用户多次提交三要素信息（我方流水记录为n），申办多张银行卡（行方流水数量为n）。为避免目前因随机对账影响应结金额的问题，审批结果流水还未记录用户标识为“新户”时随机匹配，若审批结果流水已记录用户标识为“新户”，后期只接受与行方流水记录同样为“新户”标识的做勾兑。即保证审批结果记录“用户标识”流转顺序只能规定为： 初始化-&gt;新户 老户-&gt;新户，“用户标识”为“新户”时为终态不允许修改。以上包含我方流水为1，行方流水为n，以及我方流水为n，行方流水为1的情况。</w:t>
      </w:r>
    </w:p>
    <w:p>
      <w:pPr>
        <w:ind w:firstLine="420" w:firstLineChars="200"/>
        <w:rPr>
          <w:rFonts w:hint="eastAsia"/>
          <w:lang w:val="en-US" w:eastAsia="zh-CN"/>
        </w:rPr>
      </w:pPr>
      <w:r>
        <w:rPr>
          <w:rFonts w:hint="eastAsia"/>
          <w:lang w:val="en-US" w:eastAsia="zh-CN"/>
        </w:rPr>
        <w:t>特殊处理：京东联名卡行方流水与用户流水进行勾兑需关联到具体信用卡名称，模糊匹配用户流水表与行方流水表内的“信用卡名称”的前四位。</w:t>
      </w:r>
    </w:p>
    <w:p>
      <w:pPr>
        <w:ind w:firstLine="420" w:firstLineChars="200"/>
        <w:rPr>
          <w:rFonts w:hint="eastAsia"/>
          <w:lang w:val="en-US" w:eastAsia="zh-CN"/>
        </w:rPr>
      </w:pPr>
    </w:p>
    <w:p>
      <w:pPr>
        <w:numPr>
          <w:ilvl w:val="0"/>
          <w:numId w:val="4"/>
        </w:numPr>
        <w:ind w:left="0" w:leftChars="0" w:firstLine="0" w:firstLineChars="0"/>
        <w:outlineLvl w:val="1"/>
        <w:rPr>
          <w:rFonts w:hint="eastAsia"/>
          <w:b/>
          <w:bCs/>
          <w:lang w:val="en-US" w:eastAsia="zh-CN"/>
        </w:rPr>
      </w:pPr>
      <w:r>
        <w:rPr>
          <w:rFonts w:hint="eastAsia"/>
          <w:b/>
          <w:bCs/>
          <w:lang w:val="en-US" w:eastAsia="zh-CN"/>
        </w:rPr>
        <w:t>历史遗留问题优化</w:t>
      </w:r>
    </w:p>
    <w:p>
      <w:pPr>
        <w:numPr>
          <w:ilvl w:val="0"/>
          <w:numId w:val="0"/>
        </w:numPr>
        <w:ind w:leftChars="0"/>
        <w:rPr>
          <w:rFonts w:hint="default"/>
          <w:lang w:val="en-US" w:eastAsia="zh-CN"/>
        </w:rPr>
      </w:pPr>
      <w:r>
        <w:rPr>
          <w:rFonts w:hint="eastAsia"/>
          <w:lang w:val="en-US" w:eastAsia="zh-CN"/>
        </w:rPr>
        <w:t xml:space="preserve">    银行文件上传需识别空行，空行不允许上传。</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onsterrrr！" w:date="2021-03-15T10:35:36Z" w:initials="">
    <w:p w14:paraId="36E767A2">
      <w:pPr>
        <w:pStyle w:val="2"/>
        <w:rPr>
          <w:rFonts w:hint="default" w:eastAsiaTheme="minorEastAsia"/>
          <w:lang w:val="en-US" w:eastAsia="zh-CN"/>
        </w:rPr>
      </w:pPr>
      <w:r>
        <w:rPr>
          <w:rFonts w:hint="eastAsia"/>
          <w:lang w:val="en-US" w:eastAsia="zh-CN"/>
        </w:rPr>
        <w:t>增加字段“信用卡名称”</w:t>
      </w:r>
    </w:p>
  </w:comment>
  <w:comment w:id="1" w:author="Monsterrrr！" w:date="2021-03-15T10:39:09Z" w:initials="">
    <w:p w14:paraId="1E202C69">
      <w:pPr>
        <w:pStyle w:val="2"/>
        <w:rPr>
          <w:rFonts w:hint="eastAsia" w:eastAsiaTheme="minorEastAsia"/>
          <w:lang w:val="en-US" w:eastAsia="zh-CN"/>
        </w:rPr>
      </w:pPr>
      <w:r>
        <w:rPr>
          <w:rFonts w:hint="eastAsia"/>
          <w:lang w:val="en-US" w:eastAsia="zh-CN"/>
        </w:rPr>
        <w:t>新增</w:t>
      </w:r>
    </w:p>
  </w:comment>
  <w:comment w:id="2" w:author="Monsterrrr！" w:date="2021-03-17T11:23:49Z" w:initials="">
    <w:p w14:paraId="7E6E1DB7">
      <w:pPr>
        <w:pStyle w:val="2"/>
        <w:rPr>
          <w:rFonts w:hint="default" w:eastAsiaTheme="minorEastAsia"/>
          <w:lang w:val="en-US" w:eastAsia="zh-CN"/>
        </w:rPr>
      </w:pPr>
      <w:r>
        <w:rPr>
          <w:rFonts w:hint="eastAsia"/>
          <w:lang w:val="en-US" w:eastAsia="zh-CN"/>
        </w:rPr>
        <w:t>2021.3.17增加中信与平安银行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E767A2" w15:done="0"/>
  <w15:commentEx w15:paraId="1E202C69" w15:done="0"/>
  <w15:commentEx w15:paraId="7E6E1D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E5ECC"/>
    <w:multiLevelType w:val="singleLevel"/>
    <w:tmpl w:val="819E5ECC"/>
    <w:lvl w:ilvl="0" w:tentative="0">
      <w:start w:val="1"/>
      <w:numFmt w:val="decimal"/>
      <w:suff w:val="nothing"/>
      <w:lvlText w:val="（%1）"/>
      <w:lvlJc w:val="left"/>
    </w:lvl>
  </w:abstractNum>
  <w:abstractNum w:abstractNumId="1">
    <w:nsid w:val="9C1CAFA3"/>
    <w:multiLevelType w:val="singleLevel"/>
    <w:tmpl w:val="9C1CAFA3"/>
    <w:lvl w:ilvl="0" w:tentative="0">
      <w:start w:val="2"/>
      <w:numFmt w:val="decimal"/>
      <w:suff w:val="space"/>
      <w:lvlText w:val="%1、"/>
      <w:lvlJc w:val="left"/>
    </w:lvl>
  </w:abstractNum>
  <w:abstractNum w:abstractNumId="2">
    <w:nsid w:val="EA41D7BE"/>
    <w:multiLevelType w:val="singleLevel"/>
    <w:tmpl w:val="EA41D7BE"/>
    <w:lvl w:ilvl="0" w:tentative="0">
      <w:start w:val="2"/>
      <w:numFmt w:val="decimal"/>
      <w:suff w:val="nothing"/>
      <w:lvlText w:val="（%1）"/>
      <w:lvlJc w:val="left"/>
    </w:lvl>
  </w:abstractNum>
  <w:abstractNum w:abstractNumId="3">
    <w:nsid w:val="ECFA21DF"/>
    <w:multiLevelType w:val="singleLevel"/>
    <w:tmpl w:val="ECFA21DF"/>
    <w:lvl w:ilvl="0" w:tentative="0">
      <w:start w:val="1"/>
      <w:numFmt w:val="chineseCounting"/>
      <w:suff w:val="space"/>
      <w:lvlText w:val="%1、"/>
      <w:lvlJc w:val="left"/>
      <w:rPr>
        <w:rFonts w:hint="eastAsia"/>
        <w:b/>
        <w:bCs/>
        <w:sz w:val="28"/>
        <w:szCs w:val="28"/>
      </w:rPr>
    </w:lvl>
  </w:abstractNum>
  <w:abstractNum w:abstractNumId="4">
    <w:nsid w:val="6591FC72"/>
    <w:multiLevelType w:val="singleLevel"/>
    <w:tmpl w:val="6591FC72"/>
    <w:lvl w:ilvl="0" w:tentative="0">
      <w:start w:val="1"/>
      <w:numFmt w:val="bullet"/>
      <w:lvlText w:val=""/>
      <w:lvlJc w:val="left"/>
      <w:pPr>
        <w:ind w:left="420" w:hanging="420"/>
      </w:pPr>
      <w:rPr>
        <w:rFonts w:hint="default" w:ascii="Wingdings" w:hAnsi="Wingdings"/>
      </w:rPr>
    </w:lvl>
  </w:abstractNum>
  <w:abstractNum w:abstractNumId="5">
    <w:nsid w:val="7657F052"/>
    <w:multiLevelType w:val="singleLevel"/>
    <w:tmpl w:val="7657F052"/>
    <w:lvl w:ilvl="0" w:tentative="0">
      <w:start w:val="2"/>
      <w:numFmt w:val="decimal"/>
      <w:suff w:val="nothing"/>
      <w:lvlText w:val="%1）"/>
      <w:lvlJc w:val="left"/>
      <w:pPr>
        <w:ind w:left="1050" w:leftChars="0" w:firstLine="0" w:firstLineChars="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onsterrrr！">
    <w15:presenceInfo w15:providerId="WPS Office" w15:userId="3158786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A4DB1"/>
    <w:rsid w:val="001A796C"/>
    <w:rsid w:val="006A2099"/>
    <w:rsid w:val="009E5BF6"/>
    <w:rsid w:val="00B838A5"/>
    <w:rsid w:val="012935B5"/>
    <w:rsid w:val="031658EE"/>
    <w:rsid w:val="0348512B"/>
    <w:rsid w:val="03ED20F6"/>
    <w:rsid w:val="03FD334C"/>
    <w:rsid w:val="04542966"/>
    <w:rsid w:val="045655A2"/>
    <w:rsid w:val="04CD0B94"/>
    <w:rsid w:val="04CE47B3"/>
    <w:rsid w:val="0536165C"/>
    <w:rsid w:val="05454373"/>
    <w:rsid w:val="056B1E6B"/>
    <w:rsid w:val="057860CE"/>
    <w:rsid w:val="05C55F72"/>
    <w:rsid w:val="05D37430"/>
    <w:rsid w:val="05ED24AE"/>
    <w:rsid w:val="05F56571"/>
    <w:rsid w:val="063F2640"/>
    <w:rsid w:val="07703FD1"/>
    <w:rsid w:val="07CF0C6A"/>
    <w:rsid w:val="086D74C3"/>
    <w:rsid w:val="08815F41"/>
    <w:rsid w:val="08840975"/>
    <w:rsid w:val="08A46702"/>
    <w:rsid w:val="08C97D44"/>
    <w:rsid w:val="08EC3D68"/>
    <w:rsid w:val="090D3714"/>
    <w:rsid w:val="096D41FE"/>
    <w:rsid w:val="09D47704"/>
    <w:rsid w:val="0A0D05F6"/>
    <w:rsid w:val="0A473243"/>
    <w:rsid w:val="0ACD57AB"/>
    <w:rsid w:val="0AD57B09"/>
    <w:rsid w:val="0AEB7477"/>
    <w:rsid w:val="0B554DD6"/>
    <w:rsid w:val="0B6B7940"/>
    <w:rsid w:val="0B7852ED"/>
    <w:rsid w:val="0C0B62EC"/>
    <w:rsid w:val="0C3D0000"/>
    <w:rsid w:val="0D183572"/>
    <w:rsid w:val="0DC86E24"/>
    <w:rsid w:val="0E3D72F8"/>
    <w:rsid w:val="0E3F7EA9"/>
    <w:rsid w:val="0E7C4B90"/>
    <w:rsid w:val="0EC22A7D"/>
    <w:rsid w:val="0EC65588"/>
    <w:rsid w:val="0F895A0A"/>
    <w:rsid w:val="0FA2081B"/>
    <w:rsid w:val="0FF12C96"/>
    <w:rsid w:val="0FFA3E4D"/>
    <w:rsid w:val="10EF3967"/>
    <w:rsid w:val="11197CFB"/>
    <w:rsid w:val="11833F7A"/>
    <w:rsid w:val="11E735B4"/>
    <w:rsid w:val="124E4746"/>
    <w:rsid w:val="133E0058"/>
    <w:rsid w:val="138D02A5"/>
    <w:rsid w:val="13DD2792"/>
    <w:rsid w:val="1442437F"/>
    <w:rsid w:val="144B534C"/>
    <w:rsid w:val="14B060E2"/>
    <w:rsid w:val="14B9791D"/>
    <w:rsid w:val="154B112D"/>
    <w:rsid w:val="15AF7772"/>
    <w:rsid w:val="15FD78BA"/>
    <w:rsid w:val="16087814"/>
    <w:rsid w:val="16140189"/>
    <w:rsid w:val="16340961"/>
    <w:rsid w:val="1663103D"/>
    <w:rsid w:val="167E0F3D"/>
    <w:rsid w:val="168A482F"/>
    <w:rsid w:val="16B42684"/>
    <w:rsid w:val="171C0894"/>
    <w:rsid w:val="17695172"/>
    <w:rsid w:val="177D6D39"/>
    <w:rsid w:val="178C6A66"/>
    <w:rsid w:val="17A02393"/>
    <w:rsid w:val="17B8715B"/>
    <w:rsid w:val="17D51188"/>
    <w:rsid w:val="1829765F"/>
    <w:rsid w:val="185D0B94"/>
    <w:rsid w:val="18CE1835"/>
    <w:rsid w:val="18FB5967"/>
    <w:rsid w:val="1912679D"/>
    <w:rsid w:val="1A7959CA"/>
    <w:rsid w:val="1A822C0D"/>
    <w:rsid w:val="1A856C8A"/>
    <w:rsid w:val="1ACD24CD"/>
    <w:rsid w:val="1ADB0017"/>
    <w:rsid w:val="1B03533A"/>
    <w:rsid w:val="1B601B3C"/>
    <w:rsid w:val="1B88142C"/>
    <w:rsid w:val="1BC67735"/>
    <w:rsid w:val="1C104B61"/>
    <w:rsid w:val="1C1959DB"/>
    <w:rsid w:val="1C625A3E"/>
    <w:rsid w:val="1CB16D18"/>
    <w:rsid w:val="1CB71CF3"/>
    <w:rsid w:val="1D0463D6"/>
    <w:rsid w:val="1D2428C4"/>
    <w:rsid w:val="1D8410FC"/>
    <w:rsid w:val="1DB34851"/>
    <w:rsid w:val="1DE6435D"/>
    <w:rsid w:val="1E0C343E"/>
    <w:rsid w:val="1E530CCB"/>
    <w:rsid w:val="1E681143"/>
    <w:rsid w:val="1E9F31DA"/>
    <w:rsid w:val="1EB62427"/>
    <w:rsid w:val="1F031216"/>
    <w:rsid w:val="1F136A2C"/>
    <w:rsid w:val="1F321951"/>
    <w:rsid w:val="1F7172B9"/>
    <w:rsid w:val="1F912F95"/>
    <w:rsid w:val="209840FE"/>
    <w:rsid w:val="212D2CC2"/>
    <w:rsid w:val="213D70C9"/>
    <w:rsid w:val="215E1FEF"/>
    <w:rsid w:val="216D7F1D"/>
    <w:rsid w:val="21A928F8"/>
    <w:rsid w:val="21C522A4"/>
    <w:rsid w:val="22071F11"/>
    <w:rsid w:val="226026C9"/>
    <w:rsid w:val="227D4FF7"/>
    <w:rsid w:val="23231FBA"/>
    <w:rsid w:val="232A1713"/>
    <w:rsid w:val="233D0627"/>
    <w:rsid w:val="23851149"/>
    <w:rsid w:val="238E50D3"/>
    <w:rsid w:val="239D403E"/>
    <w:rsid w:val="2475229E"/>
    <w:rsid w:val="247E47CF"/>
    <w:rsid w:val="24ED104F"/>
    <w:rsid w:val="250E189B"/>
    <w:rsid w:val="25641C02"/>
    <w:rsid w:val="256E19A0"/>
    <w:rsid w:val="25DE1DE9"/>
    <w:rsid w:val="261C7646"/>
    <w:rsid w:val="264C64AA"/>
    <w:rsid w:val="270B0E92"/>
    <w:rsid w:val="274F5C71"/>
    <w:rsid w:val="278719DE"/>
    <w:rsid w:val="27D35699"/>
    <w:rsid w:val="28120A69"/>
    <w:rsid w:val="289F3D45"/>
    <w:rsid w:val="28B47579"/>
    <w:rsid w:val="28BC51DF"/>
    <w:rsid w:val="28C60908"/>
    <w:rsid w:val="28CE4A6D"/>
    <w:rsid w:val="29481A9D"/>
    <w:rsid w:val="29635CCD"/>
    <w:rsid w:val="29785289"/>
    <w:rsid w:val="298350B0"/>
    <w:rsid w:val="299754DF"/>
    <w:rsid w:val="29AF19DD"/>
    <w:rsid w:val="2A0804E6"/>
    <w:rsid w:val="2A124AD2"/>
    <w:rsid w:val="2A4C1966"/>
    <w:rsid w:val="2AC0555F"/>
    <w:rsid w:val="2ACD1D53"/>
    <w:rsid w:val="2B436D00"/>
    <w:rsid w:val="2B4C7845"/>
    <w:rsid w:val="2C3256E1"/>
    <w:rsid w:val="2C3901BC"/>
    <w:rsid w:val="2C515DB9"/>
    <w:rsid w:val="2D3253C4"/>
    <w:rsid w:val="2DA42195"/>
    <w:rsid w:val="2DB31CDF"/>
    <w:rsid w:val="2E110D00"/>
    <w:rsid w:val="2EE45DD0"/>
    <w:rsid w:val="2FA53864"/>
    <w:rsid w:val="2FE44BCF"/>
    <w:rsid w:val="2FF630A8"/>
    <w:rsid w:val="305C7AB5"/>
    <w:rsid w:val="307865DE"/>
    <w:rsid w:val="30A46B45"/>
    <w:rsid w:val="30BC4F72"/>
    <w:rsid w:val="312B5099"/>
    <w:rsid w:val="315F6DAA"/>
    <w:rsid w:val="31AB3C62"/>
    <w:rsid w:val="31E163C7"/>
    <w:rsid w:val="32196C05"/>
    <w:rsid w:val="32677647"/>
    <w:rsid w:val="32CA326E"/>
    <w:rsid w:val="32DE728C"/>
    <w:rsid w:val="33665A08"/>
    <w:rsid w:val="34305199"/>
    <w:rsid w:val="34396014"/>
    <w:rsid w:val="34896083"/>
    <w:rsid w:val="34CE51A8"/>
    <w:rsid w:val="35222F63"/>
    <w:rsid w:val="357064DF"/>
    <w:rsid w:val="35B70CD6"/>
    <w:rsid w:val="35DE0DCC"/>
    <w:rsid w:val="35E054F3"/>
    <w:rsid w:val="35E4077D"/>
    <w:rsid w:val="35E714C0"/>
    <w:rsid w:val="36683C2A"/>
    <w:rsid w:val="371E4610"/>
    <w:rsid w:val="37A4639E"/>
    <w:rsid w:val="38581AC4"/>
    <w:rsid w:val="38685EA1"/>
    <w:rsid w:val="38DC0C27"/>
    <w:rsid w:val="38FE6AD8"/>
    <w:rsid w:val="39140A3F"/>
    <w:rsid w:val="391A35A4"/>
    <w:rsid w:val="394134E5"/>
    <w:rsid w:val="398F1166"/>
    <w:rsid w:val="39971DFA"/>
    <w:rsid w:val="39BD7704"/>
    <w:rsid w:val="39BF221B"/>
    <w:rsid w:val="39C80701"/>
    <w:rsid w:val="3AE94936"/>
    <w:rsid w:val="3B2E5335"/>
    <w:rsid w:val="3B7205BA"/>
    <w:rsid w:val="3B8C594F"/>
    <w:rsid w:val="3BC85DED"/>
    <w:rsid w:val="3C2A4234"/>
    <w:rsid w:val="3C984B0D"/>
    <w:rsid w:val="3D110E00"/>
    <w:rsid w:val="3D4577E6"/>
    <w:rsid w:val="3D6C2AC6"/>
    <w:rsid w:val="3D9F4A8A"/>
    <w:rsid w:val="3DA149C3"/>
    <w:rsid w:val="3DEC540E"/>
    <w:rsid w:val="3E443A09"/>
    <w:rsid w:val="3E550197"/>
    <w:rsid w:val="3ECD5F40"/>
    <w:rsid w:val="3FBB0CC7"/>
    <w:rsid w:val="40540104"/>
    <w:rsid w:val="405A2301"/>
    <w:rsid w:val="40830319"/>
    <w:rsid w:val="40B92211"/>
    <w:rsid w:val="40C0776D"/>
    <w:rsid w:val="40E5086F"/>
    <w:rsid w:val="40F964A9"/>
    <w:rsid w:val="410A6DED"/>
    <w:rsid w:val="410A7F7E"/>
    <w:rsid w:val="416327C6"/>
    <w:rsid w:val="425C7359"/>
    <w:rsid w:val="42730338"/>
    <w:rsid w:val="42B85C14"/>
    <w:rsid w:val="433124DE"/>
    <w:rsid w:val="435108A1"/>
    <w:rsid w:val="43FD4A10"/>
    <w:rsid w:val="43FD5F90"/>
    <w:rsid w:val="444B3E18"/>
    <w:rsid w:val="44AE46A7"/>
    <w:rsid w:val="44F21865"/>
    <w:rsid w:val="45595773"/>
    <w:rsid w:val="45654DFF"/>
    <w:rsid w:val="457874DE"/>
    <w:rsid w:val="45B06BAF"/>
    <w:rsid w:val="45E42C92"/>
    <w:rsid w:val="4612467C"/>
    <w:rsid w:val="467F516B"/>
    <w:rsid w:val="46EA4DB1"/>
    <w:rsid w:val="46EB09A8"/>
    <w:rsid w:val="47083C5D"/>
    <w:rsid w:val="47141937"/>
    <w:rsid w:val="474431D1"/>
    <w:rsid w:val="479F0CB6"/>
    <w:rsid w:val="47B57B0C"/>
    <w:rsid w:val="47C0589F"/>
    <w:rsid w:val="48927D85"/>
    <w:rsid w:val="489412B2"/>
    <w:rsid w:val="489B1AC9"/>
    <w:rsid w:val="48D63DA8"/>
    <w:rsid w:val="49214D36"/>
    <w:rsid w:val="4A0D2BFB"/>
    <w:rsid w:val="4A1404D7"/>
    <w:rsid w:val="4A4746D2"/>
    <w:rsid w:val="4A9C5E42"/>
    <w:rsid w:val="4ABC20A8"/>
    <w:rsid w:val="4BB23AA6"/>
    <w:rsid w:val="4C855171"/>
    <w:rsid w:val="4CC37DF1"/>
    <w:rsid w:val="4CEB6263"/>
    <w:rsid w:val="4D837092"/>
    <w:rsid w:val="4D956DC2"/>
    <w:rsid w:val="4DB45A6B"/>
    <w:rsid w:val="4E800F41"/>
    <w:rsid w:val="4E904EFF"/>
    <w:rsid w:val="4EBB7455"/>
    <w:rsid w:val="4F0F4F3B"/>
    <w:rsid w:val="4F353073"/>
    <w:rsid w:val="4FD67FDE"/>
    <w:rsid w:val="501C332F"/>
    <w:rsid w:val="506B06F9"/>
    <w:rsid w:val="506F4BB3"/>
    <w:rsid w:val="50975151"/>
    <w:rsid w:val="50A3109A"/>
    <w:rsid w:val="50B11EFC"/>
    <w:rsid w:val="512B40BB"/>
    <w:rsid w:val="512C38CC"/>
    <w:rsid w:val="51674F1E"/>
    <w:rsid w:val="518A4C56"/>
    <w:rsid w:val="51FF4CE6"/>
    <w:rsid w:val="523B58E2"/>
    <w:rsid w:val="524A40ED"/>
    <w:rsid w:val="528874FC"/>
    <w:rsid w:val="52B473FC"/>
    <w:rsid w:val="52C215F7"/>
    <w:rsid w:val="52F90E8E"/>
    <w:rsid w:val="53A96C55"/>
    <w:rsid w:val="53BF0818"/>
    <w:rsid w:val="53D57336"/>
    <w:rsid w:val="53EC6783"/>
    <w:rsid w:val="540D5881"/>
    <w:rsid w:val="542B0C01"/>
    <w:rsid w:val="548F4303"/>
    <w:rsid w:val="54E3149F"/>
    <w:rsid w:val="55235996"/>
    <w:rsid w:val="566F0B44"/>
    <w:rsid w:val="56A5274F"/>
    <w:rsid w:val="56B4146A"/>
    <w:rsid w:val="56C75B40"/>
    <w:rsid w:val="56D14DAB"/>
    <w:rsid w:val="57203373"/>
    <w:rsid w:val="57313090"/>
    <w:rsid w:val="57FA6922"/>
    <w:rsid w:val="58006A95"/>
    <w:rsid w:val="5834317E"/>
    <w:rsid w:val="5838061A"/>
    <w:rsid w:val="585048CA"/>
    <w:rsid w:val="586D75E1"/>
    <w:rsid w:val="58AE1B2A"/>
    <w:rsid w:val="59354486"/>
    <w:rsid w:val="593878D0"/>
    <w:rsid w:val="595C068A"/>
    <w:rsid w:val="59831711"/>
    <w:rsid w:val="59B6657D"/>
    <w:rsid w:val="5A2424FB"/>
    <w:rsid w:val="5ABE5970"/>
    <w:rsid w:val="5B1D251C"/>
    <w:rsid w:val="5B355F2C"/>
    <w:rsid w:val="5B745AFC"/>
    <w:rsid w:val="5BDA08A3"/>
    <w:rsid w:val="5BE81086"/>
    <w:rsid w:val="5BF80A4D"/>
    <w:rsid w:val="5C0E0E53"/>
    <w:rsid w:val="5C597DBD"/>
    <w:rsid w:val="5CC814FE"/>
    <w:rsid w:val="5D2320E9"/>
    <w:rsid w:val="5D502816"/>
    <w:rsid w:val="5D633BD8"/>
    <w:rsid w:val="5D772218"/>
    <w:rsid w:val="5D9F4A6F"/>
    <w:rsid w:val="5DAB405C"/>
    <w:rsid w:val="5DDD3157"/>
    <w:rsid w:val="5E411F4D"/>
    <w:rsid w:val="5E601072"/>
    <w:rsid w:val="5E8B1404"/>
    <w:rsid w:val="5EEF739D"/>
    <w:rsid w:val="5EF767BE"/>
    <w:rsid w:val="5F4E2D7F"/>
    <w:rsid w:val="5F7C58CA"/>
    <w:rsid w:val="5F8529E9"/>
    <w:rsid w:val="5FA01512"/>
    <w:rsid w:val="5FA34F4D"/>
    <w:rsid w:val="5FA84A85"/>
    <w:rsid w:val="5FAA0117"/>
    <w:rsid w:val="5FE44AD1"/>
    <w:rsid w:val="5FF45268"/>
    <w:rsid w:val="60145C01"/>
    <w:rsid w:val="60153D0B"/>
    <w:rsid w:val="60717132"/>
    <w:rsid w:val="60F5713E"/>
    <w:rsid w:val="612B2CB7"/>
    <w:rsid w:val="61377866"/>
    <w:rsid w:val="615043CB"/>
    <w:rsid w:val="61597171"/>
    <w:rsid w:val="617A0914"/>
    <w:rsid w:val="61AD1E26"/>
    <w:rsid w:val="629A2EE8"/>
    <w:rsid w:val="632E100A"/>
    <w:rsid w:val="63CC2D05"/>
    <w:rsid w:val="63E1431A"/>
    <w:rsid w:val="647C24A4"/>
    <w:rsid w:val="6483234C"/>
    <w:rsid w:val="649B0891"/>
    <w:rsid w:val="64C00422"/>
    <w:rsid w:val="654F3E4E"/>
    <w:rsid w:val="6594109E"/>
    <w:rsid w:val="660622B3"/>
    <w:rsid w:val="667A0ADA"/>
    <w:rsid w:val="669B4D11"/>
    <w:rsid w:val="66C523BA"/>
    <w:rsid w:val="67B4443F"/>
    <w:rsid w:val="67CE341D"/>
    <w:rsid w:val="67DE2C8A"/>
    <w:rsid w:val="684F7521"/>
    <w:rsid w:val="68A43F46"/>
    <w:rsid w:val="692871FF"/>
    <w:rsid w:val="6938666B"/>
    <w:rsid w:val="693C0EA8"/>
    <w:rsid w:val="69610077"/>
    <w:rsid w:val="69CE62E3"/>
    <w:rsid w:val="6ABA1D39"/>
    <w:rsid w:val="6B194FC6"/>
    <w:rsid w:val="6B4A3EC6"/>
    <w:rsid w:val="6B825709"/>
    <w:rsid w:val="6BA73CAB"/>
    <w:rsid w:val="6BBE3ED8"/>
    <w:rsid w:val="6BE00718"/>
    <w:rsid w:val="6BFE3899"/>
    <w:rsid w:val="6C090DC9"/>
    <w:rsid w:val="6C5D0ACA"/>
    <w:rsid w:val="6C5F1EB2"/>
    <w:rsid w:val="6CB7391A"/>
    <w:rsid w:val="6CBD7F4F"/>
    <w:rsid w:val="6CCB4183"/>
    <w:rsid w:val="6CD14B3D"/>
    <w:rsid w:val="6CD54DBB"/>
    <w:rsid w:val="6D0A5643"/>
    <w:rsid w:val="6ED559CA"/>
    <w:rsid w:val="6EDB2932"/>
    <w:rsid w:val="6F035E03"/>
    <w:rsid w:val="6F557227"/>
    <w:rsid w:val="6F84767D"/>
    <w:rsid w:val="6F9A6964"/>
    <w:rsid w:val="6FE95D15"/>
    <w:rsid w:val="70040CE9"/>
    <w:rsid w:val="701B5240"/>
    <w:rsid w:val="701D2C92"/>
    <w:rsid w:val="7082788D"/>
    <w:rsid w:val="70D24A57"/>
    <w:rsid w:val="710A1025"/>
    <w:rsid w:val="719C7DFF"/>
    <w:rsid w:val="71DA44DF"/>
    <w:rsid w:val="721E09E0"/>
    <w:rsid w:val="72206A3B"/>
    <w:rsid w:val="72AC0E33"/>
    <w:rsid w:val="73562EAA"/>
    <w:rsid w:val="73893CF4"/>
    <w:rsid w:val="739F65FE"/>
    <w:rsid w:val="73BD4EFD"/>
    <w:rsid w:val="74244FC4"/>
    <w:rsid w:val="742807F3"/>
    <w:rsid w:val="746F6AD3"/>
    <w:rsid w:val="74B75E5A"/>
    <w:rsid w:val="74CB4275"/>
    <w:rsid w:val="74D06D95"/>
    <w:rsid w:val="75796C14"/>
    <w:rsid w:val="75D41CCB"/>
    <w:rsid w:val="75D96085"/>
    <w:rsid w:val="75EB6106"/>
    <w:rsid w:val="75F27992"/>
    <w:rsid w:val="76210681"/>
    <w:rsid w:val="764A566B"/>
    <w:rsid w:val="76504142"/>
    <w:rsid w:val="76735E26"/>
    <w:rsid w:val="768C6748"/>
    <w:rsid w:val="76C80F5E"/>
    <w:rsid w:val="76D52D99"/>
    <w:rsid w:val="77281837"/>
    <w:rsid w:val="77357695"/>
    <w:rsid w:val="774A6C80"/>
    <w:rsid w:val="775D112F"/>
    <w:rsid w:val="77D52CCB"/>
    <w:rsid w:val="77F9087C"/>
    <w:rsid w:val="7807093D"/>
    <w:rsid w:val="78835AEF"/>
    <w:rsid w:val="78914A13"/>
    <w:rsid w:val="78A4521E"/>
    <w:rsid w:val="78E922C0"/>
    <w:rsid w:val="79814205"/>
    <w:rsid w:val="798B4211"/>
    <w:rsid w:val="79FD49CA"/>
    <w:rsid w:val="7A0E2881"/>
    <w:rsid w:val="7A1C7F23"/>
    <w:rsid w:val="7A6B30F2"/>
    <w:rsid w:val="7A933A2C"/>
    <w:rsid w:val="7A9547AE"/>
    <w:rsid w:val="7AF30D2C"/>
    <w:rsid w:val="7B0E2AEC"/>
    <w:rsid w:val="7B31369F"/>
    <w:rsid w:val="7B5B784F"/>
    <w:rsid w:val="7B867B60"/>
    <w:rsid w:val="7B9D5F82"/>
    <w:rsid w:val="7BDC75D2"/>
    <w:rsid w:val="7BE62A39"/>
    <w:rsid w:val="7C845B79"/>
    <w:rsid w:val="7CD73DC7"/>
    <w:rsid w:val="7D3107CF"/>
    <w:rsid w:val="7E0B0DA5"/>
    <w:rsid w:val="7E407779"/>
    <w:rsid w:val="7E4E6204"/>
    <w:rsid w:val="7EC52F0D"/>
    <w:rsid w:val="7F0C26F9"/>
    <w:rsid w:val="7F44361C"/>
    <w:rsid w:val="7F5F0B14"/>
    <w:rsid w:val="7F7C74F4"/>
    <w:rsid w:val="7F8D09C3"/>
    <w:rsid w:val="7FC9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emf"/><Relationship Id="rId27" Type="http://schemas.openxmlformats.org/officeDocument/2006/relationships/oleObject" Target="embeddings/oleObject5.bin"/><Relationship Id="rId26" Type="http://schemas.openxmlformats.org/officeDocument/2006/relationships/image" Target="media/image17.emf"/><Relationship Id="rId25" Type="http://schemas.openxmlformats.org/officeDocument/2006/relationships/oleObject" Target="embeddings/oleObject4.bin"/><Relationship Id="rId24" Type="http://schemas.openxmlformats.org/officeDocument/2006/relationships/image" Target="media/image16.emf"/><Relationship Id="rId23" Type="http://schemas.openxmlformats.org/officeDocument/2006/relationships/oleObject" Target="embeddings/oleObject3.bin"/><Relationship Id="rId22" Type="http://schemas.openxmlformats.org/officeDocument/2006/relationships/image" Target="media/image15.emf"/><Relationship Id="rId21" Type="http://schemas.openxmlformats.org/officeDocument/2006/relationships/oleObject" Target="embeddings/oleObject2.bin"/><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2021-02-02T03:07:00Z</dcterms:created>
  <dc:creator>Monsterrrr！</dc:creator>
  <cp:lastModifiedBy>Monsterrrr！</cp:lastModifiedBy>
  <dcterms:modified xsi:type="dcterms:W3CDTF">2021-03-30T15:50:07Z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EF8EF257F4EE46908DE1F1C0563700D8</vt:lpwstr>
  </property>
</Properties>
</file>