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sz w:val="32"/>
          <w:szCs w:val="32"/>
          <w:lang w:val="en-US" w:eastAsia="zh-CN"/>
        </w:rPr>
      </w:pPr>
      <w:r>
        <w:rPr>
          <w:rFonts w:hint="eastAsia"/>
          <w:sz w:val="32"/>
          <w:szCs w:val="32"/>
          <w:lang w:val="en-US" w:eastAsia="zh-CN"/>
        </w:rPr>
        <w:t>趣伴卡用卡权益后台数据优化及用卡评测交互页面优化</w:t>
      </w:r>
    </w:p>
    <w:p>
      <w:pPr>
        <w:pStyle w:val="2"/>
        <w:pageBreakBefore w:val="0"/>
        <w:widowControl w:val="0"/>
        <w:numPr>
          <w:ilvl w:val="0"/>
          <w:numId w:val="1"/>
        </w:numPr>
        <w:kinsoku/>
        <w:wordWrap/>
        <w:overflowPunct/>
        <w:topLinePunct w:val="0"/>
        <w:autoSpaceDE/>
        <w:autoSpaceDN/>
        <w:bidi w:val="0"/>
        <w:adjustRightInd/>
        <w:snapToGrid/>
        <w:spacing w:line="240" w:lineRule="auto"/>
        <w:textAlignment w:val="auto"/>
        <w:rPr>
          <w:rFonts w:hint="eastAsia"/>
          <w:sz w:val="21"/>
          <w:szCs w:val="21"/>
          <w:lang w:val="en-US" w:eastAsia="zh-CN"/>
        </w:rPr>
      </w:pPr>
      <w:r>
        <w:rPr>
          <w:rFonts w:hint="eastAsia"/>
          <w:sz w:val="21"/>
          <w:szCs w:val="21"/>
          <w:lang w:val="en-US" w:eastAsia="zh-CN"/>
        </w:rPr>
        <w:t>需求背景：</w:t>
      </w:r>
    </w:p>
    <w:p>
      <w:pPr>
        <w:numPr>
          <w:ilvl w:val="1"/>
          <w:numId w:val="1"/>
        </w:numPr>
        <w:ind w:left="0" w:leftChars="0" w:firstLine="0" w:firstLineChars="0"/>
        <w:rPr>
          <w:rFonts w:hint="default"/>
          <w:lang w:val="en-US" w:eastAsia="zh-CN"/>
        </w:rPr>
      </w:pPr>
      <w:r>
        <w:rPr>
          <w:rFonts w:hint="eastAsia"/>
          <w:lang w:val="en-US" w:eastAsia="zh-CN"/>
        </w:rPr>
        <w:t>配合用卡权益运营工作迭代部分查询、管理控台功能</w:t>
      </w:r>
    </w:p>
    <w:p>
      <w:pPr>
        <w:numPr>
          <w:ilvl w:val="1"/>
          <w:numId w:val="1"/>
        </w:numPr>
        <w:ind w:left="0" w:leftChars="0" w:firstLine="0" w:firstLineChars="0"/>
        <w:rPr>
          <w:rFonts w:hint="default"/>
          <w:lang w:val="en-US" w:eastAsia="zh-CN"/>
        </w:rPr>
      </w:pPr>
      <w:r>
        <w:rPr>
          <w:rFonts w:hint="eastAsia"/>
          <w:lang w:val="en-US" w:eastAsia="zh-CN"/>
        </w:rPr>
        <w:t>优化用卡评测页面</w:t>
      </w:r>
    </w:p>
    <w:p>
      <w:pPr>
        <w:pStyle w:val="2"/>
        <w:pageBreakBefore w:val="0"/>
        <w:widowControl w:val="0"/>
        <w:numPr>
          <w:ilvl w:val="0"/>
          <w:numId w:val="1"/>
        </w:numPr>
        <w:kinsoku/>
        <w:wordWrap/>
        <w:overflowPunct/>
        <w:topLinePunct w:val="0"/>
        <w:autoSpaceDE/>
        <w:autoSpaceDN/>
        <w:bidi w:val="0"/>
        <w:adjustRightInd/>
        <w:snapToGrid/>
        <w:spacing w:line="240" w:lineRule="auto"/>
        <w:ind w:left="0" w:leftChars="0" w:firstLine="0" w:firstLineChars="0"/>
        <w:textAlignment w:val="auto"/>
        <w:rPr>
          <w:rFonts w:hint="eastAsia"/>
          <w:sz w:val="21"/>
          <w:szCs w:val="21"/>
          <w:lang w:val="en-US" w:eastAsia="zh-CN"/>
        </w:rPr>
      </w:pPr>
      <w:r>
        <w:rPr>
          <w:rFonts w:hint="eastAsia"/>
          <w:sz w:val="21"/>
          <w:szCs w:val="21"/>
          <w:lang w:val="en-US" w:eastAsia="zh-CN"/>
        </w:rPr>
        <w:t>需求汇总：</w:t>
      </w:r>
    </w:p>
    <w:p>
      <w:pPr>
        <w:numPr>
          <w:ilvl w:val="0"/>
          <w:numId w:val="0"/>
        </w:numPr>
        <w:ind w:leftChars="0"/>
        <w:rPr>
          <w:rFonts w:hint="eastAsia"/>
          <w:lang w:val="en-US" w:eastAsia="zh-CN"/>
        </w:rPr>
      </w:pPr>
      <w:r>
        <w:rPr>
          <w:rFonts w:hint="eastAsia"/>
          <w:lang w:val="en-US" w:eastAsia="zh-CN"/>
        </w:rPr>
        <w:t>1、用卡权益入口增加介绍页</w:t>
      </w:r>
    </w:p>
    <w:p>
      <w:pPr>
        <w:numPr>
          <w:ilvl w:val="0"/>
          <w:numId w:val="0"/>
        </w:numPr>
        <w:ind w:leftChars="0"/>
        <w:rPr>
          <w:rFonts w:hint="eastAsia"/>
          <w:lang w:val="en-US" w:eastAsia="zh-CN"/>
        </w:rPr>
      </w:pPr>
      <w:r>
        <w:rPr>
          <w:rFonts w:hint="eastAsia"/>
          <w:lang w:val="en-US" w:eastAsia="zh-CN"/>
        </w:rPr>
        <w:t>2、控台-商户扣费管理增加导入处理退款</w:t>
      </w:r>
    </w:p>
    <w:p>
      <w:pPr>
        <w:numPr>
          <w:ilvl w:val="0"/>
          <w:numId w:val="0"/>
        </w:numPr>
        <w:ind w:leftChars="0"/>
        <w:rPr>
          <w:rFonts w:hint="default"/>
          <w:lang w:val="en-US" w:eastAsia="zh-CN"/>
        </w:rPr>
      </w:pPr>
      <w:r>
        <w:rPr>
          <w:rFonts w:hint="eastAsia"/>
          <w:lang w:val="en-US" w:eastAsia="zh-CN"/>
        </w:rPr>
        <w:t>3、商户扣费失败、作废处理逻辑</w:t>
      </w:r>
    </w:p>
    <w:p>
      <w:pPr>
        <w:numPr>
          <w:ilvl w:val="0"/>
          <w:numId w:val="0"/>
        </w:numPr>
        <w:ind w:leftChars="0"/>
        <w:rPr>
          <w:rFonts w:hint="eastAsia"/>
          <w:lang w:val="en-US" w:eastAsia="zh-CN"/>
        </w:rPr>
      </w:pPr>
      <w:r>
        <w:rPr>
          <w:rFonts w:hint="eastAsia"/>
          <w:lang w:val="en-US" w:eastAsia="zh-CN"/>
        </w:rPr>
        <w:t>4、控台-用卡评测报告查询</w:t>
      </w:r>
    </w:p>
    <w:p>
      <w:pPr>
        <w:numPr>
          <w:ilvl w:val="0"/>
          <w:numId w:val="0"/>
        </w:numPr>
        <w:ind w:leftChars="0"/>
        <w:rPr>
          <w:rFonts w:hint="eastAsia"/>
          <w:lang w:val="en-US" w:eastAsia="zh-CN"/>
        </w:rPr>
      </w:pPr>
      <w:r>
        <w:rPr>
          <w:rFonts w:hint="eastAsia"/>
          <w:lang w:val="en-US" w:eastAsia="zh-CN"/>
        </w:rPr>
        <w:t>5、控台-扣费统计数据查询</w:t>
      </w:r>
    </w:p>
    <w:p>
      <w:pPr>
        <w:numPr>
          <w:ilvl w:val="0"/>
          <w:numId w:val="0"/>
        </w:numPr>
        <w:ind w:leftChars="0"/>
        <w:rPr>
          <w:rFonts w:hint="eastAsia"/>
          <w:lang w:val="en-US" w:eastAsia="zh-CN"/>
        </w:rPr>
      </w:pPr>
      <w:r>
        <w:rPr>
          <w:rFonts w:hint="eastAsia"/>
          <w:lang w:val="en-US" w:eastAsia="zh-CN"/>
        </w:rPr>
        <w:t>6、页面设计优化</w:t>
      </w:r>
    </w:p>
    <w:p>
      <w:pPr>
        <w:numPr>
          <w:ilvl w:val="0"/>
          <w:numId w:val="0"/>
        </w:numPr>
        <w:ind w:leftChars="0"/>
        <w:rPr>
          <w:rFonts w:hint="default"/>
          <w:lang w:val="en-US" w:eastAsia="zh-CN"/>
        </w:rPr>
      </w:pPr>
      <w:r>
        <w:rPr>
          <w:rFonts w:hint="eastAsia"/>
          <w:lang w:val="en-US" w:eastAsia="zh-CN"/>
        </w:rPr>
        <w:t>7、权益截止日期逻辑优化</w:t>
      </w:r>
    </w:p>
    <w:p>
      <w:pPr>
        <w:pStyle w:val="2"/>
        <w:pageBreakBefore w:val="0"/>
        <w:widowControl w:val="0"/>
        <w:numPr>
          <w:ilvl w:val="0"/>
          <w:numId w:val="1"/>
        </w:numPr>
        <w:kinsoku/>
        <w:wordWrap/>
        <w:overflowPunct/>
        <w:topLinePunct w:val="0"/>
        <w:autoSpaceDE/>
        <w:autoSpaceDN/>
        <w:bidi w:val="0"/>
        <w:adjustRightInd/>
        <w:snapToGrid/>
        <w:spacing w:line="240" w:lineRule="auto"/>
        <w:ind w:left="0" w:leftChars="0" w:firstLine="0" w:firstLineChars="0"/>
        <w:textAlignment w:val="auto"/>
        <w:rPr>
          <w:rFonts w:hint="eastAsia"/>
          <w:sz w:val="21"/>
          <w:szCs w:val="21"/>
          <w:lang w:val="en-US" w:eastAsia="zh-CN"/>
        </w:rPr>
      </w:pPr>
      <w:r>
        <w:rPr>
          <w:rFonts w:hint="eastAsia"/>
          <w:sz w:val="21"/>
          <w:szCs w:val="21"/>
          <w:lang w:val="en-US" w:eastAsia="zh-CN"/>
        </w:rPr>
        <w:t>需求内容：</w:t>
      </w:r>
    </w:p>
    <w:p>
      <w:pPr>
        <w:numPr>
          <w:ilvl w:val="0"/>
          <w:numId w:val="0"/>
        </w:numPr>
        <w:rPr>
          <w:rFonts w:hint="default"/>
          <w:b/>
          <w:bCs/>
          <w:sz w:val="24"/>
          <w:szCs w:val="32"/>
          <w:lang w:val="en-US" w:eastAsia="zh-CN"/>
        </w:rPr>
      </w:pPr>
      <w:r>
        <w:rPr>
          <w:rFonts w:hint="eastAsia"/>
          <w:b/>
          <w:bCs/>
          <w:sz w:val="24"/>
          <w:szCs w:val="32"/>
          <w:lang w:val="en-US" w:eastAsia="zh-CN"/>
        </w:rPr>
        <w:t>3.1权益介绍页</w:t>
      </w:r>
    </w:p>
    <w:p>
      <w:pPr>
        <w:numPr>
          <w:ilvl w:val="0"/>
          <w:numId w:val="0"/>
        </w:numPr>
        <w:rPr>
          <w:rFonts w:hint="eastAsia"/>
          <w:lang w:val="en-US" w:eastAsia="zh-CN"/>
        </w:rPr>
      </w:pPr>
      <w:r>
        <w:rPr>
          <w:rFonts w:hint="eastAsia"/>
          <w:lang w:val="en-US" w:eastAsia="zh-CN"/>
        </w:rPr>
        <w:t>公众号菜单进入用卡权益时，判断用户是否已完成绑定，已绑定的直接进入用卡权益页面，未绑定的进入介绍页，点击使用权益按钮时，再判断是否已登录，未登录的弹窗登录，已登录的弹窗绑定权益</w:t>
      </w:r>
    </w:p>
    <w:p>
      <w:pPr>
        <w:numPr>
          <w:ilvl w:val="0"/>
          <w:numId w:val="0"/>
        </w:numPr>
        <w:rPr>
          <w:rFonts w:hint="default"/>
          <w:lang w:val="en-US" w:eastAsia="zh-CN"/>
        </w:rPr>
      </w:pPr>
      <w:r>
        <w:drawing>
          <wp:inline distT="0" distB="0" distL="114300" distR="114300">
            <wp:extent cx="1969770" cy="4055110"/>
            <wp:effectExtent l="0" t="0" r="1143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
                    <a:stretch>
                      <a:fillRect/>
                    </a:stretch>
                  </pic:blipFill>
                  <pic:spPr>
                    <a:xfrm>
                      <a:off x="0" y="0"/>
                      <a:ext cx="1969770" cy="4055110"/>
                    </a:xfrm>
                    <a:prstGeom prst="rect">
                      <a:avLst/>
                    </a:prstGeom>
                    <a:noFill/>
                    <a:ln>
                      <a:noFill/>
                    </a:ln>
                  </pic:spPr>
                </pic:pic>
              </a:graphicData>
            </a:graphic>
          </wp:inline>
        </w:drawing>
      </w:r>
    </w:p>
    <w:p>
      <w:pPr>
        <w:numPr>
          <w:ilvl w:val="0"/>
          <w:numId w:val="0"/>
        </w:numPr>
        <w:rPr>
          <w:rFonts w:hint="eastAsia"/>
          <w:b/>
          <w:bCs/>
          <w:sz w:val="24"/>
          <w:szCs w:val="32"/>
          <w:lang w:val="en-US" w:eastAsia="zh-CN"/>
        </w:rPr>
      </w:pPr>
      <w:r>
        <w:rPr>
          <w:rFonts w:hint="eastAsia"/>
          <w:b/>
          <w:bCs/>
          <w:sz w:val="24"/>
          <w:szCs w:val="32"/>
          <w:lang w:val="en-US" w:eastAsia="zh-CN"/>
        </w:rPr>
        <w:t>3.2控台-商户扣费管理增加导入处理退款</w:t>
      </w:r>
    </w:p>
    <w:p>
      <w:pPr>
        <w:numPr>
          <w:ilvl w:val="0"/>
          <w:numId w:val="0"/>
        </w:numPr>
        <w:ind w:left="420" w:leftChars="0" w:firstLine="420" w:firstLineChars="0"/>
        <w:rPr>
          <w:rFonts w:hint="eastAsia"/>
          <w:lang w:val="en-US" w:eastAsia="zh-CN"/>
        </w:rPr>
      </w:pPr>
      <w:r>
        <w:rPr>
          <w:rFonts w:hint="eastAsia"/>
          <w:lang w:val="en-US" w:eastAsia="zh-CN"/>
        </w:rPr>
        <w:t>原查询条件中扣费状态增加枚举值：转退款，增加退款日期（起始-截止）</w:t>
      </w:r>
    </w:p>
    <w:p>
      <w:pPr>
        <w:numPr>
          <w:ilvl w:val="0"/>
          <w:numId w:val="0"/>
        </w:numPr>
        <w:ind w:left="420" w:leftChars="0" w:firstLine="420" w:firstLineChars="0"/>
        <w:rPr>
          <w:rFonts w:hint="eastAsia"/>
          <w:lang w:val="en-US" w:eastAsia="zh-CN"/>
        </w:rPr>
      </w:pPr>
      <w:r>
        <w:rPr>
          <w:rFonts w:hint="eastAsia"/>
          <w:lang w:val="en-US" w:eastAsia="zh-CN"/>
        </w:rPr>
        <w:t>查询结果、导出中扣费状态增加枚举值：转退款，增加退款日期</w:t>
      </w:r>
    </w:p>
    <w:p>
      <w:pPr>
        <w:numPr>
          <w:ilvl w:val="0"/>
          <w:numId w:val="0"/>
        </w:numPr>
        <w:ind w:left="420" w:leftChars="0" w:firstLine="420" w:firstLineChars="0"/>
        <w:rPr>
          <w:rFonts w:hint="eastAsia"/>
          <w:lang w:val="en-US" w:eastAsia="zh-CN"/>
        </w:rPr>
      </w:pPr>
      <w:r>
        <w:rPr>
          <w:rFonts w:hint="eastAsia"/>
          <w:lang w:val="en-US" w:eastAsia="zh-CN"/>
        </w:rPr>
        <w:t>增加导入功能，支持下载导入模板，模板如下：</w:t>
      </w:r>
    </w:p>
    <w:p>
      <w:pPr>
        <w:numPr>
          <w:ilvl w:val="0"/>
          <w:numId w:val="0"/>
        </w:numPr>
        <w:ind w:left="420" w:leftChars="0" w:firstLine="420" w:firstLineChars="0"/>
        <w:rPr>
          <w:rFonts w:hint="default"/>
          <w:lang w:val="en-US" w:eastAsia="zh-CN"/>
        </w:rPr>
      </w:pPr>
    </w:p>
    <w:p>
      <w:pPr>
        <w:numPr>
          <w:ilvl w:val="0"/>
          <w:numId w:val="0"/>
        </w:numPr>
        <w:ind w:left="420" w:leftChars="0" w:firstLine="420" w:firstLineChars="0"/>
        <w:rPr>
          <w:rFonts w:hint="default"/>
          <w:lang w:val="en-US" w:eastAsia="zh-CN"/>
        </w:rPr>
      </w:pPr>
      <w:r>
        <w:rPr>
          <w:rFonts w:hint="default"/>
          <w:lang w:val="en-US" w:eastAsia="zh-CN"/>
        </w:rPr>
        <w:object>
          <v:shape id="_x0000_i1025" o:spt="75" type="#_x0000_t75" style="height:63pt;width:63pt;" o:ole="t" filled="f" o:preferrelative="t" stroked="f" coordsize="21600,21600">
            <v:path/>
            <v:fill on="f" focussize="0,0"/>
            <v:stroke on="f"/>
            <v:imagedata r:id="rId6" o:title="oleimage"/>
            <o:lock v:ext="edit" aspectratio="t"/>
            <w10:wrap type="none"/>
            <w10:anchorlock/>
          </v:shape>
          <o:OLEObject Type="Embed" ProgID="Excel.Sheet.12" ShapeID="_x0000_i1025" DrawAspect="Icon" ObjectID="_1468075725" r:id="rId5">
            <o:LockedField>false</o:LockedField>
          </o:OLEObject>
        </w:object>
      </w:r>
    </w:p>
    <w:p>
      <w:pPr>
        <w:numPr>
          <w:ilvl w:val="0"/>
          <w:numId w:val="0"/>
        </w:numPr>
        <w:ind w:left="420" w:leftChars="0" w:firstLine="420" w:firstLineChars="0"/>
        <w:rPr>
          <w:rFonts w:hint="eastAsia"/>
          <w:lang w:val="en-US" w:eastAsia="zh-CN"/>
        </w:rPr>
      </w:pPr>
      <w:r>
        <w:rPr>
          <w:rFonts w:hint="eastAsia"/>
          <w:lang w:val="en-US" w:eastAsia="zh-CN"/>
        </w:rPr>
        <w:t>读取数据后，所有字段均为必填不得有空</w:t>
      </w:r>
    </w:p>
    <w:p>
      <w:pPr>
        <w:numPr>
          <w:ilvl w:val="0"/>
          <w:numId w:val="0"/>
        </w:numPr>
        <w:ind w:left="420" w:leftChars="0" w:firstLine="420" w:firstLineChars="0"/>
        <w:rPr>
          <w:rFonts w:hint="eastAsia"/>
          <w:lang w:val="en-US" w:eastAsia="zh-CN"/>
        </w:rPr>
      </w:pPr>
      <w:r>
        <w:rPr>
          <w:rFonts w:hint="eastAsia"/>
          <w:lang w:val="en-US" w:eastAsia="zh-CN"/>
        </w:rPr>
        <w:t>商户号必须全部在趣伴卡扣费成功的且退款状态为初始化的记录中存在，若有不存在其中的数据，报错下载错误文件</w:t>
      </w:r>
    </w:p>
    <w:p>
      <w:pPr>
        <w:numPr>
          <w:ilvl w:val="0"/>
          <w:numId w:val="0"/>
        </w:numPr>
        <w:ind w:left="420" w:leftChars="0" w:firstLine="420" w:firstLineChars="0"/>
        <w:rPr>
          <w:rFonts w:hint="eastAsia"/>
          <w:lang w:val="en-US" w:eastAsia="zh-CN"/>
        </w:rPr>
      </w:pPr>
      <w:r>
        <w:rPr>
          <w:rFonts w:hint="eastAsia"/>
          <w:lang w:val="en-US" w:eastAsia="zh-CN"/>
        </w:rPr>
        <w:t>扣费金额单位为分，无正负号</w:t>
      </w:r>
    </w:p>
    <w:p>
      <w:pPr>
        <w:numPr>
          <w:ilvl w:val="0"/>
          <w:numId w:val="0"/>
        </w:numPr>
        <w:ind w:left="420" w:leftChars="0" w:firstLine="420" w:firstLineChars="0"/>
        <w:rPr>
          <w:rFonts w:hint="eastAsia"/>
          <w:lang w:val="en-US" w:eastAsia="zh-CN"/>
        </w:rPr>
      </w:pPr>
      <w:r>
        <w:rPr>
          <w:rFonts w:hint="eastAsia"/>
          <w:lang w:val="en-US" w:eastAsia="zh-CN"/>
        </w:rPr>
        <w:t>退款日期格式</w:t>
      </w:r>
      <w:bookmarkStart w:id="0" w:name="_GoBack"/>
      <w:r>
        <w:rPr>
          <w:rFonts w:hint="eastAsia"/>
          <w:lang w:val="en-US" w:eastAsia="zh-CN"/>
        </w:rPr>
        <w:t>2024-07-22</w:t>
      </w:r>
      <w:bookmarkEnd w:id="0"/>
    </w:p>
    <w:p>
      <w:pPr>
        <w:numPr>
          <w:ilvl w:val="0"/>
          <w:numId w:val="0"/>
        </w:numPr>
        <w:ind w:left="420" w:leftChars="0" w:firstLine="420" w:firstLineChars="0"/>
        <w:rPr>
          <w:rFonts w:hint="default"/>
          <w:lang w:val="en-US" w:eastAsia="zh-CN"/>
        </w:rPr>
      </w:pPr>
      <w:r>
        <w:rPr>
          <w:rFonts w:hint="eastAsia"/>
          <w:lang w:val="en-US" w:eastAsia="zh-CN"/>
        </w:rPr>
        <w:t>导入退款文件，校验全部数据后，处理退款，将商户号+扣费金额+最近一次扣款记录的退款状态改为退款成功，并将该商户号的权益截止日期改为退款日期，将权益状态改为失效。扣费记录为退款成功的数据，用户绑定权益时，按未找到权益商户处理，前端提示为：您输入的身份证信息未找到匹配的商户，请修改后重新绑定。</w:t>
      </w:r>
    </w:p>
    <w:p>
      <w:pPr>
        <w:numPr>
          <w:ilvl w:val="0"/>
          <w:numId w:val="0"/>
        </w:numPr>
        <w:rPr>
          <w:rFonts w:hint="eastAsia"/>
          <w:b/>
          <w:bCs/>
          <w:sz w:val="24"/>
          <w:szCs w:val="32"/>
          <w:lang w:val="en-US" w:eastAsia="zh-CN"/>
        </w:rPr>
      </w:pPr>
      <w:r>
        <w:rPr>
          <w:rFonts w:hint="eastAsia"/>
          <w:b/>
          <w:bCs/>
          <w:sz w:val="24"/>
          <w:szCs w:val="32"/>
          <w:lang w:val="en-US" w:eastAsia="zh-CN"/>
        </w:rPr>
        <w:t>3.3商户扣费失败、作废处理逻辑</w:t>
      </w:r>
    </w:p>
    <w:p>
      <w:pPr>
        <w:numPr>
          <w:ilvl w:val="0"/>
          <w:numId w:val="0"/>
        </w:numPr>
        <w:ind w:left="420" w:leftChars="0" w:firstLine="420" w:firstLineChars="0"/>
        <w:rPr>
          <w:rFonts w:hint="eastAsia"/>
          <w:lang w:val="en-US" w:eastAsia="zh-CN"/>
        </w:rPr>
      </w:pPr>
      <w:r>
        <w:rPr>
          <w:rFonts w:hint="eastAsia"/>
          <w:lang w:val="en-US" w:eastAsia="zh-CN"/>
        </w:rPr>
        <w:t>趣伴卡接收到扣费作废的数据时，记录当前时间为作废日期</w:t>
      </w:r>
    </w:p>
    <w:p>
      <w:pPr>
        <w:numPr>
          <w:ilvl w:val="0"/>
          <w:numId w:val="0"/>
        </w:numPr>
        <w:ind w:left="420" w:leftChars="0" w:firstLine="420" w:firstLineChars="0"/>
        <w:rPr>
          <w:rFonts w:hint="eastAsia"/>
          <w:lang w:val="en-US" w:eastAsia="zh-CN"/>
        </w:rPr>
      </w:pPr>
      <w:r>
        <w:rPr>
          <w:rFonts w:hint="eastAsia"/>
          <w:lang w:val="en-US" w:eastAsia="zh-CN"/>
        </w:rPr>
        <w:t>接收到扣费失败的数据时，记录当前时间为失败日期。</w:t>
      </w:r>
    </w:p>
    <w:p>
      <w:pPr>
        <w:numPr>
          <w:ilvl w:val="0"/>
          <w:numId w:val="0"/>
        </w:numPr>
        <w:rPr>
          <w:rFonts w:hint="default"/>
          <w:b/>
          <w:bCs/>
          <w:sz w:val="24"/>
          <w:szCs w:val="32"/>
          <w:lang w:val="en-US" w:eastAsia="zh-CN"/>
        </w:rPr>
      </w:pPr>
    </w:p>
    <w:p>
      <w:pPr>
        <w:rPr>
          <w:rFonts w:hint="default"/>
          <w:b/>
          <w:bCs/>
          <w:sz w:val="24"/>
          <w:szCs w:val="32"/>
          <w:lang w:val="en-US" w:eastAsia="zh-CN"/>
        </w:rPr>
      </w:pPr>
      <w:r>
        <w:rPr>
          <w:rFonts w:hint="eastAsia"/>
          <w:b/>
          <w:bCs/>
          <w:sz w:val="24"/>
          <w:szCs w:val="32"/>
          <w:lang w:val="en-US" w:eastAsia="zh-CN"/>
        </w:rPr>
        <w:t>3.4控台-用卡评测报告查询</w:t>
      </w:r>
    </w:p>
    <w:p>
      <w:pPr>
        <w:numPr>
          <w:ilvl w:val="0"/>
          <w:numId w:val="0"/>
        </w:numPr>
        <w:ind w:left="420" w:leftChars="0" w:firstLine="420" w:firstLineChars="0"/>
        <w:rPr>
          <w:rFonts w:hint="eastAsia"/>
          <w:lang w:val="en-US" w:eastAsia="zh-CN"/>
        </w:rPr>
      </w:pPr>
      <w:r>
        <w:rPr>
          <w:rFonts w:hint="eastAsia"/>
          <w:lang w:val="en-US" w:eastAsia="zh-CN"/>
        </w:rPr>
        <w:t>在控台数据管理中增加用卡评测报告查询菜单</w:t>
      </w:r>
    </w:p>
    <w:p>
      <w:pPr>
        <w:numPr>
          <w:ilvl w:val="0"/>
          <w:numId w:val="0"/>
        </w:numPr>
        <w:ind w:left="420" w:leftChars="0" w:firstLine="420" w:firstLineChars="0"/>
        <w:rPr>
          <w:rFonts w:hint="default"/>
          <w:lang w:val="en-US" w:eastAsia="zh-CN"/>
        </w:rPr>
      </w:pPr>
      <w:r>
        <w:rPr>
          <w:rFonts w:hint="eastAsia"/>
          <w:lang w:val="en-US" w:eastAsia="zh-CN"/>
        </w:rPr>
        <w:t>查询条件：客户ID、商户号、产品（必选；权益版、付费版）、报告编号、报告状态（下拉选择，枚举值：未获取、已获取、已删除）、报告生成日期起始-截止(创建时间）</w:t>
      </w:r>
    </w:p>
    <w:p>
      <w:pPr>
        <w:numPr>
          <w:ilvl w:val="0"/>
          <w:numId w:val="0"/>
        </w:numPr>
        <w:ind w:left="420" w:leftChars="0" w:firstLine="420" w:firstLineChars="0"/>
        <w:rPr>
          <w:rFonts w:hint="eastAsia"/>
          <w:lang w:val="en-US" w:eastAsia="zh-CN"/>
        </w:rPr>
      </w:pPr>
      <w:r>
        <w:rPr>
          <w:rFonts w:hint="eastAsia"/>
          <w:lang w:val="en-US" w:eastAsia="zh-CN"/>
        </w:rPr>
        <w:t>提供查询、重置、导出功能</w:t>
      </w:r>
    </w:p>
    <w:p>
      <w:pPr>
        <w:numPr>
          <w:ilvl w:val="0"/>
          <w:numId w:val="0"/>
        </w:numPr>
        <w:ind w:left="420" w:leftChars="0" w:firstLine="420" w:firstLineChars="0"/>
        <w:rPr>
          <w:rFonts w:hint="eastAsia"/>
          <w:lang w:val="en-US" w:eastAsia="zh-CN"/>
        </w:rPr>
      </w:pPr>
      <w:r>
        <w:rPr>
          <w:rFonts w:hint="eastAsia"/>
          <w:lang w:val="en-US" w:eastAsia="zh-CN"/>
        </w:rPr>
        <w:t>查询及导出结果：</w:t>
      </w:r>
    </w:p>
    <w:p>
      <w:pPr>
        <w:numPr>
          <w:ilvl w:val="0"/>
          <w:numId w:val="0"/>
        </w:numPr>
        <w:ind w:left="420" w:leftChars="0" w:firstLine="420" w:firstLineChars="0"/>
        <w:rPr>
          <w:rFonts w:hint="eastAsia"/>
          <w:lang w:val="en-US" w:eastAsia="zh-CN"/>
        </w:rPr>
      </w:pPr>
      <w:r>
        <w:rPr>
          <w:rFonts w:hint="eastAsia"/>
          <w:lang w:val="en-US" w:eastAsia="zh-CN"/>
        </w:rPr>
        <w:t>报告编号、客户ID、商户号、产品、报告状态、报告生成时间。</w:t>
      </w:r>
    </w:p>
    <w:p>
      <w:pPr>
        <w:numPr>
          <w:ilvl w:val="0"/>
          <w:numId w:val="0"/>
        </w:numPr>
        <w:ind w:left="420" w:leftChars="0" w:firstLine="420" w:firstLineChars="0"/>
        <w:rPr>
          <w:rFonts w:hint="default"/>
          <w:lang w:val="en-US" w:eastAsia="zh-CN"/>
        </w:rPr>
      </w:pPr>
      <w:r>
        <w:rPr>
          <w:rFonts w:hint="eastAsia"/>
          <w:lang w:val="en-US" w:eastAsia="zh-CN"/>
        </w:rPr>
        <w:t>为完成用卡评测报告查询可根据商户号查询并在所有报告列表中带出商户号数据：在点击立即评测时，在用卡评测记录表中记下查询的商户号信息。</w:t>
      </w:r>
    </w:p>
    <w:p>
      <w:pPr>
        <w:rPr>
          <w:rFonts w:hint="eastAsia"/>
          <w:lang w:val="en-US" w:eastAsia="zh-CN"/>
        </w:rPr>
      </w:pPr>
      <w:r>
        <w:rPr>
          <w:rFonts w:hint="eastAsia"/>
          <w:lang w:val="en-US" w:eastAsia="zh-CN"/>
        </w:rPr>
        <w:br w:type="page"/>
      </w:r>
    </w:p>
    <w:p>
      <w:pPr>
        <w:numPr>
          <w:ilvl w:val="0"/>
          <w:numId w:val="0"/>
        </w:numPr>
        <w:rPr>
          <w:rFonts w:hint="eastAsia"/>
          <w:b/>
          <w:bCs/>
          <w:sz w:val="24"/>
          <w:szCs w:val="32"/>
          <w:lang w:val="en-US" w:eastAsia="zh-CN"/>
        </w:rPr>
      </w:pPr>
      <w:r>
        <w:rPr>
          <w:rFonts w:hint="eastAsia"/>
          <w:b/>
          <w:bCs/>
          <w:sz w:val="24"/>
          <w:szCs w:val="32"/>
          <w:lang w:val="en-US" w:eastAsia="zh-CN"/>
        </w:rPr>
        <w:t>3.5控台-用卡权益统计数据查询</w:t>
      </w:r>
    </w:p>
    <w:p>
      <w:pPr>
        <w:numPr>
          <w:ilvl w:val="0"/>
          <w:numId w:val="0"/>
        </w:numPr>
        <w:ind w:left="420" w:leftChars="0" w:firstLine="420" w:firstLineChars="0"/>
        <w:rPr>
          <w:rFonts w:hint="default"/>
          <w:lang w:val="en-US" w:eastAsia="zh-CN"/>
        </w:rPr>
      </w:pPr>
      <w:r>
        <w:rPr>
          <w:rFonts w:hint="eastAsia"/>
          <w:lang w:val="en-US" w:eastAsia="zh-CN"/>
        </w:rPr>
        <w:t>在控台数据管理中增加用卡权益统计查询菜单</w:t>
      </w:r>
    </w:p>
    <w:p>
      <w:pPr>
        <w:numPr>
          <w:ilvl w:val="0"/>
          <w:numId w:val="0"/>
        </w:numPr>
        <w:ind w:left="420" w:leftChars="0" w:firstLine="420" w:firstLineChars="0"/>
        <w:rPr>
          <w:rFonts w:hint="eastAsia"/>
          <w:lang w:val="en-US" w:eastAsia="zh-CN"/>
        </w:rPr>
      </w:pPr>
      <w:r>
        <w:rPr>
          <w:rFonts w:hint="eastAsia"/>
          <w:lang w:val="en-US" w:eastAsia="zh-CN"/>
        </w:rPr>
        <w:t>查询条件：统计起始日期，统计截止日期</w:t>
      </w:r>
    </w:p>
    <w:p>
      <w:pPr>
        <w:numPr>
          <w:ilvl w:val="0"/>
          <w:numId w:val="0"/>
        </w:numPr>
        <w:ind w:left="420" w:leftChars="0" w:firstLine="420" w:firstLineChars="0"/>
        <w:rPr>
          <w:rFonts w:hint="eastAsia"/>
          <w:lang w:val="en-US" w:eastAsia="zh-CN"/>
        </w:rPr>
      </w:pPr>
      <w:r>
        <w:rPr>
          <w:rFonts w:hint="eastAsia"/>
          <w:lang w:val="en-US" w:eastAsia="zh-CN"/>
        </w:rPr>
        <w:t>查询结果：日期、扣费成功笔数、扣费成功金额、扣费失败笔数、扣费作废笔数、绑定成功数、转为退款数。</w:t>
      </w:r>
    </w:p>
    <w:p>
      <w:pPr>
        <w:numPr>
          <w:ilvl w:val="0"/>
          <w:numId w:val="0"/>
        </w:numPr>
        <w:ind w:left="420" w:leftChars="0" w:firstLine="420" w:firstLineChars="0"/>
        <w:rPr>
          <w:rFonts w:hint="eastAsia"/>
          <w:lang w:val="en-US" w:eastAsia="zh-CN"/>
        </w:rPr>
      </w:pPr>
      <w:r>
        <w:rPr>
          <w:rFonts w:hint="eastAsia"/>
          <w:lang w:val="en-US" w:eastAsia="zh-CN"/>
        </w:rPr>
        <w:t>最长日期跨度31天</w:t>
      </w:r>
    </w:p>
    <w:p>
      <w:pPr>
        <w:numPr>
          <w:ilvl w:val="0"/>
          <w:numId w:val="0"/>
        </w:numPr>
        <w:ind w:left="420" w:leftChars="0" w:firstLine="420" w:firstLineChars="0"/>
        <w:rPr>
          <w:rFonts w:hint="default"/>
          <w:lang w:val="en-US" w:eastAsia="zh-CN"/>
        </w:rPr>
      </w:pPr>
      <w:r>
        <w:rPr>
          <w:rFonts w:hint="eastAsia"/>
          <w:lang w:val="en-US" w:eastAsia="zh-CN"/>
        </w:rPr>
        <w:t>颗粒度按日汇总展示</w:t>
      </w:r>
    </w:p>
    <w:p>
      <w:pPr>
        <w:rPr>
          <w:rFonts w:hint="eastAsia"/>
          <w:b/>
          <w:bCs/>
          <w:sz w:val="24"/>
          <w:szCs w:val="32"/>
          <w:lang w:val="en-US" w:eastAsia="zh-CN"/>
        </w:rPr>
      </w:pPr>
      <w:r>
        <w:drawing>
          <wp:inline distT="0" distB="0" distL="114300" distR="114300">
            <wp:extent cx="4958080" cy="1243330"/>
            <wp:effectExtent l="0" t="0" r="20320" b="127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7"/>
                    <a:stretch>
                      <a:fillRect/>
                    </a:stretch>
                  </pic:blipFill>
                  <pic:spPr>
                    <a:xfrm>
                      <a:off x="0" y="0"/>
                      <a:ext cx="4958080" cy="1243330"/>
                    </a:xfrm>
                    <a:prstGeom prst="rect">
                      <a:avLst/>
                    </a:prstGeom>
                    <a:noFill/>
                    <a:ln>
                      <a:noFill/>
                    </a:ln>
                  </pic:spPr>
                </pic:pic>
              </a:graphicData>
            </a:graphic>
          </wp:inline>
        </w:drawing>
      </w:r>
    </w:p>
    <w:p>
      <w:pPr>
        <w:numPr>
          <w:ilvl w:val="0"/>
          <w:numId w:val="0"/>
        </w:numPr>
        <w:ind w:leftChars="0"/>
        <w:rPr>
          <w:rFonts w:hint="eastAsia"/>
          <w:b/>
          <w:bCs/>
          <w:sz w:val="24"/>
          <w:szCs w:val="32"/>
          <w:lang w:val="en-US" w:eastAsia="zh-CN"/>
        </w:rPr>
      </w:pPr>
    </w:p>
    <w:p>
      <w:pPr>
        <w:rPr>
          <w:rFonts w:hint="default"/>
          <w:b/>
          <w:bCs/>
          <w:sz w:val="24"/>
          <w:szCs w:val="32"/>
          <w:lang w:val="en-US" w:eastAsia="zh-CN"/>
        </w:rPr>
      </w:pPr>
      <w:r>
        <w:rPr>
          <w:rFonts w:hint="eastAsia"/>
          <w:b/>
          <w:bCs/>
          <w:sz w:val="24"/>
          <w:szCs w:val="32"/>
          <w:lang w:val="en-US" w:eastAsia="zh-CN"/>
        </w:rPr>
        <w:t>3.6页面设计优化</w:t>
      </w:r>
    </w:p>
    <w:p>
      <w:pPr>
        <w:numPr>
          <w:ilvl w:val="0"/>
          <w:numId w:val="2"/>
        </w:numPr>
        <w:ind w:leftChars="0" w:firstLine="420" w:firstLineChars="0"/>
        <w:rPr>
          <w:rFonts w:hint="eastAsia"/>
          <w:lang w:val="en-US" w:eastAsia="zh-CN"/>
        </w:rPr>
      </w:pPr>
      <w:r>
        <w:rPr>
          <w:rFonts w:hint="eastAsia"/>
          <w:lang w:val="en-US" w:eastAsia="zh-CN"/>
        </w:rPr>
        <w:t>交互优化为整个单页上下滑动时均共同移动，一屏显示不完的内容可向上滑动至下方显示</w:t>
      </w:r>
    </w:p>
    <w:p>
      <w:pPr>
        <w:numPr>
          <w:ilvl w:val="0"/>
          <w:numId w:val="2"/>
        </w:numPr>
        <w:ind w:leftChars="0" w:firstLine="420" w:firstLineChars="0"/>
        <w:rPr>
          <w:rFonts w:hint="default"/>
          <w:lang w:val="en-US" w:eastAsia="zh-CN"/>
        </w:rPr>
      </w:pPr>
      <w:r>
        <w:rPr>
          <w:rFonts w:hint="eastAsia"/>
          <w:lang w:val="en-US" w:eastAsia="zh-CN"/>
        </w:rPr>
        <w:t>左右滑动预加载完成，左右拖动时可像产品介绍的效果一致，拉动一部分内容后，平滑滑动</w:t>
      </w:r>
    </w:p>
    <w:p>
      <w:pPr>
        <w:numPr>
          <w:ilvl w:val="0"/>
          <w:numId w:val="0"/>
        </w:numPr>
        <w:ind w:left="420" w:leftChars="0"/>
        <w:rPr>
          <w:rFonts w:hint="default"/>
          <w:lang w:val="en-US" w:eastAsia="zh-CN"/>
        </w:rPr>
      </w:pPr>
      <w:r>
        <w:rPr>
          <w:rFonts w:hint="default"/>
          <w:lang w:val="en-US" w:eastAsia="zh-CN"/>
        </w:rPr>
        <w:drawing>
          <wp:inline distT="0" distB="0" distL="114300" distR="114300">
            <wp:extent cx="1314450" cy="2849245"/>
            <wp:effectExtent l="0" t="0" r="6350" b="20955"/>
            <wp:docPr id="54" name="图片 54" descr="用卡测评-优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用卡测评-优化"/>
                    <pic:cNvPicPr>
                      <a:picLocks noChangeAspect="1"/>
                    </pic:cNvPicPr>
                  </pic:nvPicPr>
                  <pic:blipFill>
                    <a:blip r:embed="rId8"/>
                    <a:stretch>
                      <a:fillRect/>
                    </a:stretch>
                  </pic:blipFill>
                  <pic:spPr>
                    <a:xfrm>
                      <a:off x="0" y="0"/>
                      <a:ext cx="1314450" cy="2849245"/>
                    </a:xfrm>
                    <a:prstGeom prst="rect">
                      <a:avLst/>
                    </a:prstGeom>
                  </pic:spPr>
                </pic:pic>
              </a:graphicData>
            </a:graphic>
          </wp:inline>
        </w:drawing>
      </w:r>
      <w:r>
        <w:rPr>
          <w:rFonts w:hint="default"/>
          <w:lang w:val="en-US" w:eastAsia="zh-CN"/>
        </w:rPr>
        <w:drawing>
          <wp:inline distT="0" distB="0" distL="114300" distR="114300">
            <wp:extent cx="1315085" cy="2847340"/>
            <wp:effectExtent l="0" t="0" r="5715" b="22860"/>
            <wp:docPr id="53" name="图片 53" descr="用卡测评-无信用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用卡测评-无信用卡"/>
                    <pic:cNvPicPr>
                      <a:picLocks noChangeAspect="1"/>
                    </pic:cNvPicPr>
                  </pic:nvPicPr>
                  <pic:blipFill>
                    <a:blip r:embed="rId9"/>
                    <a:stretch>
                      <a:fillRect/>
                    </a:stretch>
                  </pic:blipFill>
                  <pic:spPr>
                    <a:xfrm>
                      <a:off x="0" y="0"/>
                      <a:ext cx="1315085" cy="2847340"/>
                    </a:xfrm>
                    <a:prstGeom prst="rect">
                      <a:avLst/>
                    </a:prstGeom>
                  </pic:spPr>
                </pic:pic>
              </a:graphicData>
            </a:graphic>
          </wp:inline>
        </w:drawing>
      </w:r>
      <w:r>
        <w:rPr>
          <w:rFonts w:hint="default"/>
          <w:lang w:val="en-US" w:eastAsia="zh-CN"/>
        </w:rPr>
        <w:drawing>
          <wp:inline distT="0" distB="0" distL="114300" distR="114300">
            <wp:extent cx="1315085" cy="2847340"/>
            <wp:effectExtent l="0" t="0" r="5715" b="22860"/>
            <wp:docPr id="52" name="图片 52" descr="用卡测评-无测评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卡测评-无测评报告"/>
                    <pic:cNvPicPr>
                      <a:picLocks noChangeAspect="1"/>
                    </pic:cNvPicPr>
                  </pic:nvPicPr>
                  <pic:blipFill>
                    <a:blip r:embed="rId10"/>
                    <a:stretch>
                      <a:fillRect/>
                    </a:stretch>
                  </pic:blipFill>
                  <pic:spPr>
                    <a:xfrm>
                      <a:off x="0" y="0"/>
                      <a:ext cx="1315085" cy="2847340"/>
                    </a:xfrm>
                    <a:prstGeom prst="rect">
                      <a:avLst/>
                    </a:prstGeom>
                  </pic:spPr>
                </pic:pic>
              </a:graphicData>
            </a:graphic>
          </wp:inline>
        </w:drawing>
      </w:r>
    </w:p>
    <w:p>
      <w:pPr>
        <w:numPr>
          <w:ilvl w:val="0"/>
          <w:numId w:val="0"/>
        </w:numPr>
        <w:ind w:left="420" w:leftChars="0"/>
        <w:rPr>
          <w:rFonts w:hint="eastAsia"/>
          <w:lang w:val="en-US" w:eastAsia="zh-CN"/>
        </w:rPr>
      </w:pPr>
      <w:r>
        <w:rPr>
          <w:rFonts w:hint="eastAsia"/>
          <w:lang w:val="en-US" w:eastAsia="zh-CN"/>
        </w:rPr>
        <w:t>评测首页增加提示：</w:t>
      </w:r>
      <w:r>
        <w:rPr>
          <w:rFonts w:hint="default"/>
          <w:lang w:val="en-US" w:eastAsia="zh-CN"/>
        </w:rPr>
        <w:t>本评测使用银联交易数据，仅支持62开头的银联信用卡或其他卡组织的带银联标志的双标信用卡进行评测</w:t>
      </w:r>
      <w:r>
        <w:rPr>
          <w:rFonts w:hint="eastAsia"/>
          <w:lang w:val="en-US" w:eastAsia="zh-CN"/>
        </w:rPr>
        <w:t>。</w:t>
      </w:r>
    </w:p>
    <w:p>
      <w:pPr>
        <w:numPr>
          <w:ilvl w:val="0"/>
          <w:numId w:val="0"/>
        </w:numPr>
        <w:ind w:left="420" w:leftChars="0"/>
        <w:rPr>
          <w:rFonts w:hint="eastAsia"/>
          <w:lang w:val="en-US" w:eastAsia="zh-CN"/>
        </w:rPr>
      </w:pPr>
      <w:r>
        <w:rPr>
          <w:rFonts w:hint="eastAsia"/>
          <w:lang w:val="en-US" w:eastAsia="zh-CN"/>
        </w:rPr>
        <w:t>我的信用卡增加提示：您还未进行过信用卡的用卡评测哦，评测过的信用卡可在此进行管理，快去评测看看吧！</w:t>
      </w:r>
    </w:p>
    <w:p>
      <w:pPr>
        <w:numPr>
          <w:ilvl w:val="0"/>
          <w:numId w:val="0"/>
        </w:numPr>
        <w:ind w:left="420" w:leftChars="0"/>
        <w:rPr>
          <w:rFonts w:hint="default"/>
          <w:lang w:val="en-US" w:eastAsia="zh-CN"/>
        </w:rPr>
      </w:pPr>
      <w:r>
        <w:rPr>
          <w:rFonts w:hint="eastAsia"/>
          <w:lang w:val="en-US" w:eastAsia="zh-CN"/>
        </w:rPr>
        <w:t>我的评测报告增加提示：您还未进行过信用卡的用卡评测哦，评测后的报告可以从这里进入查看，快去评测看看吧！</w:t>
      </w:r>
    </w:p>
    <w:p>
      <w:pPr>
        <w:numPr>
          <w:ilvl w:val="0"/>
          <w:numId w:val="0"/>
        </w:numPr>
        <w:ind w:left="420" w:leftChars="0"/>
        <w:rPr>
          <w:rFonts w:hint="default"/>
          <w:lang w:val="en-US" w:eastAsia="zh-CN"/>
        </w:rPr>
      </w:pPr>
      <w:r>
        <w:rPr>
          <w:rFonts w:hint="default"/>
          <w:lang w:val="en-US" w:eastAsia="zh-CN"/>
        </w:rPr>
        <w:drawing>
          <wp:inline distT="0" distB="0" distL="114300" distR="114300">
            <wp:extent cx="1315085" cy="2847340"/>
            <wp:effectExtent l="0" t="0" r="5715" b="22860"/>
            <wp:docPr id="51" name="图片 51" descr="用卡测评-无卡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用卡测评-无卡号"/>
                    <pic:cNvPicPr>
                      <a:picLocks noChangeAspect="1"/>
                    </pic:cNvPicPr>
                  </pic:nvPicPr>
                  <pic:blipFill>
                    <a:blip r:embed="rId11"/>
                    <a:stretch>
                      <a:fillRect/>
                    </a:stretch>
                  </pic:blipFill>
                  <pic:spPr>
                    <a:xfrm>
                      <a:off x="0" y="0"/>
                      <a:ext cx="1315085" cy="2847340"/>
                    </a:xfrm>
                    <a:prstGeom prst="rect">
                      <a:avLst/>
                    </a:prstGeom>
                  </pic:spPr>
                </pic:pic>
              </a:graphicData>
            </a:graphic>
          </wp:inline>
        </w:drawing>
      </w:r>
      <w:r>
        <w:rPr>
          <w:rFonts w:hint="default"/>
          <w:lang w:val="en-US" w:eastAsia="zh-CN"/>
        </w:rPr>
        <w:drawing>
          <wp:inline distT="0" distB="0" distL="114300" distR="114300">
            <wp:extent cx="1315085" cy="2847340"/>
            <wp:effectExtent l="0" t="0" r="5715" b="22860"/>
            <wp:docPr id="50" name="图片 50" descr="信用卡消费评测报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信用卡消费评测报告"/>
                    <pic:cNvPicPr>
                      <a:picLocks noChangeAspect="1"/>
                    </pic:cNvPicPr>
                  </pic:nvPicPr>
                  <pic:blipFill>
                    <a:blip r:embed="rId12"/>
                    <a:stretch>
                      <a:fillRect/>
                    </a:stretch>
                  </pic:blipFill>
                  <pic:spPr>
                    <a:xfrm>
                      <a:off x="0" y="0"/>
                      <a:ext cx="1315085" cy="2847340"/>
                    </a:xfrm>
                    <a:prstGeom prst="rect">
                      <a:avLst/>
                    </a:prstGeom>
                  </pic:spPr>
                </pic:pic>
              </a:graphicData>
            </a:graphic>
          </wp:inline>
        </w:drawing>
      </w:r>
      <w:r>
        <w:rPr>
          <w:rFonts w:hint="default"/>
          <w:lang w:val="en-US" w:eastAsia="zh-CN"/>
        </w:rPr>
        <w:drawing>
          <wp:inline distT="0" distB="0" distL="114300" distR="114300">
            <wp:extent cx="1315085" cy="2847340"/>
            <wp:effectExtent l="0" t="0" r="5715" b="22860"/>
            <wp:docPr id="49" name="图片 49" descr="综合评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综合评分"/>
                    <pic:cNvPicPr>
                      <a:picLocks noChangeAspect="1"/>
                    </pic:cNvPicPr>
                  </pic:nvPicPr>
                  <pic:blipFill>
                    <a:blip r:embed="rId13"/>
                    <a:stretch>
                      <a:fillRect/>
                    </a:stretch>
                  </pic:blipFill>
                  <pic:spPr>
                    <a:xfrm>
                      <a:off x="0" y="0"/>
                      <a:ext cx="1315085" cy="2847340"/>
                    </a:xfrm>
                    <a:prstGeom prst="rect">
                      <a:avLst/>
                    </a:prstGeom>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选择卡片增加提示：您还未进行过信用卡的用卡评测哦，评测过的信用卡可在此进行管理，快去评测看看吧！</w:t>
      </w:r>
    </w:p>
    <w:p>
      <w:pPr>
        <w:numPr>
          <w:ilvl w:val="0"/>
          <w:numId w:val="0"/>
        </w:numPr>
        <w:ind w:left="420" w:leftChars="0" w:firstLine="420" w:firstLineChars="0"/>
        <w:rPr>
          <w:rFonts w:hint="eastAsia"/>
          <w:lang w:val="en-US" w:eastAsia="zh-CN"/>
        </w:rPr>
      </w:pPr>
      <w:r>
        <w:rPr>
          <w:rFonts w:hint="eastAsia"/>
          <w:lang w:val="en-US" w:eastAsia="zh-CN"/>
        </w:rPr>
        <w:t>报告第一页：增加固定文字提示：</w:t>
      </w:r>
    </w:p>
    <w:p>
      <w:pPr>
        <w:numPr>
          <w:ilvl w:val="0"/>
          <w:numId w:val="0"/>
        </w:numPr>
        <w:ind w:left="420" w:leftChars="0" w:firstLine="420" w:firstLineChars="0"/>
        <w:rPr>
          <w:rFonts w:hint="eastAsia"/>
          <w:lang w:val="en-US" w:eastAsia="zh-CN"/>
        </w:rPr>
      </w:pPr>
      <w:r>
        <w:rPr>
          <w:rFonts w:hint="eastAsia"/>
          <w:lang w:val="en-US" w:eastAsia="zh-CN"/>
        </w:rPr>
        <w:t>本报告是基于您信用卡近12月的部分消费数据分析得出，包含微信、支付宝等线上银联通道交易，不含网联交易，仅供参考。注：25日后更新数据。</w:t>
      </w:r>
    </w:p>
    <w:p>
      <w:pPr>
        <w:numPr>
          <w:ilvl w:val="0"/>
          <w:numId w:val="0"/>
        </w:numPr>
        <w:ind w:left="420" w:leftChars="0" w:firstLine="420" w:firstLineChars="0"/>
        <w:rPr>
          <w:rFonts w:hint="eastAsia"/>
          <w:lang w:val="en-US" w:eastAsia="zh-CN"/>
        </w:rPr>
      </w:pPr>
      <w:r>
        <w:rPr>
          <w:rFonts w:hint="eastAsia"/>
          <w:lang w:val="en-US" w:eastAsia="zh-CN"/>
        </w:rPr>
        <w:t>底部增加页码、当前页展示</w:t>
      </w:r>
    </w:p>
    <w:p>
      <w:pPr>
        <w:numPr>
          <w:ilvl w:val="0"/>
          <w:numId w:val="0"/>
        </w:numPr>
        <w:ind w:left="420" w:leftChars="0" w:firstLine="420" w:firstLineChars="0"/>
        <w:rPr>
          <w:rFonts w:hint="eastAsia"/>
          <w:lang w:val="en-US" w:eastAsia="zh-CN"/>
        </w:rPr>
      </w:pPr>
      <w:r>
        <w:rPr>
          <w:rFonts w:hint="eastAsia"/>
          <w:lang w:val="en-US" w:eastAsia="zh-CN"/>
        </w:rPr>
        <w:t>报告第二页：增加固定文字提示：</w:t>
      </w:r>
    </w:p>
    <w:p>
      <w:pPr>
        <w:numPr>
          <w:ilvl w:val="0"/>
          <w:numId w:val="0"/>
        </w:numPr>
        <w:ind w:left="420" w:leftChars="0" w:firstLine="420" w:firstLineChars="0"/>
        <w:rPr>
          <w:rFonts w:hint="default"/>
          <w:lang w:val="en-US" w:eastAsia="zh-CN"/>
        </w:rPr>
      </w:pPr>
      <w:r>
        <w:rPr>
          <w:rFonts w:hint="default"/>
          <w:lang w:val="en-US" w:eastAsia="zh-CN"/>
        </w:rPr>
        <w:t>综合评分基于您卡片近12个月的全部交易的多个维度综合评估了银行可能对您赋予的风险评分，200-400，为较低分数，需注意用卡安全，避免降额封卡的发生；400-600为正常分数，可继续优化用卡，提升评分争取提额。600以上为优质用户，继续保持即有可能迎来提额。</w:t>
      </w:r>
    </w:p>
    <w:p>
      <w:pPr>
        <w:numPr>
          <w:ilvl w:val="0"/>
          <w:numId w:val="0"/>
        </w:numPr>
        <w:ind w:left="420" w:leftChars="0"/>
        <w:rPr>
          <w:rFonts w:hint="default"/>
          <w:lang w:val="en-US" w:eastAsia="zh-CN"/>
        </w:rPr>
      </w:pPr>
      <w:r>
        <w:rPr>
          <w:rFonts w:hint="default"/>
          <w:lang w:val="en-US" w:eastAsia="zh-CN"/>
        </w:rPr>
        <w:drawing>
          <wp:inline distT="0" distB="0" distL="114300" distR="114300">
            <wp:extent cx="1315085" cy="2847340"/>
            <wp:effectExtent l="0" t="0" r="5715" b="22860"/>
            <wp:docPr id="48" name="图片 48" descr="提额概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提额概率"/>
                    <pic:cNvPicPr>
                      <a:picLocks noChangeAspect="1"/>
                    </pic:cNvPicPr>
                  </pic:nvPicPr>
                  <pic:blipFill>
                    <a:blip r:embed="rId14"/>
                    <a:stretch>
                      <a:fillRect/>
                    </a:stretch>
                  </pic:blipFill>
                  <pic:spPr>
                    <a:xfrm>
                      <a:off x="0" y="0"/>
                      <a:ext cx="1315085" cy="2847340"/>
                    </a:xfrm>
                    <a:prstGeom prst="rect">
                      <a:avLst/>
                    </a:prstGeom>
                  </pic:spPr>
                </pic:pic>
              </a:graphicData>
            </a:graphic>
          </wp:inline>
        </w:drawing>
      </w:r>
      <w:r>
        <w:rPr>
          <w:rFonts w:hint="default"/>
          <w:lang w:val="en-US" w:eastAsia="zh-CN"/>
        </w:rPr>
        <w:drawing>
          <wp:inline distT="0" distB="0" distL="114300" distR="114300">
            <wp:extent cx="1315085" cy="2847340"/>
            <wp:effectExtent l="0" t="0" r="5715" b="22860"/>
            <wp:docPr id="47" name="图片 47" descr="交易概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交易概括"/>
                    <pic:cNvPicPr>
                      <a:picLocks noChangeAspect="1"/>
                    </pic:cNvPicPr>
                  </pic:nvPicPr>
                  <pic:blipFill>
                    <a:blip r:embed="rId15"/>
                    <a:stretch>
                      <a:fillRect/>
                    </a:stretch>
                  </pic:blipFill>
                  <pic:spPr>
                    <a:xfrm>
                      <a:off x="0" y="0"/>
                      <a:ext cx="1315085" cy="2847340"/>
                    </a:xfrm>
                    <a:prstGeom prst="rect">
                      <a:avLst/>
                    </a:prstGeom>
                  </pic:spPr>
                </pic:pic>
              </a:graphicData>
            </a:graphic>
          </wp:inline>
        </w:drawing>
      </w:r>
      <w:r>
        <w:rPr>
          <w:rFonts w:hint="default"/>
          <w:lang w:val="en-US" w:eastAsia="zh-CN"/>
        </w:rPr>
        <w:drawing>
          <wp:inline distT="0" distB="0" distL="114300" distR="114300">
            <wp:extent cx="1315085" cy="2847340"/>
            <wp:effectExtent l="0" t="0" r="5715" b="22860"/>
            <wp:docPr id="46" name="图片 46" descr="交易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交易分布"/>
                    <pic:cNvPicPr>
                      <a:picLocks noChangeAspect="1"/>
                    </pic:cNvPicPr>
                  </pic:nvPicPr>
                  <pic:blipFill>
                    <a:blip r:embed="rId16"/>
                    <a:stretch>
                      <a:fillRect/>
                    </a:stretch>
                  </pic:blipFill>
                  <pic:spPr>
                    <a:xfrm>
                      <a:off x="0" y="0"/>
                      <a:ext cx="1315085" cy="2847340"/>
                    </a:xfrm>
                    <a:prstGeom prst="rect">
                      <a:avLst/>
                    </a:prstGeom>
                  </pic:spPr>
                </pic:pic>
              </a:graphicData>
            </a:graphic>
          </wp:inline>
        </w:drawing>
      </w:r>
    </w:p>
    <w:p>
      <w:pPr>
        <w:keepNext w:val="0"/>
        <w:keepLines w:val="0"/>
        <w:widowControl/>
        <w:suppressLineNumbers w:val="0"/>
        <w:jc w:val="left"/>
        <w:rPr>
          <w:rFonts w:hint="default"/>
          <w:lang w:val="en-US" w:eastAsia="zh-CN"/>
        </w:rPr>
      </w:pPr>
      <w:r>
        <w:rPr>
          <w:rFonts w:hint="eastAsia"/>
          <w:lang w:val="en-US" w:eastAsia="zh-CN"/>
        </w:rPr>
        <w:t>报告第三页：增加固定文字提示：</w:t>
      </w:r>
    </w:p>
    <w:p>
      <w:pPr>
        <w:keepNext w:val="0"/>
        <w:keepLines w:val="0"/>
        <w:widowControl/>
        <w:suppressLineNumbers w:val="0"/>
        <w:jc w:val="left"/>
        <w:rPr>
          <w:rFonts w:hint="eastAsia"/>
          <w:lang w:val="en-US" w:eastAsia="zh-CN"/>
        </w:rPr>
      </w:pPr>
      <w:r>
        <w:rPr>
          <w:rFonts w:hint="default"/>
          <w:lang w:val="en-US" w:eastAsia="zh-CN"/>
        </w:rPr>
        <w:t>提额概率推算基于当前报告中的交易情况、综合评分。对应银行风控情况，仅为推测，且未考虑您已达到的额度情况，相应提额攻略为根据过往银行风控情况的建议，仅供参考</w:t>
      </w:r>
      <w:r>
        <w:rPr>
          <w:rFonts w:hint="eastAsia"/>
          <w:lang w:val="en-US" w:eastAsia="zh-CN"/>
        </w:rPr>
        <w:t>。</w:t>
      </w:r>
    </w:p>
    <w:p>
      <w:pPr>
        <w:keepNext w:val="0"/>
        <w:keepLines w:val="0"/>
        <w:widowControl/>
        <w:suppressLineNumbers w:val="0"/>
        <w:jc w:val="left"/>
        <w:rPr>
          <w:rFonts w:hint="eastAsia"/>
          <w:lang w:val="en-US" w:eastAsia="zh-CN"/>
        </w:rPr>
      </w:pPr>
      <w:r>
        <w:rPr>
          <w:rFonts w:hint="eastAsia"/>
          <w:lang w:val="en-US" w:eastAsia="zh-CN"/>
        </w:rPr>
        <w:t>第四页增加两个小标题：见图</w:t>
      </w:r>
    </w:p>
    <w:p>
      <w:pPr>
        <w:keepNext w:val="0"/>
        <w:keepLines w:val="0"/>
        <w:widowControl/>
        <w:suppressLineNumbers w:val="0"/>
        <w:jc w:val="left"/>
        <w:rPr>
          <w:rFonts w:hint="default"/>
          <w:lang w:val="en-US" w:eastAsia="zh-CN"/>
        </w:rPr>
      </w:pPr>
      <w:r>
        <w:rPr>
          <w:rFonts w:hint="eastAsia"/>
          <w:lang w:val="en-US" w:eastAsia="zh-CN"/>
        </w:rPr>
        <w:t>第五页将四大类别更改为柱形图展示，合并交易金额最大行业至本页</w:t>
      </w:r>
    </w:p>
    <w:p>
      <w:pPr>
        <w:numPr>
          <w:ilvl w:val="0"/>
          <w:numId w:val="0"/>
        </w:numPr>
        <w:ind w:left="420" w:leftChars="0"/>
        <w:rPr>
          <w:rFonts w:hint="default"/>
          <w:lang w:val="en-US" w:eastAsia="zh-CN"/>
        </w:rPr>
      </w:pPr>
    </w:p>
    <w:p>
      <w:pPr>
        <w:numPr>
          <w:ilvl w:val="0"/>
          <w:numId w:val="0"/>
        </w:numPr>
        <w:ind w:left="420" w:leftChars="0"/>
        <w:rPr>
          <w:rFonts w:hint="default"/>
          <w:lang w:val="en-US" w:eastAsia="zh-CN"/>
        </w:rPr>
      </w:pPr>
      <w:r>
        <w:rPr>
          <w:rFonts w:hint="default"/>
          <w:lang w:val="en-US" w:eastAsia="zh-CN"/>
        </w:rPr>
        <w:drawing>
          <wp:inline distT="0" distB="0" distL="114300" distR="114300">
            <wp:extent cx="1315085" cy="2847340"/>
            <wp:effectExtent l="0" t="0" r="5715" b="22860"/>
            <wp:docPr id="45" name="图片 45" descr="/Users/hubo/Desktop/6.pn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Users/hubo/Desktop/6.png6"/>
                    <pic:cNvPicPr>
                      <a:picLocks noChangeAspect="1"/>
                    </pic:cNvPicPr>
                  </pic:nvPicPr>
                  <pic:blipFill>
                    <a:blip r:embed="rId17"/>
                    <a:srcRect t="72" b="72"/>
                    <a:stretch>
                      <a:fillRect/>
                    </a:stretch>
                  </pic:blipFill>
                  <pic:spPr>
                    <a:xfrm>
                      <a:off x="0" y="0"/>
                      <a:ext cx="1315085" cy="2847340"/>
                    </a:xfrm>
                    <a:prstGeom prst="rect">
                      <a:avLst/>
                    </a:prstGeom>
                  </pic:spPr>
                </pic:pic>
              </a:graphicData>
            </a:graphic>
          </wp:inline>
        </w:drawing>
      </w:r>
      <w:r>
        <w:rPr>
          <w:rFonts w:hint="default"/>
          <w:lang w:val="en-US" w:eastAsia="zh-CN"/>
        </w:rPr>
        <w:drawing>
          <wp:inline distT="0" distB="0" distL="114300" distR="114300">
            <wp:extent cx="1315085" cy="2847340"/>
            <wp:effectExtent l="0" t="0" r="5715" b="22860"/>
            <wp:docPr id="44" name="图片 44" descr="/Users/hubo/Desktop/7.pn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Users/hubo/Desktop/7.png7"/>
                    <pic:cNvPicPr>
                      <a:picLocks noChangeAspect="1"/>
                    </pic:cNvPicPr>
                  </pic:nvPicPr>
                  <pic:blipFill>
                    <a:blip r:embed="rId18"/>
                    <a:srcRect l="33" r="33"/>
                    <a:stretch>
                      <a:fillRect/>
                    </a:stretch>
                  </pic:blipFill>
                  <pic:spPr>
                    <a:xfrm>
                      <a:off x="0" y="0"/>
                      <a:ext cx="1315085" cy="2847340"/>
                    </a:xfrm>
                    <a:prstGeom prst="rect">
                      <a:avLst/>
                    </a:prstGeom>
                  </pic:spPr>
                </pic:pic>
              </a:graphicData>
            </a:graphic>
          </wp:inline>
        </w:drawing>
      </w:r>
      <w:r>
        <w:rPr>
          <w:rFonts w:hint="default"/>
          <w:lang w:val="en-US" w:eastAsia="zh-CN"/>
        </w:rPr>
        <w:drawing>
          <wp:inline distT="0" distB="0" distL="114300" distR="114300">
            <wp:extent cx="1315085" cy="2847340"/>
            <wp:effectExtent l="0" t="0" r="5715" b="22860"/>
            <wp:docPr id="43" name="图片 43" descr="/Users/hubo/Desktop/8.pn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Users/hubo/Desktop/8.png8"/>
                    <pic:cNvPicPr>
                      <a:picLocks noChangeAspect="1"/>
                    </pic:cNvPicPr>
                  </pic:nvPicPr>
                  <pic:blipFill>
                    <a:blip r:embed="rId19"/>
                    <a:srcRect l="290" r="290"/>
                    <a:stretch>
                      <a:fillRect/>
                    </a:stretch>
                  </pic:blipFill>
                  <pic:spPr>
                    <a:xfrm>
                      <a:off x="0" y="0"/>
                      <a:ext cx="1315085" cy="2847340"/>
                    </a:xfrm>
                    <a:prstGeom prst="rect">
                      <a:avLst/>
                    </a:prstGeom>
                  </pic:spPr>
                </pic:pic>
              </a:graphicData>
            </a:graphic>
          </wp:inline>
        </w:drawing>
      </w:r>
    </w:p>
    <w:p>
      <w:pPr>
        <w:numPr>
          <w:ilvl w:val="0"/>
          <w:numId w:val="0"/>
        </w:numPr>
        <w:ind w:left="420" w:leftChars="0"/>
        <w:rPr>
          <w:rFonts w:hint="eastAsia"/>
          <w:lang w:val="en-US" w:eastAsia="zh-CN"/>
        </w:rPr>
      </w:pPr>
      <w:r>
        <w:rPr>
          <w:rFonts w:hint="eastAsia"/>
          <w:lang w:val="en-US" w:eastAsia="zh-CN"/>
        </w:rPr>
        <w:t>第七页底部提示修改为：</w:t>
      </w:r>
    </w:p>
    <w:p>
      <w:pPr>
        <w:keepNext w:val="0"/>
        <w:keepLines w:val="0"/>
        <w:widowControl/>
        <w:suppressLineNumbers w:val="0"/>
        <w:jc w:val="left"/>
        <w:rPr>
          <w:rFonts w:hint="default"/>
          <w:lang w:val="en-US" w:eastAsia="zh-CN"/>
        </w:rPr>
      </w:pPr>
      <w:r>
        <w:rPr>
          <w:rFonts w:hint="default"/>
          <w:lang w:val="en-US" w:eastAsia="zh-CN"/>
        </w:rPr>
        <w:t>银行通常会给合理的交易更高的评分，如工作时间的</w:t>
      </w:r>
      <w:r>
        <w:rPr>
          <w:rFonts w:hint="eastAsia"/>
          <w:lang w:val="en-US" w:eastAsia="zh-CN"/>
        </w:rPr>
        <w:t>餐</w:t>
      </w:r>
      <w:r>
        <w:rPr>
          <w:rFonts w:hint="default"/>
          <w:lang w:val="en-US" w:eastAsia="zh-CN"/>
        </w:rPr>
        <w:t>饮、百货，非工作时间的歌厅、洗浴类，周末节假日的酒店住宿等，请注意交易时间及行业的合理性</w:t>
      </w:r>
    </w:p>
    <w:p>
      <w:pPr>
        <w:numPr>
          <w:ilvl w:val="0"/>
          <w:numId w:val="0"/>
        </w:numPr>
        <w:ind w:left="420" w:leftChars="0"/>
        <w:rPr>
          <w:rFonts w:hint="default"/>
          <w:lang w:val="en-US" w:eastAsia="zh-CN"/>
        </w:rPr>
      </w:pPr>
    </w:p>
    <w:p>
      <w:pPr>
        <w:numPr>
          <w:ilvl w:val="0"/>
          <w:numId w:val="0"/>
        </w:numPr>
        <w:ind w:left="420" w:leftChars="0"/>
        <w:rPr>
          <w:rFonts w:hint="default"/>
          <w:lang w:val="en-US" w:eastAsia="zh-CN"/>
        </w:rPr>
      </w:pPr>
      <w:r>
        <w:rPr>
          <w:rFonts w:hint="default"/>
          <w:lang w:val="en-US" w:eastAsia="zh-CN"/>
        </w:rPr>
        <w:drawing>
          <wp:inline distT="0" distB="0" distL="114300" distR="114300">
            <wp:extent cx="1315085" cy="2847340"/>
            <wp:effectExtent l="0" t="0" r="5715" b="22860"/>
            <wp:docPr id="42" name="图片 42" descr="/Users/hubo/Desktop/9.pn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Users/hubo/Desktop/9.png9"/>
                    <pic:cNvPicPr>
                      <a:picLocks noChangeAspect="1"/>
                    </pic:cNvPicPr>
                  </pic:nvPicPr>
                  <pic:blipFill>
                    <a:blip r:embed="rId20"/>
                    <a:srcRect l="379" r="379"/>
                    <a:stretch>
                      <a:fillRect/>
                    </a:stretch>
                  </pic:blipFill>
                  <pic:spPr>
                    <a:xfrm>
                      <a:off x="0" y="0"/>
                      <a:ext cx="1315085" cy="2847340"/>
                    </a:xfrm>
                    <a:prstGeom prst="rect">
                      <a:avLst/>
                    </a:prstGeom>
                  </pic:spPr>
                </pic:pic>
              </a:graphicData>
            </a:graphic>
          </wp:inline>
        </w:drawing>
      </w:r>
    </w:p>
    <w:p>
      <w:pPr>
        <w:numPr>
          <w:ilvl w:val="0"/>
          <w:numId w:val="0"/>
        </w:numPr>
        <w:ind w:left="420" w:leftChars="0"/>
        <w:rPr>
          <w:rFonts w:hint="eastAsia"/>
          <w:lang w:val="en-US" w:eastAsia="zh-CN"/>
        </w:rPr>
      </w:pPr>
      <w:r>
        <w:rPr>
          <w:rFonts w:hint="eastAsia"/>
          <w:lang w:val="en-US" w:eastAsia="zh-CN"/>
        </w:rPr>
        <w:t>第九页底部提示修改为：</w:t>
      </w:r>
    </w:p>
    <w:p>
      <w:pPr>
        <w:keepNext w:val="0"/>
        <w:keepLines w:val="0"/>
        <w:widowControl/>
        <w:suppressLineNumbers w:val="0"/>
        <w:jc w:val="left"/>
        <w:rPr>
          <w:rFonts w:hint="default"/>
          <w:lang w:val="en-US" w:eastAsia="zh-CN"/>
        </w:rPr>
      </w:pPr>
      <w:r>
        <w:rPr>
          <w:rFonts w:hint="default"/>
          <w:lang w:val="en-US" w:eastAsia="zh-CN"/>
        </w:rPr>
        <w:t>1 本评测均经您授权下进行，未经书面许可，不可复制，转载和发表。</w:t>
      </w:r>
    </w:p>
    <w:p>
      <w:pPr>
        <w:keepNext w:val="0"/>
        <w:keepLines w:val="0"/>
        <w:widowControl/>
        <w:suppressLineNumbers w:val="0"/>
        <w:jc w:val="left"/>
        <w:rPr>
          <w:rFonts w:hint="default"/>
          <w:lang w:val="en-US" w:eastAsia="zh-CN"/>
        </w:rPr>
      </w:pPr>
      <w:r>
        <w:rPr>
          <w:rFonts w:hint="default"/>
          <w:lang w:val="en-US" w:eastAsia="zh-CN"/>
        </w:rPr>
        <w:t>2 本评测结果仅供参考，据此作出的决策均基于您独立的判断，如产生不利结果，我方不承担任何责任。</w:t>
      </w:r>
    </w:p>
    <w:p>
      <w:pPr>
        <w:rPr>
          <w:rFonts w:hint="eastAsia"/>
          <w:b/>
          <w:bCs/>
          <w:sz w:val="24"/>
          <w:szCs w:val="32"/>
          <w:lang w:val="en-US" w:eastAsia="zh-CN"/>
        </w:rPr>
      </w:pPr>
      <w:r>
        <w:rPr>
          <w:rFonts w:hint="eastAsia"/>
          <w:b/>
          <w:bCs/>
          <w:sz w:val="24"/>
          <w:szCs w:val="32"/>
          <w:lang w:val="en-US" w:eastAsia="zh-CN"/>
        </w:rPr>
        <w:br w:type="page"/>
      </w:r>
    </w:p>
    <w:p>
      <w:pPr>
        <w:rPr>
          <w:rFonts w:hint="default"/>
          <w:b/>
          <w:bCs/>
          <w:sz w:val="24"/>
          <w:szCs w:val="32"/>
          <w:lang w:val="en-US" w:eastAsia="zh-CN"/>
        </w:rPr>
      </w:pPr>
      <w:r>
        <w:rPr>
          <w:rFonts w:hint="eastAsia"/>
          <w:b/>
          <w:bCs/>
          <w:sz w:val="24"/>
          <w:szCs w:val="32"/>
          <w:lang w:val="en-US" w:eastAsia="zh-CN"/>
        </w:rPr>
        <w:t>3.7权益截止日期逻辑优化</w:t>
      </w:r>
    </w:p>
    <w:p>
      <w:pPr>
        <w:ind w:firstLine="420" w:firstLineChars="0"/>
        <w:rPr>
          <w:rFonts w:hint="default"/>
          <w:lang w:val="en-US" w:eastAsia="zh-CN"/>
        </w:rPr>
      </w:pPr>
      <w:r>
        <w:rPr>
          <w:rFonts w:hint="eastAsia"/>
          <w:lang w:val="en-US" w:eastAsia="zh-CN"/>
        </w:rPr>
        <w:t>将现有收到扣费成功通知，按照扣费记录中的截止日期生成权益，修改为收到扣费成功通知，按收到的日期年份+1，生成权益。</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7CC461"/>
    <w:multiLevelType w:val="multilevel"/>
    <w:tmpl w:val="B57CC461"/>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1">
    <w:nsid w:val="BEFE5B0E"/>
    <w:multiLevelType w:val="singleLevel"/>
    <w:tmpl w:val="BEFE5B0E"/>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NkZjE5ZGQ0Nzc5NzVjNzU3Zjg3NDhmN2FkYjExMDcifQ=="/>
  </w:docVars>
  <w:rsids>
    <w:rsidRoot w:val="331170C2"/>
    <w:rsid w:val="025F4662"/>
    <w:rsid w:val="054A03FE"/>
    <w:rsid w:val="056D42A0"/>
    <w:rsid w:val="05724F65"/>
    <w:rsid w:val="0AF36B3A"/>
    <w:rsid w:val="0AFA5870"/>
    <w:rsid w:val="0B170387"/>
    <w:rsid w:val="0D4834BD"/>
    <w:rsid w:val="126A32DB"/>
    <w:rsid w:val="149B6B6A"/>
    <w:rsid w:val="14B54840"/>
    <w:rsid w:val="15FF5506"/>
    <w:rsid w:val="169F376F"/>
    <w:rsid w:val="176AD0F7"/>
    <w:rsid w:val="17C92604"/>
    <w:rsid w:val="17FA6EAF"/>
    <w:rsid w:val="1D5A712F"/>
    <w:rsid w:val="1DB418AE"/>
    <w:rsid w:val="1DF627CD"/>
    <w:rsid w:val="250D5954"/>
    <w:rsid w:val="25D7DB01"/>
    <w:rsid w:val="26902787"/>
    <w:rsid w:val="269F0C21"/>
    <w:rsid w:val="26D42FC1"/>
    <w:rsid w:val="279F6E1C"/>
    <w:rsid w:val="28AB6DFB"/>
    <w:rsid w:val="28D948BF"/>
    <w:rsid w:val="29D90840"/>
    <w:rsid w:val="29FF8F41"/>
    <w:rsid w:val="2B0C0F7B"/>
    <w:rsid w:val="2BD82C0B"/>
    <w:rsid w:val="2C036605"/>
    <w:rsid w:val="2C1764C2"/>
    <w:rsid w:val="325B6344"/>
    <w:rsid w:val="331170C2"/>
    <w:rsid w:val="365E6403"/>
    <w:rsid w:val="37511F05"/>
    <w:rsid w:val="379D3277"/>
    <w:rsid w:val="38672FB0"/>
    <w:rsid w:val="39EF76B0"/>
    <w:rsid w:val="3BB0325D"/>
    <w:rsid w:val="3CF67AA2"/>
    <w:rsid w:val="3D0860DE"/>
    <w:rsid w:val="3E59872F"/>
    <w:rsid w:val="3E772B2E"/>
    <w:rsid w:val="3EFBDBE7"/>
    <w:rsid w:val="3F7FEE61"/>
    <w:rsid w:val="3FB2D755"/>
    <w:rsid w:val="42274495"/>
    <w:rsid w:val="442C18EF"/>
    <w:rsid w:val="446E1F07"/>
    <w:rsid w:val="45123B0B"/>
    <w:rsid w:val="45F823D0"/>
    <w:rsid w:val="46B53E1D"/>
    <w:rsid w:val="481E1118"/>
    <w:rsid w:val="49951CE4"/>
    <w:rsid w:val="4E911C4C"/>
    <w:rsid w:val="4F77E09C"/>
    <w:rsid w:val="50072B3F"/>
    <w:rsid w:val="513774DE"/>
    <w:rsid w:val="51600E2A"/>
    <w:rsid w:val="5297754E"/>
    <w:rsid w:val="52E96395"/>
    <w:rsid w:val="54316AAD"/>
    <w:rsid w:val="557B26D6"/>
    <w:rsid w:val="57342B3C"/>
    <w:rsid w:val="577E3975"/>
    <w:rsid w:val="57D650A9"/>
    <w:rsid w:val="59771406"/>
    <w:rsid w:val="59D32AE1"/>
    <w:rsid w:val="59FFEECB"/>
    <w:rsid w:val="5AD5988F"/>
    <w:rsid w:val="5B3573F3"/>
    <w:rsid w:val="5BC55253"/>
    <w:rsid w:val="5DD24E5D"/>
    <w:rsid w:val="5DFF38D8"/>
    <w:rsid w:val="5EF47FC3"/>
    <w:rsid w:val="5F3B0C09"/>
    <w:rsid w:val="60C74A21"/>
    <w:rsid w:val="60F03797"/>
    <w:rsid w:val="62EF1C8F"/>
    <w:rsid w:val="64FFD05F"/>
    <w:rsid w:val="676F5D83"/>
    <w:rsid w:val="6787315C"/>
    <w:rsid w:val="678AE555"/>
    <w:rsid w:val="67BF2386"/>
    <w:rsid w:val="67C95DD4"/>
    <w:rsid w:val="68C62302"/>
    <w:rsid w:val="69672308"/>
    <w:rsid w:val="697B1B62"/>
    <w:rsid w:val="6A826756"/>
    <w:rsid w:val="6B69A118"/>
    <w:rsid w:val="6C101972"/>
    <w:rsid w:val="6DBA3878"/>
    <w:rsid w:val="6DC5678C"/>
    <w:rsid w:val="6DF8B81B"/>
    <w:rsid w:val="6F03131A"/>
    <w:rsid w:val="6F57C7A9"/>
    <w:rsid w:val="6FBB6557"/>
    <w:rsid w:val="6FDBE896"/>
    <w:rsid w:val="6FF60B2F"/>
    <w:rsid w:val="6FF77735"/>
    <w:rsid w:val="6FFF71F6"/>
    <w:rsid w:val="707715D2"/>
    <w:rsid w:val="714BAC6D"/>
    <w:rsid w:val="72FB09B4"/>
    <w:rsid w:val="733BAFE6"/>
    <w:rsid w:val="75FE82B5"/>
    <w:rsid w:val="773F25BB"/>
    <w:rsid w:val="776652A2"/>
    <w:rsid w:val="77796479"/>
    <w:rsid w:val="77BE6145"/>
    <w:rsid w:val="77DA4BE2"/>
    <w:rsid w:val="77F26D24"/>
    <w:rsid w:val="77F92938"/>
    <w:rsid w:val="77FE2376"/>
    <w:rsid w:val="77FFE065"/>
    <w:rsid w:val="7A370149"/>
    <w:rsid w:val="7B3F192C"/>
    <w:rsid w:val="7BBC1C9A"/>
    <w:rsid w:val="7BDF2C73"/>
    <w:rsid w:val="7DF54136"/>
    <w:rsid w:val="7DF5769D"/>
    <w:rsid w:val="7E2B03DC"/>
    <w:rsid w:val="7E5E1B1E"/>
    <w:rsid w:val="7ECEF63E"/>
    <w:rsid w:val="7EFEDBFB"/>
    <w:rsid w:val="7F2B7949"/>
    <w:rsid w:val="7F5F2735"/>
    <w:rsid w:val="7F8F91FC"/>
    <w:rsid w:val="7FAF1F7C"/>
    <w:rsid w:val="7FDD4938"/>
    <w:rsid w:val="7FE7BA73"/>
    <w:rsid w:val="7FEC246B"/>
    <w:rsid w:val="7FF78F5E"/>
    <w:rsid w:val="7FFB7A54"/>
    <w:rsid w:val="97F6C9D0"/>
    <w:rsid w:val="9D73C619"/>
    <w:rsid w:val="9D7F0530"/>
    <w:rsid w:val="9E77B586"/>
    <w:rsid w:val="9F977D71"/>
    <w:rsid w:val="9FB61B61"/>
    <w:rsid w:val="A7FCAF73"/>
    <w:rsid w:val="AE6FC35B"/>
    <w:rsid w:val="AFBF31B6"/>
    <w:rsid w:val="B2CF853E"/>
    <w:rsid w:val="B3E7F486"/>
    <w:rsid w:val="B6FF8CB0"/>
    <w:rsid w:val="B73ECC82"/>
    <w:rsid w:val="BAB7B79C"/>
    <w:rsid w:val="BBFDD361"/>
    <w:rsid w:val="BDDF0272"/>
    <w:rsid w:val="BFF8A449"/>
    <w:rsid w:val="C2EF8014"/>
    <w:rsid w:val="C7DEE127"/>
    <w:rsid w:val="D7E69D4F"/>
    <w:rsid w:val="D7FE70C2"/>
    <w:rsid w:val="DBEEC970"/>
    <w:rsid w:val="DBEFB147"/>
    <w:rsid w:val="DD9B6FD8"/>
    <w:rsid w:val="DDFF01A3"/>
    <w:rsid w:val="DF5F946E"/>
    <w:rsid w:val="DFEF44EE"/>
    <w:rsid w:val="DFFFC3C5"/>
    <w:rsid w:val="E2FA1B28"/>
    <w:rsid w:val="E3DB8F6E"/>
    <w:rsid w:val="E9FEB9A8"/>
    <w:rsid w:val="EB7DEEB2"/>
    <w:rsid w:val="ECFE2DE6"/>
    <w:rsid w:val="EE3DE8AD"/>
    <w:rsid w:val="EEABCDC2"/>
    <w:rsid w:val="EFB6B16B"/>
    <w:rsid w:val="EFC5AAE0"/>
    <w:rsid w:val="F38EA11E"/>
    <w:rsid w:val="F3C9BFA5"/>
    <w:rsid w:val="F3F3AB85"/>
    <w:rsid w:val="F45742A3"/>
    <w:rsid w:val="F7B8B1E7"/>
    <w:rsid w:val="F7EE9023"/>
    <w:rsid w:val="FA9FB645"/>
    <w:rsid w:val="FBDA37A0"/>
    <w:rsid w:val="FBE7A1CD"/>
    <w:rsid w:val="FC47A18A"/>
    <w:rsid w:val="FC4F8F6E"/>
    <w:rsid w:val="FDEB89B0"/>
    <w:rsid w:val="FDEE9779"/>
    <w:rsid w:val="FDFB5F25"/>
    <w:rsid w:val="FDFBC9E7"/>
    <w:rsid w:val="FDFFDEAC"/>
    <w:rsid w:val="FEBEEA0F"/>
    <w:rsid w:val="FEF6569B"/>
    <w:rsid w:val="FEFE95B4"/>
    <w:rsid w:val="FEFF7932"/>
    <w:rsid w:val="FF426D6C"/>
    <w:rsid w:val="FF578EB8"/>
    <w:rsid w:val="FF6F9C7D"/>
    <w:rsid w:val="FF774F08"/>
    <w:rsid w:val="FFACCA23"/>
    <w:rsid w:val="FFAF1121"/>
    <w:rsid w:val="FFD545BE"/>
    <w:rsid w:val="FFF1B904"/>
    <w:rsid w:val="FFF3748B"/>
    <w:rsid w:val="FFF77171"/>
    <w:rsid w:val="FFF9EBC4"/>
    <w:rsid w:val="FFFD06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footer"/>
    <w:basedOn w:val="1"/>
    <w:qFormat/>
    <w:uiPriority w:val="99"/>
    <w:pPr>
      <w:tabs>
        <w:tab w:val="center" w:pos="4680"/>
        <w:tab w:val="right" w:pos="9360"/>
      </w:tabs>
      <w:spacing w:before="0" w:after="0"/>
    </w:pPr>
  </w:style>
  <w:style w:type="paragraph" w:styleId="6">
    <w:name w:val="header"/>
    <w:basedOn w:val="1"/>
    <w:qFormat/>
    <w:uiPriority w:val="99"/>
    <w:pPr>
      <w:tabs>
        <w:tab w:val="center" w:pos="4680"/>
        <w:tab w:val="right" w:pos="9360"/>
      </w:tabs>
      <w:spacing w:before="0" w:after="0"/>
    </w:p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0" w:right="0"/>
      <w:jc w:val="left"/>
    </w:pPr>
    <w:rPr>
      <w:rFonts w:hint="eastAsia" w:ascii="宋体" w:hAnsi="宋体" w:eastAsia="宋体" w:cs="宋体"/>
      <w:kern w:val="0"/>
      <w:sz w:val="24"/>
      <w:szCs w:val="24"/>
      <w:lang w:val="en-US" w:eastAsia="zh-CN" w:bidi="ar"/>
    </w:rPr>
  </w:style>
  <w:style w:type="table" w:styleId="9">
    <w:name w:val="Table Grid"/>
    <w:basedOn w:val="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1">
    <w:name w:val="Hyperlink"/>
    <w:basedOn w:val="10"/>
    <w:uiPriority w:val="0"/>
    <w:rPr>
      <w:color w:val="0000FF"/>
      <w:u w:val="single"/>
    </w:rPr>
  </w:style>
  <w:style w:type="paragraph" w:styleId="12">
    <w:name w:val="No Spacing"/>
    <w:qFormat/>
    <w:uiPriority w:val="1"/>
    <w:rPr>
      <w:rFonts w:asciiTheme="minorHAnsi" w:hAnsiTheme="minorHAnsi" w:eastAsiaTheme="minorEastAsia" w:cstheme="minorBid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oleObject" Target="embeddings/oleObject1.bin"/><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1858</Words>
  <Characters>1876</Characters>
  <Lines>1</Lines>
  <Paragraphs>1</Paragraphs>
  <TotalTime>201</TotalTime>
  <ScaleCrop>false</ScaleCrop>
  <LinksUpToDate>false</LinksUpToDate>
  <CharactersWithSpaces>1887</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2024-01-27T14:01:00Z</dcterms:created>
  <dc:creator>WPS_1622707002</dc:creator>
  <cp:lastModifiedBy>风过之痕</cp:lastModifiedBy>
  <dcterms:modified xsi:type="dcterms:W3CDTF">2024-08-01T21:05:33Z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A9CD73FA07C2CBCA6F3B54666D26945B_43</vt:lpwstr>
  </property>
</Properties>
</file>