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签约方、业务员黑名单屏蔽指定银行（呼博）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签约方编号设置银行黑名单，在黑名单中的银行，对指定签约方进行屏蔽，屏蔽后在该签约方编号下所有业务员端不展示黑名单中的银行，已分享的该银行单卡链接均展示错误页面（同银行下线页面），c端用户打开全银行推广页面不展示黑名单中的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对指定合作方编号设置银行黑名单，黑名单规则同上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合作方黑名单与签约方不一致时，取两者并集，所有进入黑名单的银行均屏蔽。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已获取过的银行卡推广链接，用户端打开时报错。提示语：</w:t>
      </w:r>
      <w:r>
        <w:rPr>
          <w:rFonts w:hint="eastAsia"/>
        </w:rPr>
        <w:t>该卡种暂不可申请，请尝试其他卡种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错误提示页面：</w:t>
      </w:r>
    </w:p>
    <w:p>
      <w:pPr>
        <w:rPr>
          <w:rFonts w:hint="eastAsia"/>
        </w:rPr>
      </w:pPr>
      <w:r>
        <w:drawing>
          <wp:inline distT="0" distB="0" distL="114300" distR="114300">
            <wp:extent cx="2419350" cy="50768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35985"/>
    <w:multiLevelType w:val="singleLevel"/>
    <w:tmpl w:val="1ED359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2021-10-13T08:23:10Z</dcterms:created>
  <dc:creator>lakala</dc:creator>
  <cp:lastModifiedBy>风过之痕</cp:lastModifiedBy>
  <dcterms:modified xsi:type="dcterms:W3CDTF">2021-10-13T08:24:12Z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7E9997FC35AC4E08ACE2AA9FE4D47405</vt:lpwstr>
  </property>
</Properties>
</file>