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792" w:tblpY="14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7081"/>
      </w:tblGrid>
      <w:tr w14:paraId="4831F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l2br w:val="nil"/>
              <w:tr2bl w:val="nil"/>
            </w:tcBorders>
            <w:vAlign w:val="center"/>
          </w:tcPr>
          <w:p w14:paraId="4EE4E792">
            <w:pPr>
              <w:jc w:val="center"/>
              <w:rPr>
                <w:rFonts w:hint="eastAsia"/>
                <w:vertAlign w:val="baseline"/>
                <w:lang w:val="en-US" w:eastAsia="zh-CN"/>
              </w:rPr>
            </w:pPr>
            <w:r>
              <w:rPr>
                <w:rFonts w:hint="eastAsia" w:ascii="黑体" w:hAnsi="黑体" w:eastAsia="黑体" w:cs="黑体"/>
                <w:sz w:val="32"/>
                <w:szCs w:val="32"/>
              </w:rPr>
              <w:t>国基项目会议纪要</w:t>
            </w:r>
          </w:p>
        </w:tc>
      </w:tr>
      <w:tr w14:paraId="2E17A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25C64FDD">
            <w:pPr>
              <w:jc w:val="center"/>
              <w:rPr>
                <w:rFonts w:hint="default"/>
                <w:b/>
                <w:bCs/>
                <w:sz w:val="24"/>
                <w:szCs w:val="24"/>
                <w:lang w:val="en-US" w:eastAsia="zh-CN"/>
              </w:rPr>
            </w:pPr>
            <w:r>
              <w:rPr>
                <w:rFonts w:hint="eastAsia"/>
                <w:b/>
                <w:bCs/>
                <w:sz w:val="24"/>
                <w:szCs w:val="24"/>
                <w:lang w:val="en-US" w:eastAsia="zh-CN"/>
              </w:rPr>
              <w:t>会议时间</w:t>
            </w:r>
          </w:p>
        </w:tc>
        <w:tc>
          <w:tcPr>
            <w:tcW w:w="7081" w:type="dxa"/>
            <w:tcBorders>
              <w:tl2br w:val="nil"/>
              <w:tr2bl w:val="nil"/>
            </w:tcBorders>
            <w:vAlign w:val="center"/>
          </w:tcPr>
          <w:p w14:paraId="51C7E430">
            <w:pPr>
              <w:jc w:val="center"/>
              <w:rPr>
                <w:rFonts w:hint="eastAsia"/>
                <w:vertAlign w:val="baseline"/>
                <w:lang w:val="en-US" w:eastAsia="zh-CN"/>
              </w:rPr>
            </w:pPr>
            <w:r>
              <w:rPr>
                <w:rFonts w:hint="eastAsia" w:asciiTheme="majorEastAsia" w:hAnsiTheme="majorEastAsia" w:eastAsiaTheme="majorEastAsia" w:cstheme="majorEastAsia"/>
                <w:sz w:val="24"/>
                <w:szCs w:val="24"/>
                <w:lang w:val="en-US" w:eastAsia="zh-CN"/>
              </w:rPr>
              <w:t>2024年12月3日（周二）15：30-16：00</w:t>
            </w:r>
          </w:p>
        </w:tc>
      </w:tr>
      <w:tr w14:paraId="655FA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19A90D68">
            <w:pPr>
              <w:jc w:val="center"/>
              <w:rPr>
                <w:rFonts w:hint="eastAsia"/>
                <w:b/>
                <w:bCs/>
                <w:sz w:val="24"/>
                <w:szCs w:val="24"/>
                <w:lang w:val="en-US" w:eastAsia="zh-CN"/>
              </w:rPr>
            </w:pPr>
            <w:r>
              <w:rPr>
                <w:rFonts w:hint="eastAsia"/>
                <w:b/>
                <w:bCs/>
                <w:sz w:val="24"/>
                <w:szCs w:val="24"/>
                <w:lang w:val="en-US" w:eastAsia="zh-CN"/>
              </w:rPr>
              <w:t>会议地点</w:t>
            </w:r>
          </w:p>
        </w:tc>
        <w:tc>
          <w:tcPr>
            <w:tcW w:w="7081" w:type="dxa"/>
            <w:tcBorders>
              <w:tl2br w:val="nil"/>
              <w:tr2bl w:val="nil"/>
            </w:tcBorders>
            <w:vAlign w:val="center"/>
          </w:tcPr>
          <w:p w14:paraId="2A1E52EB">
            <w:pPr>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2220</w:t>
            </w:r>
          </w:p>
        </w:tc>
      </w:tr>
      <w:tr w14:paraId="72CAA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762D8D97">
            <w:pPr>
              <w:jc w:val="center"/>
              <w:rPr>
                <w:rFonts w:hint="eastAsia"/>
                <w:b/>
                <w:bCs/>
                <w:sz w:val="24"/>
                <w:szCs w:val="24"/>
                <w:lang w:val="en-US" w:eastAsia="zh-CN"/>
              </w:rPr>
            </w:pPr>
            <w:r>
              <w:rPr>
                <w:rFonts w:hint="eastAsia"/>
                <w:b/>
                <w:bCs/>
                <w:sz w:val="24"/>
                <w:szCs w:val="24"/>
                <w:lang w:val="en-US" w:eastAsia="zh-CN"/>
              </w:rPr>
              <w:t>参会人员</w:t>
            </w:r>
          </w:p>
        </w:tc>
        <w:tc>
          <w:tcPr>
            <w:tcW w:w="7081" w:type="dxa"/>
            <w:tcBorders>
              <w:tl2br w:val="nil"/>
              <w:tr2bl w:val="nil"/>
            </w:tcBorders>
            <w:vAlign w:val="center"/>
          </w:tcPr>
          <w:p w14:paraId="4B90B014">
            <w:pPr>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王慕帅 兰旭  胡仕超</w:t>
            </w:r>
          </w:p>
        </w:tc>
      </w:tr>
      <w:tr w14:paraId="3D19D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570F69CB">
            <w:pPr>
              <w:jc w:val="center"/>
              <w:rPr>
                <w:rFonts w:hint="eastAsia"/>
                <w:b/>
                <w:bCs/>
                <w:sz w:val="24"/>
                <w:szCs w:val="24"/>
                <w:lang w:val="en-US" w:eastAsia="zh-CN"/>
              </w:rPr>
            </w:pPr>
            <w:r>
              <w:rPr>
                <w:rFonts w:hint="eastAsia"/>
                <w:b/>
                <w:bCs/>
                <w:sz w:val="24"/>
                <w:szCs w:val="24"/>
                <w:lang w:val="en-US" w:eastAsia="zh-CN"/>
              </w:rPr>
              <w:t>会议召集者</w:t>
            </w:r>
          </w:p>
        </w:tc>
        <w:tc>
          <w:tcPr>
            <w:tcW w:w="7081" w:type="dxa"/>
            <w:tcBorders>
              <w:tl2br w:val="nil"/>
              <w:tr2bl w:val="nil"/>
            </w:tcBorders>
            <w:vAlign w:val="center"/>
          </w:tcPr>
          <w:p w14:paraId="47415A62">
            <w:pPr>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王慕帅</w:t>
            </w:r>
          </w:p>
        </w:tc>
      </w:tr>
      <w:tr w14:paraId="4EAD3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649EC971">
            <w:pPr>
              <w:jc w:val="center"/>
              <w:rPr>
                <w:rFonts w:hint="default"/>
                <w:b/>
                <w:bCs/>
                <w:sz w:val="24"/>
                <w:szCs w:val="24"/>
                <w:lang w:val="en-US" w:eastAsia="zh-CN"/>
              </w:rPr>
            </w:pPr>
            <w:r>
              <w:rPr>
                <w:rFonts w:hint="eastAsia"/>
                <w:b/>
                <w:bCs/>
                <w:sz w:val="24"/>
                <w:szCs w:val="24"/>
                <w:lang w:val="en-US" w:eastAsia="zh-CN"/>
              </w:rPr>
              <w:t>会议主持</w:t>
            </w:r>
          </w:p>
        </w:tc>
        <w:tc>
          <w:tcPr>
            <w:tcW w:w="7081" w:type="dxa"/>
            <w:tcBorders>
              <w:tl2br w:val="nil"/>
              <w:tr2bl w:val="nil"/>
            </w:tcBorders>
            <w:vAlign w:val="center"/>
          </w:tcPr>
          <w:p w14:paraId="1C95476A">
            <w:pPr>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王慕帅 </w:t>
            </w:r>
          </w:p>
        </w:tc>
      </w:tr>
      <w:tr w14:paraId="1221721E">
        <w:tblPrEx>
          <w:tblCellMar>
            <w:top w:w="0" w:type="dxa"/>
            <w:left w:w="108" w:type="dxa"/>
            <w:bottom w:w="0" w:type="dxa"/>
            <w:right w:w="108" w:type="dxa"/>
          </w:tblCellMar>
        </w:tblPrEx>
        <w:tc>
          <w:tcPr>
            <w:tcW w:w="1441" w:type="dxa"/>
            <w:tcBorders>
              <w:tl2br w:val="nil"/>
              <w:tr2bl w:val="nil"/>
            </w:tcBorders>
            <w:vAlign w:val="center"/>
          </w:tcPr>
          <w:p w14:paraId="267BF4CA">
            <w:pPr>
              <w:jc w:val="center"/>
              <w:rPr>
                <w:rFonts w:hint="default"/>
                <w:b/>
                <w:bCs/>
                <w:sz w:val="24"/>
                <w:szCs w:val="24"/>
                <w:lang w:val="en-US" w:eastAsia="zh-CN"/>
              </w:rPr>
            </w:pPr>
            <w:r>
              <w:rPr>
                <w:rFonts w:hint="eastAsia"/>
                <w:b/>
                <w:bCs/>
                <w:sz w:val="24"/>
                <w:szCs w:val="24"/>
                <w:lang w:val="en-US" w:eastAsia="zh-CN"/>
              </w:rPr>
              <w:t>会议记录</w:t>
            </w:r>
          </w:p>
        </w:tc>
        <w:tc>
          <w:tcPr>
            <w:tcW w:w="7081" w:type="dxa"/>
            <w:tcBorders>
              <w:tl2br w:val="nil"/>
              <w:tr2bl w:val="nil"/>
            </w:tcBorders>
            <w:vAlign w:val="center"/>
          </w:tcPr>
          <w:p w14:paraId="328A8E23">
            <w:pPr>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胡仕超</w:t>
            </w:r>
          </w:p>
        </w:tc>
      </w:tr>
      <w:tr w14:paraId="22CFF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vMerge w:val="restart"/>
            <w:tcBorders>
              <w:tl2br w:val="nil"/>
              <w:tr2bl w:val="nil"/>
            </w:tcBorders>
            <w:vAlign w:val="center"/>
          </w:tcPr>
          <w:p w14:paraId="6B5DA769">
            <w:pPr>
              <w:jc w:val="center"/>
              <w:rPr>
                <w:rFonts w:hint="default"/>
                <w:b/>
                <w:bCs/>
                <w:sz w:val="24"/>
                <w:szCs w:val="24"/>
                <w:lang w:val="en-US" w:eastAsia="zh-CN"/>
              </w:rPr>
            </w:pPr>
            <w:r>
              <w:rPr>
                <w:rFonts w:hint="eastAsia"/>
                <w:b/>
                <w:bCs/>
                <w:sz w:val="24"/>
                <w:szCs w:val="24"/>
                <w:lang w:val="en-US" w:eastAsia="zh-CN"/>
              </w:rPr>
              <w:t>会议目的</w:t>
            </w:r>
          </w:p>
        </w:tc>
        <w:tc>
          <w:tcPr>
            <w:tcW w:w="7081" w:type="dxa"/>
            <w:tcBorders>
              <w:tl2br w:val="nil"/>
              <w:tr2bl w:val="nil"/>
            </w:tcBorders>
            <w:vAlign w:val="center"/>
          </w:tcPr>
          <w:p w14:paraId="7F1529FD">
            <w:pPr>
              <w:numPr>
                <w:ilvl w:val="0"/>
                <w:numId w:val="1"/>
              </w:numPr>
              <w:ind w:left="425" w:leftChars="0" w:hanging="425" w:firstLineChars="0"/>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进行进度汇报</w:t>
            </w:r>
          </w:p>
        </w:tc>
      </w:tr>
      <w:tr w14:paraId="3C72D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vMerge w:val="continue"/>
            <w:tcBorders>
              <w:tl2br w:val="nil"/>
              <w:tr2bl w:val="nil"/>
            </w:tcBorders>
            <w:vAlign w:val="center"/>
          </w:tcPr>
          <w:p w14:paraId="1B31B2F6">
            <w:pPr>
              <w:jc w:val="center"/>
              <w:rPr>
                <w:rFonts w:hint="eastAsia"/>
                <w:b/>
                <w:bCs/>
                <w:sz w:val="24"/>
                <w:szCs w:val="24"/>
                <w:lang w:val="en-US" w:eastAsia="zh-CN"/>
              </w:rPr>
            </w:pPr>
          </w:p>
        </w:tc>
        <w:tc>
          <w:tcPr>
            <w:tcW w:w="7081" w:type="dxa"/>
            <w:tcBorders>
              <w:tl2br w:val="nil"/>
              <w:tr2bl w:val="nil"/>
            </w:tcBorders>
            <w:vAlign w:val="center"/>
          </w:tcPr>
          <w:p w14:paraId="2BC2FA9E">
            <w:pPr>
              <w:numPr>
                <w:ilvl w:val="0"/>
                <w:numId w:val="1"/>
              </w:numPr>
              <w:ind w:left="425" w:leftChars="0" w:hanging="425"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提出存在问题以及拟解决措施</w:t>
            </w:r>
          </w:p>
        </w:tc>
      </w:tr>
      <w:tr w14:paraId="728DA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vMerge w:val="continue"/>
            <w:tcBorders>
              <w:tl2br w:val="nil"/>
              <w:tr2bl w:val="nil"/>
            </w:tcBorders>
            <w:vAlign w:val="center"/>
          </w:tcPr>
          <w:p w14:paraId="3825846B">
            <w:pPr>
              <w:jc w:val="center"/>
              <w:rPr>
                <w:rFonts w:hint="eastAsia"/>
                <w:b/>
                <w:bCs/>
                <w:sz w:val="24"/>
                <w:szCs w:val="24"/>
                <w:lang w:val="en-US" w:eastAsia="zh-CN"/>
              </w:rPr>
            </w:pPr>
          </w:p>
        </w:tc>
        <w:tc>
          <w:tcPr>
            <w:tcW w:w="7081" w:type="dxa"/>
            <w:tcBorders>
              <w:tl2br w:val="nil"/>
              <w:tr2bl w:val="nil"/>
            </w:tcBorders>
            <w:vAlign w:val="center"/>
          </w:tcPr>
          <w:p w14:paraId="635130A5">
            <w:pPr>
              <w:numPr>
                <w:ilvl w:val="0"/>
                <w:numId w:val="1"/>
              </w:numPr>
              <w:ind w:left="425" w:leftChars="0" w:hanging="425"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确定后续工作进度安排</w:t>
            </w:r>
          </w:p>
        </w:tc>
      </w:tr>
      <w:tr w14:paraId="22BE3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14589EC0">
            <w:pPr>
              <w:jc w:val="center"/>
              <w:rPr>
                <w:rFonts w:hint="default"/>
                <w:b/>
                <w:bCs/>
                <w:sz w:val="24"/>
                <w:szCs w:val="24"/>
                <w:lang w:val="en-US" w:eastAsia="zh-CN"/>
              </w:rPr>
            </w:pPr>
            <w:r>
              <w:rPr>
                <w:rFonts w:hint="eastAsia"/>
                <w:b/>
                <w:bCs/>
                <w:sz w:val="24"/>
                <w:szCs w:val="24"/>
                <w:lang w:val="en-US" w:eastAsia="zh-CN"/>
              </w:rPr>
              <w:t>进度汇报</w:t>
            </w:r>
          </w:p>
        </w:tc>
        <w:tc>
          <w:tcPr>
            <w:tcW w:w="7081" w:type="dxa"/>
            <w:tcBorders>
              <w:tl2br w:val="nil"/>
              <w:tr2bl w:val="nil"/>
            </w:tcBorders>
            <w:vAlign w:val="center"/>
          </w:tcPr>
          <w:p w14:paraId="557CFD4F">
            <w:pPr>
              <w:numPr>
                <w:ilvl w:val="0"/>
                <w:numId w:val="2"/>
              </w:numPr>
              <w:ind w:left="425" w:leftChars="0" w:hanging="425"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进行语义分割文献阅读，理解模型特点，挑选对该任务有借鉴意义的模型。</w:t>
            </w:r>
          </w:p>
          <w:p w14:paraId="50D3F439">
            <w:pPr>
              <w:numPr>
                <w:ilvl w:val="0"/>
                <w:numId w:val="2"/>
              </w:numPr>
              <w:ind w:left="425" w:leftChars="0" w:hanging="425"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进一步明确实际任务，明确本次任务是导高调整，工程任务是对接触网多次导高调整。</w:t>
            </w:r>
          </w:p>
          <w:p w14:paraId="53DA9119">
            <w:pPr>
              <w:numPr>
                <w:ilvl w:val="0"/>
                <w:numId w:val="2"/>
              </w:numPr>
              <w:ind w:left="425" w:leftChars="0" w:hanging="425"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训练语义分割模型得到实验结果，并对结果进行分析，研讨模型训练结果产生的原因，比如FCN结果不好可能与模型简单，特征提取效果差有关，OCRnet效果好可能与多尺度特征提取有关。</w:t>
            </w:r>
          </w:p>
        </w:tc>
      </w:tr>
      <w:tr w14:paraId="68AEA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29C95557">
            <w:pPr>
              <w:jc w:val="center"/>
              <w:rPr>
                <w:rFonts w:hint="default"/>
                <w:b/>
                <w:bCs/>
                <w:sz w:val="24"/>
                <w:szCs w:val="24"/>
                <w:lang w:val="en-US" w:eastAsia="zh-CN"/>
              </w:rPr>
            </w:pPr>
            <w:r>
              <w:rPr>
                <w:rFonts w:hint="eastAsia"/>
                <w:b/>
                <w:bCs/>
                <w:sz w:val="24"/>
                <w:szCs w:val="24"/>
                <w:lang w:val="en-US" w:eastAsia="zh-CN"/>
              </w:rPr>
              <w:t>存在问题</w:t>
            </w:r>
          </w:p>
        </w:tc>
        <w:tc>
          <w:tcPr>
            <w:tcW w:w="7081" w:type="dxa"/>
            <w:tcBorders>
              <w:tl2br w:val="nil"/>
              <w:tr2bl w:val="nil"/>
            </w:tcBorders>
            <w:vAlign w:val="center"/>
          </w:tcPr>
          <w:p w14:paraId="7195316E">
            <w:pPr>
              <w:numPr>
                <w:ilvl w:val="0"/>
                <w:numId w:val="3"/>
              </w:numPr>
              <w:ind w:left="425" w:leftChars="0" w:hanging="425"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从训练模型结果来看存在两个主要问题，第一个问题是承力索和接触线总体上都存在断点；第二个问题是目标绳索存在虚化、细小、不清晰等问题时，几乎无法识别。如下图所示：</w:t>
            </w:r>
          </w:p>
          <w:p w14:paraId="10462E08">
            <w:pPr>
              <w:numPr>
                <w:numId w:val="0"/>
              </w:numPr>
              <w:ind w:leftChars="0"/>
              <w:jc w:val="both"/>
              <w:rPr>
                <w:rFonts w:hint="default" w:asciiTheme="majorEastAsia" w:hAnsiTheme="majorEastAsia" w:eastAsiaTheme="majorEastAsia" w:cstheme="majorEastAsia"/>
                <w:sz w:val="24"/>
                <w:szCs w:val="24"/>
                <w:lang w:val="en-US" w:eastAsia="zh-CN"/>
              </w:rPr>
            </w:pPr>
            <w:r>
              <w:rPr>
                <w:rFonts w:hint="default" w:asciiTheme="majorEastAsia" w:hAnsiTheme="majorEastAsia" w:eastAsiaTheme="majorEastAsia" w:cstheme="majorEastAsia"/>
                <w:sz w:val="24"/>
                <w:szCs w:val="24"/>
                <w:lang w:val="en-US" w:eastAsia="zh-CN"/>
              </w:rPr>
              <w:drawing>
                <wp:inline distT="0" distB="0" distL="114300" distR="114300">
                  <wp:extent cx="4352290" cy="1224280"/>
                  <wp:effectExtent l="0" t="0" r="3810" b="7620"/>
                  <wp:docPr id="2" name="图片 2" descr="1b52eeb454b9189cdc290d9698f3b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b52eeb454b9189cdc290d9698f3bf8"/>
                          <pic:cNvPicPr>
                            <a:picLocks noChangeAspect="1"/>
                          </pic:cNvPicPr>
                        </pic:nvPicPr>
                        <pic:blipFill>
                          <a:blip r:embed="rId4"/>
                          <a:stretch>
                            <a:fillRect/>
                          </a:stretch>
                        </pic:blipFill>
                        <pic:spPr>
                          <a:xfrm>
                            <a:off x="0" y="0"/>
                            <a:ext cx="4352290" cy="1224280"/>
                          </a:xfrm>
                          <a:prstGeom prst="rect">
                            <a:avLst/>
                          </a:prstGeom>
                        </pic:spPr>
                      </pic:pic>
                    </a:graphicData>
                  </a:graphic>
                </wp:inline>
              </w:drawing>
            </w:r>
          </w:p>
        </w:tc>
      </w:tr>
      <w:tr w14:paraId="3474A9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319DFEBF">
            <w:pPr>
              <w:jc w:val="center"/>
              <w:rPr>
                <w:rFonts w:hint="default"/>
                <w:b/>
                <w:bCs/>
                <w:sz w:val="24"/>
                <w:szCs w:val="24"/>
                <w:lang w:val="en-US" w:eastAsia="zh-CN"/>
              </w:rPr>
            </w:pPr>
            <w:r>
              <w:rPr>
                <w:rFonts w:hint="eastAsia"/>
                <w:b/>
                <w:bCs/>
                <w:sz w:val="24"/>
                <w:szCs w:val="24"/>
                <w:lang w:val="en-US" w:eastAsia="zh-CN"/>
              </w:rPr>
              <w:t>解决措施</w:t>
            </w:r>
          </w:p>
        </w:tc>
        <w:tc>
          <w:tcPr>
            <w:tcW w:w="7081" w:type="dxa"/>
            <w:tcBorders>
              <w:tl2br w:val="nil"/>
              <w:tr2bl w:val="nil"/>
            </w:tcBorders>
            <w:vAlign w:val="center"/>
          </w:tcPr>
          <w:p w14:paraId="1E81D8D2">
            <w:pPr>
              <w:numPr>
                <w:ilvl w:val="0"/>
                <w:numId w:val="4"/>
              </w:numPr>
              <w:ind w:left="425" w:leftChars="0" w:hanging="425" w:firstLineChars="0"/>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对于存在断点的问题可采取类似多点拟合的方法将多线段拟合为目标线段。</w:t>
            </w:r>
          </w:p>
          <w:p w14:paraId="612945DC">
            <w:pPr>
              <w:numPr>
                <w:ilvl w:val="0"/>
                <w:numId w:val="4"/>
              </w:numPr>
              <w:ind w:left="425" w:leftChars="0" w:hanging="425" w:firstLineChars="0"/>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对于类似图像底部目标绳索识别效果很差的问题，将其归咎于图像质量效果很差造成特征提取失败，拟采取基于传统图像处理方法（比如边缘检测）进行图像预处理后再输入训练模型。</w:t>
            </w:r>
          </w:p>
        </w:tc>
      </w:tr>
      <w:tr w14:paraId="504D6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1" w:type="dxa"/>
            <w:tcBorders>
              <w:tl2br w:val="nil"/>
              <w:tr2bl w:val="nil"/>
            </w:tcBorders>
            <w:vAlign w:val="center"/>
          </w:tcPr>
          <w:p w14:paraId="2DE323F3">
            <w:pPr>
              <w:jc w:val="center"/>
              <w:rPr>
                <w:rFonts w:hint="default"/>
                <w:b/>
                <w:bCs/>
                <w:sz w:val="24"/>
                <w:szCs w:val="24"/>
                <w:lang w:val="en-US" w:eastAsia="zh-CN"/>
              </w:rPr>
            </w:pPr>
            <w:r>
              <w:rPr>
                <w:rFonts w:hint="eastAsia"/>
                <w:b/>
                <w:bCs/>
                <w:sz w:val="24"/>
                <w:szCs w:val="24"/>
                <w:lang w:val="en-US" w:eastAsia="zh-CN"/>
              </w:rPr>
              <w:t>后续安排</w:t>
            </w:r>
          </w:p>
        </w:tc>
        <w:tc>
          <w:tcPr>
            <w:tcW w:w="7081" w:type="dxa"/>
            <w:tcBorders>
              <w:tl2br w:val="nil"/>
              <w:tr2bl w:val="nil"/>
            </w:tcBorders>
            <w:vAlign w:val="center"/>
          </w:tcPr>
          <w:p w14:paraId="5385A23A">
            <w:pPr>
              <w:numPr>
                <w:ilvl w:val="0"/>
                <w:numId w:val="5"/>
              </w:numPr>
              <w:ind w:left="425" w:leftChars="0" w:hanging="425"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采用更多语义分割网络进行训练实验，找到好的模型进行借鉴。</w:t>
            </w:r>
          </w:p>
          <w:p w14:paraId="16670A46">
            <w:pPr>
              <w:numPr>
                <w:ilvl w:val="0"/>
                <w:numId w:val="5"/>
              </w:numPr>
              <w:ind w:left="425" w:leftChars="0" w:hanging="425"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学习了解传统图像处理的知识，特别是能解决该任务</w:t>
            </w:r>
            <w:bookmarkStart w:id="0" w:name="_GoBack"/>
            <w:bookmarkEnd w:id="0"/>
            <w:r>
              <w:rPr>
                <w:rFonts w:hint="eastAsia" w:asciiTheme="majorEastAsia" w:hAnsiTheme="majorEastAsia" w:eastAsiaTheme="majorEastAsia" w:cstheme="majorEastAsia"/>
                <w:sz w:val="24"/>
                <w:szCs w:val="24"/>
                <w:lang w:val="en-US" w:eastAsia="zh-CN"/>
              </w:rPr>
              <w:t>存在问题的图像处理方法。</w:t>
            </w:r>
          </w:p>
          <w:p w14:paraId="1152DA12">
            <w:pPr>
              <w:numPr>
                <w:ilvl w:val="0"/>
                <w:numId w:val="5"/>
              </w:numPr>
              <w:ind w:left="425" w:leftChars="0" w:hanging="425" w:firstLineChars="0"/>
              <w:jc w:val="cente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u w:val="single"/>
                <w:lang w:val="en-US" w:eastAsia="zh-CN"/>
              </w:rPr>
              <w:t>下周二</w:t>
            </w:r>
            <w:r>
              <w:rPr>
                <w:rFonts w:hint="eastAsia" w:asciiTheme="majorEastAsia" w:hAnsiTheme="majorEastAsia" w:eastAsiaTheme="majorEastAsia" w:cstheme="majorEastAsia"/>
                <w:sz w:val="24"/>
                <w:szCs w:val="24"/>
                <w:lang w:val="en-US" w:eastAsia="zh-CN"/>
              </w:rPr>
              <w:t>（12.10）之前完成初稿。</w:t>
            </w:r>
          </w:p>
        </w:tc>
      </w:tr>
    </w:tbl>
    <w:p w14:paraId="6203BD4E">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58606B"/>
    <w:multiLevelType w:val="singleLevel"/>
    <w:tmpl w:val="BA58606B"/>
    <w:lvl w:ilvl="0" w:tentative="0">
      <w:start w:val="1"/>
      <w:numFmt w:val="decimal"/>
      <w:lvlText w:val="%1."/>
      <w:lvlJc w:val="left"/>
      <w:pPr>
        <w:ind w:left="425" w:hanging="425"/>
      </w:pPr>
      <w:rPr>
        <w:rFonts w:hint="default"/>
      </w:rPr>
    </w:lvl>
  </w:abstractNum>
  <w:abstractNum w:abstractNumId="1">
    <w:nsid w:val="C577BCE3"/>
    <w:multiLevelType w:val="singleLevel"/>
    <w:tmpl w:val="C577BCE3"/>
    <w:lvl w:ilvl="0" w:tentative="0">
      <w:start w:val="1"/>
      <w:numFmt w:val="decimal"/>
      <w:lvlText w:val="%1."/>
      <w:lvlJc w:val="left"/>
      <w:pPr>
        <w:ind w:left="425" w:hanging="425"/>
      </w:pPr>
      <w:rPr>
        <w:rFonts w:hint="default"/>
      </w:rPr>
    </w:lvl>
  </w:abstractNum>
  <w:abstractNum w:abstractNumId="2">
    <w:nsid w:val="0B4C0340"/>
    <w:multiLevelType w:val="singleLevel"/>
    <w:tmpl w:val="0B4C0340"/>
    <w:lvl w:ilvl="0" w:tentative="0">
      <w:start w:val="1"/>
      <w:numFmt w:val="decimal"/>
      <w:lvlText w:val="%1."/>
      <w:lvlJc w:val="left"/>
      <w:pPr>
        <w:ind w:left="425" w:hanging="425"/>
      </w:pPr>
      <w:rPr>
        <w:rFonts w:hint="default"/>
      </w:rPr>
    </w:lvl>
  </w:abstractNum>
  <w:abstractNum w:abstractNumId="3">
    <w:nsid w:val="759F350D"/>
    <w:multiLevelType w:val="singleLevel"/>
    <w:tmpl w:val="759F350D"/>
    <w:lvl w:ilvl="0" w:tentative="0">
      <w:start w:val="1"/>
      <w:numFmt w:val="decimal"/>
      <w:lvlText w:val="%1."/>
      <w:lvlJc w:val="left"/>
      <w:pPr>
        <w:ind w:left="425" w:hanging="425"/>
      </w:pPr>
      <w:rPr>
        <w:rFonts w:hint="default"/>
      </w:rPr>
    </w:lvl>
  </w:abstractNum>
  <w:abstractNum w:abstractNumId="4">
    <w:nsid w:val="76187AF2"/>
    <w:multiLevelType w:val="singleLevel"/>
    <w:tmpl w:val="76187AF2"/>
    <w:lvl w:ilvl="0" w:tentative="0">
      <w:start w:val="1"/>
      <w:numFmt w:val="decimal"/>
      <w:lvlText w:val="%1."/>
      <w:lvlJc w:val="left"/>
      <w:pPr>
        <w:ind w:left="425" w:hanging="425"/>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0D6397"/>
    <w:rsid w:val="18892E95"/>
    <w:rsid w:val="2E48687B"/>
    <w:rsid w:val="4D9936D6"/>
    <w:rsid w:val="5E081653"/>
    <w:rsid w:val="6E44046D"/>
    <w:rsid w:val="7B81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2024-12-03T07:20:26Z</dcterms:created>
  <dc:creator>HSC</dc:creator>
  <cp:lastModifiedBy>再见</cp:lastModifiedBy>
  <dcterms:modified xsi:type="dcterms:W3CDTF">2024-12-03T09:22:56Z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852670B7C5A34370AB3B140720039D2B_12</vt:lpwstr>
  </property>
</Properties>
</file>