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792" w:tblpY="1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7081"/>
      </w:tblGrid>
      <w:tr w14:paraId="49619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l2br w:val="nil"/>
              <w:tr2bl w:val="nil"/>
            </w:tcBorders>
            <w:vAlign w:val="center"/>
          </w:tcPr>
          <w:p w14:paraId="47A61432">
            <w:pPr>
              <w:jc w:val="center"/>
            </w:pPr>
            <w:r>
              <w:rPr>
                <w:rFonts w:hint="eastAsia" w:ascii="黑体" w:hAnsi="黑体" w:eastAsia="黑体" w:cs="黑体"/>
                <w:sz w:val="32"/>
                <w:szCs w:val="32"/>
              </w:rPr>
              <w:t>桥外施工机器人会议纪要</w:t>
            </w:r>
          </w:p>
        </w:tc>
      </w:tr>
      <w:tr w14:paraId="7A3C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0F280CD">
            <w:pPr>
              <w:jc w:val="center"/>
              <w:rPr>
                <w:b/>
                <w:bCs/>
                <w:sz w:val="24"/>
              </w:rPr>
            </w:pPr>
            <w:r>
              <w:rPr>
                <w:rFonts w:hint="eastAsia"/>
                <w:b/>
                <w:bCs/>
                <w:sz w:val="24"/>
              </w:rPr>
              <w:t>会议时间</w:t>
            </w:r>
          </w:p>
        </w:tc>
        <w:tc>
          <w:tcPr>
            <w:tcW w:w="7081" w:type="dxa"/>
            <w:tcBorders>
              <w:tl2br w:val="nil"/>
              <w:tr2bl w:val="nil"/>
            </w:tcBorders>
            <w:vAlign w:val="center"/>
          </w:tcPr>
          <w:p w14:paraId="32441DED">
            <w:pPr>
              <w:jc w:val="center"/>
            </w:pPr>
            <w:r>
              <w:rPr>
                <w:rFonts w:hint="eastAsia" w:asciiTheme="majorEastAsia" w:hAnsiTheme="majorEastAsia" w:eastAsiaTheme="majorEastAsia" w:cstheme="majorEastAsia"/>
                <w:sz w:val="24"/>
              </w:rPr>
              <w:t>2025年</w:t>
            </w:r>
            <w:r>
              <w:rPr>
                <w:rFonts w:hint="eastAsia" w:asciiTheme="majorEastAsia" w:hAnsiTheme="majorEastAsia" w:eastAsiaTheme="majorEastAsia" w:cstheme="majorEastAsia"/>
                <w:sz w:val="24"/>
                <w:lang w:val="en-US" w:eastAsia="zh-CN"/>
              </w:rPr>
              <w:t>6</w:t>
            </w:r>
            <w:r>
              <w:rPr>
                <w:rFonts w:hint="eastAsia" w:asciiTheme="majorEastAsia" w:hAnsiTheme="majorEastAsia" w:eastAsiaTheme="majorEastAsia" w:cstheme="majorEastAsia"/>
                <w:sz w:val="24"/>
              </w:rPr>
              <w:t>月</w:t>
            </w:r>
            <w:r>
              <w:rPr>
                <w:rFonts w:hint="eastAsia" w:asciiTheme="majorEastAsia" w:hAnsiTheme="majorEastAsia" w:eastAsiaTheme="majorEastAsia" w:cstheme="majorEastAsia"/>
                <w:sz w:val="24"/>
                <w:lang w:val="en-US" w:eastAsia="zh-CN"/>
              </w:rPr>
              <w:t>13</w:t>
            </w:r>
            <w:r>
              <w:rPr>
                <w:rFonts w:hint="eastAsia" w:asciiTheme="majorEastAsia" w:hAnsiTheme="majorEastAsia" w:eastAsiaTheme="majorEastAsia" w:cstheme="majorEastAsia"/>
                <w:sz w:val="24"/>
              </w:rPr>
              <w:t>日（周五）</w:t>
            </w:r>
            <w:r>
              <w:rPr>
                <w:rFonts w:hint="eastAsia" w:asciiTheme="majorEastAsia" w:hAnsiTheme="majorEastAsia" w:eastAsiaTheme="majorEastAsia" w:cstheme="majorEastAsia"/>
                <w:sz w:val="24"/>
                <w:lang w:val="en-US" w:eastAsia="zh-CN"/>
              </w:rPr>
              <w:t>15</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3</w:t>
            </w:r>
            <w:r>
              <w:rPr>
                <w:rFonts w:hint="eastAsia" w:asciiTheme="majorEastAsia" w:hAnsiTheme="majorEastAsia" w:eastAsiaTheme="majorEastAsia" w:cstheme="majorEastAsia"/>
                <w:sz w:val="24"/>
              </w:rPr>
              <w:t>0-1</w:t>
            </w:r>
            <w:r>
              <w:rPr>
                <w:rFonts w:hint="eastAsia" w:asciiTheme="majorEastAsia" w:hAnsiTheme="majorEastAsia" w:eastAsiaTheme="majorEastAsia" w:cstheme="majorEastAsia"/>
                <w:sz w:val="24"/>
                <w:lang w:val="en-US" w:eastAsia="zh-CN"/>
              </w:rPr>
              <w:t>8</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en-US" w:eastAsia="zh-CN"/>
              </w:rPr>
              <w:t>0</w:t>
            </w:r>
            <w:r>
              <w:rPr>
                <w:rFonts w:hint="eastAsia" w:asciiTheme="majorEastAsia" w:hAnsiTheme="majorEastAsia" w:eastAsiaTheme="majorEastAsia" w:cstheme="majorEastAsia"/>
                <w:sz w:val="24"/>
              </w:rPr>
              <w:t>0</w:t>
            </w:r>
          </w:p>
        </w:tc>
      </w:tr>
      <w:tr w14:paraId="02A7D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D1E1ABE">
            <w:pPr>
              <w:jc w:val="center"/>
              <w:rPr>
                <w:b/>
                <w:bCs/>
                <w:sz w:val="24"/>
              </w:rPr>
            </w:pPr>
            <w:r>
              <w:rPr>
                <w:rFonts w:hint="eastAsia"/>
                <w:b/>
                <w:bCs/>
                <w:sz w:val="24"/>
              </w:rPr>
              <w:t>会议地点</w:t>
            </w:r>
          </w:p>
        </w:tc>
        <w:tc>
          <w:tcPr>
            <w:tcW w:w="7081" w:type="dxa"/>
            <w:tcBorders>
              <w:tl2br w:val="nil"/>
              <w:tr2bl w:val="nil"/>
            </w:tcBorders>
            <w:vAlign w:val="center"/>
          </w:tcPr>
          <w:p w14:paraId="56F4A697">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2338</w:t>
            </w:r>
          </w:p>
        </w:tc>
      </w:tr>
      <w:tr w14:paraId="4BD24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7C1E2B90">
            <w:pPr>
              <w:jc w:val="center"/>
              <w:rPr>
                <w:b/>
                <w:bCs/>
                <w:sz w:val="24"/>
              </w:rPr>
            </w:pPr>
            <w:r>
              <w:rPr>
                <w:rFonts w:hint="eastAsia"/>
                <w:b/>
                <w:bCs/>
                <w:sz w:val="24"/>
              </w:rPr>
              <w:t>参会人员</w:t>
            </w:r>
          </w:p>
        </w:tc>
        <w:tc>
          <w:tcPr>
            <w:tcW w:w="7081" w:type="dxa"/>
            <w:tcBorders>
              <w:tl2br w:val="nil"/>
              <w:tr2bl w:val="nil"/>
            </w:tcBorders>
            <w:vAlign w:val="center"/>
          </w:tcPr>
          <w:p w14:paraId="1E787695">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 xml:space="preserve"> </w:t>
            </w:r>
            <w:r>
              <w:rPr>
                <w:rFonts w:hint="eastAsia" w:asciiTheme="majorEastAsia" w:hAnsiTheme="majorEastAsia" w:eastAsiaTheme="majorEastAsia" w:cstheme="majorEastAsia"/>
                <w:sz w:val="24"/>
              </w:rPr>
              <w:t>路鹭 王慕帅 江海峰 文杰 李高展 王淏博 杜虹岑 易文坚</w:t>
            </w:r>
          </w:p>
          <w:p w14:paraId="65536379">
            <w:pPr>
              <w:ind w:firstLine="480" w:firstLineChars="200"/>
              <w:jc w:val="both"/>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 xml:space="preserve"> </w:t>
            </w:r>
            <w:r>
              <w:rPr>
                <w:rFonts w:hint="eastAsia" w:asciiTheme="majorEastAsia" w:hAnsiTheme="majorEastAsia" w:eastAsiaTheme="majorEastAsia" w:cstheme="majorEastAsia"/>
                <w:sz w:val="24"/>
                <w:lang w:val="en-US" w:eastAsia="zh-CN"/>
              </w:rPr>
              <w:t xml:space="preserve">刘科 兰旭 </w:t>
            </w:r>
            <w:r>
              <w:rPr>
                <w:rFonts w:hint="eastAsia" w:asciiTheme="majorEastAsia" w:hAnsiTheme="majorEastAsia" w:eastAsiaTheme="majorEastAsia" w:cstheme="majorEastAsia"/>
                <w:sz w:val="24"/>
              </w:rPr>
              <w:t>马哲 彭修源 胡仕超 孙双巧 孟令旭</w:t>
            </w:r>
            <w:r>
              <w:rPr>
                <w:rFonts w:hint="eastAsia" w:asciiTheme="majorEastAsia" w:hAnsiTheme="majorEastAsia" w:eastAsiaTheme="majorEastAsia" w:cstheme="majorEastAsia"/>
                <w:sz w:val="24"/>
                <w:lang w:val="en-US" w:eastAsia="zh-CN"/>
              </w:rPr>
              <w:t xml:space="preserve"> 王佩瑶</w:t>
            </w:r>
          </w:p>
        </w:tc>
      </w:tr>
      <w:tr w14:paraId="20069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4CEE7BB4">
            <w:pPr>
              <w:jc w:val="center"/>
              <w:rPr>
                <w:b/>
                <w:bCs/>
                <w:sz w:val="24"/>
              </w:rPr>
            </w:pPr>
            <w:r>
              <w:rPr>
                <w:rFonts w:hint="eastAsia"/>
                <w:b/>
                <w:bCs/>
                <w:sz w:val="24"/>
              </w:rPr>
              <w:t>会议主持</w:t>
            </w:r>
          </w:p>
        </w:tc>
        <w:tc>
          <w:tcPr>
            <w:tcW w:w="7081" w:type="dxa"/>
            <w:tcBorders>
              <w:tl2br w:val="nil"/>
              <w:tr2bl w:val="nil"/>
            </w:tcBorders>
            <w:vAlign w:val="center"/>
          </w:tcPr>
          <w:p w14:paraId="740C8992">
            <w:pPr>
              <w:jc w:val="center"/>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路鹭</w:t>
            </w:r>
          </w:p>
        </w:tc>
      </w:tr>
      <w:tr w14:paraId="5D62D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37C5E57C">
            <w:pPr>
              <w:jc w:val="center"/>
              <w:rPr>
                <w:b/>
                <w:bCs/>
                <w:sz w:val="24"/>
              </w:rPr>
            </w:pPr>
            <w:r>
              <w:rPr>
                <w:rFonts w:hint="eastAsia"/>
                <w:b/>
                <w:bCs/>
                <w:sz w:val="24"/>
              </w:rPr>
              <w:t>会议记录</w:t>
            </w:r>
          </w:p>
        </w:tc>
        <w:tc>
          <w:tcPr>
            <w:tcW w:w="7081" w:type="dxa"/>
            <w:tcBorders>
              <w:tl2br w:val="nil"/>
              <w:tr2bl w:val="nil"/>
            </w:tcBorders>
            <w:vAlign w:val="center"/>
          </w:tcPr>
          <w:p w14:paraId="3E0192A0">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胡仕超</w:t>
            </w:r>
          </w:p>
        </w:tc>
      </w:tr>
      <w:tr w14:paraId="677FF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1441" w:type="dxa"/>
            <w:tcBorders>
              <w:tl2br w:val="nil"/>
              <w:tr2bl w:val="nil"/>
            </w:tcBorders>
            <w:vAlign w:val="center"/>
          </w:tcPr>
          <w:p w14:paraId="32D37675">
            <w:pPr>
              <w:jc w:val="center"/>
              <w:rPr>
                <w:b/>
                <w:bCs/>
                <w:sz w:val="24"/>
              </w:rPr>
            </w:pPr>
            <w:r>
              <w:rPr>
                <w:rFonts w:hint="eastAsia"/>
                <w:b/>
                <w:bCs/>
                <w:sz w:val="24"/>
              </w:rPr>
              <w:t>会议目的</w:t>
            </w:r>
          </w:p>
        </w:tc>
        <w:tc>
          <w:tcPr>
            <w:tcW w:w="7081" w:type="dxa"/>
            <w:tcBorders>
              <w:tl2br w:val="nil"/>
              <w:tr2bl w:val="nil"/>
            </w:tcBorders>
            <w:vAlign w:val="center"/>
          </w:tcPr>
          <w:p w14:paraId="1B63D43D">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各项目小组进度汇报</w:t>
            </w:r>
          </w:p>
          <w:p w14:paraId="5FD1F542">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项目方案细节讨论</w:t>
            </w:r>
          </w:p>
          <w:p w14:paraId="36DD6BDE">
            <w:pPr>
              <w:numPr>
                <w:ilvl w:val="0"/>
                <w:numId w:val="1"/>
              </w:numPr>
              <w:ind w:left="2315"/>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项目后续安排</w:t>
            </w:r>
          </w:p>
        </w:tc>
      </w:tr>
      <w:tr w14:paraId="3B62F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35926A8">
            <w:pPr>
              <w:jc w:val="center"/>
              <w:rPr>
                <w:b/>
                <w:bCs/>
                <w:sz w:val="24"/>
              </w:rPr>
            </w:pPr>
            <w:r>
              <w:rPr>
                <w:rFonts w:hint="eastAsia"/>
                <w:b/>
                <w:bCs/>
                <w:sz w:val="24"/>
              </w:rPr>
              <w:t>进度汇报</w:t>
            </w:r>
          </w:p>
        </w:tc>
        <w:tc>
          <w:tcPr>
            <w:tcW w:w="7081" w:type="dxa"/>
            <w:tcBorders>
              <w:tl2br w:val="nil"/>
              <w:tr2bl w:val="nil"/>
            </w:tcBorders>
            <w:vAlign w:val="center"/>
          </w:tcPr>
          <w:p w14:paraId="5C783ACC">
            <w:pPr>
              <w:ind w:firstLine="240" w:firstLineChars="100"/>
              <w:jc w:val="left"/>
              <w:rPr>
                <w:rFonts w:hint="eastAsia" w:asciiTheme="majorEastAsia" w:hAnsiTheme="majorEastAsia" w:eastAsiaTheme="majorEastAsia" w:cstheme="majorEastAsia"/>
                <w:sz w:val="24"/>
                <w:lang w:val="en-US" w:eastAsia="zh-CN"/>
              </w:rPr>
            </w:pPr>
            <w:bookmarkStart w:id="0" w:name="_GoBack"/>
            <w:bookmarkEnd w:id="0"/>
            <w:r>
              <w:rPr>
                <w:rFonts w:hint="eastAsia" w:asciiTheme="majorEastAsia" w:hAnsiTheme="majorEastAsia" w:eastAsiaTheme="majorEastAsia" w:cstheme="majorEastAsia"/>
                <w:sz w:val="24"/>
              </w:rPr>
              <w:t>视觉组：</w:t>
            </w:r>
            <w:r>
              <w:rPr>
                <w:rFonts w:hint="eastAsia" w:asciiTheme="majorEastAsia" w:hAnsiTheme="majorEastAsia" w:eastAsiaTheme="majorEastAsia" w:cstheme="majorEastAsia"/>
                <w:sz w:val="24"/>
                <w:lang w:val="en-US" w:eastAsia="zh-CN"/>
              </w:rPr>
              <w:t>对钢筋探测仪和工业相机进行选型；对众创空间机械臂进行坐标系标定、工具标定，测定了遨博和华数的本体定位精度；对D435i深度相机进行精度测量。</w:t>
            </w:r>
          </w:p>
          <w:p w14:paraId="2FB5F8B9">
            <w:pPr>
              <w:ind w:firstLine="240" w:firstLineChars="100"/>
              <w:jc w:val="left"/>
              <w:rPr>
                <w:rFonts w:hint="eastAsia"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设计组：</w:t>
            </w:r>
            <w:r>
              <w:rPr>
                <w:rFonts w:hint="eastAsia" w:asciiTheme="majorEastAsia" w:hAnsiTheme="majorEastAsia" w:eastAsiaTheme="majorEastAsia" w:cstheme="majorEastAsia"/>
                <w:sz w:val="24"/>
                <w:lang w:val="en-US" w:eastAsia="zh-CN"/>
              </w:rPr>
              <w:t>展示了装配钢筋探测仪和相机末端、钻孔末端、托架夹取以及膨胀螺栓拧紧末端、锤击末端、管箱搬运末端以及仿真平台的搭建。</w:t>
            </w:r>
          </w:p>
          <w:p w14:paraId="193257E7">
            <w:pPr>
              <w:ind w:firstLine="240" w:firstLineChars="100"/>
              <w:jc w:val="left"/>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rPr>
              <w:t>控制组：</w:t>
            </w:r>
            <w:r>
              <w:rPr>
                <w:rFonts w:hint="eastAsia" w:asciiTheme="majorEastAsia" w:hAnsiTheme="majorEastAsia" w:eastAsiaTheme="majorEastAsia" w:cstheme="majorEastAsia"/>
                <w:sz w:val="24"/>
                <w:lang w:val="en-US" w:eastAsia="zh-CN"/>
              </w:rPr>
              <w:t>根据已有混凝土进行钻孔、敲击、拧紧等实验，反馈实验数据，并对机械臂进行选型设计，展示了各个型号机械臂的参数价格等；对博图软件进行编程学习，展示了基本控制逻辑。</w:t>
            </w:r>
          </w:p>
        </w:tc>
      </w:tr>
      <w:tr w14:paraId="5A751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0F24F867">
            <w:pPr>
              <w:jc w:val="center"/>
              <w:rPr>
                <w:b/>
                <w:bCs/>
                <w:sz w:val="24"/>
              </w:rPr>
            </w:pPr>
            <w:r>
              <w:rPr>
                <w:rFonts w:hint="eastAsia"/>
                <w:b/>
                <w:bCs/>
                <w:sz w:val="24"/>
              </w:rPr>
              <w:t>细节讨论</w:t>
            </w:r>
          </w:p>
        </w:tc>
        <w:tc>
          <w:tcPr>
            <w:tcW w:w="7081" w:type="dxa"/>
            <w:tcBorders>
              <w:tl2br w:val="nil"/>
              <w:tr2bl w:val="nil"/>
            </w:tcBorders>
            <w:vAlign w:val="center"/>
          </w:tcPr>
          <w:p w14:paraId="268A3213">
            <w:pPr>
              <w:pStyle w:val="7"/>
              <w:numPr>
                <w:ilvl w:val="0"/>
                <w:numId w:val="2"/>
              </w:numPr>
              <w:ind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对钢筋探测仪能达到的精度和测量的混凝土厚度进行讨论；工业相机的工作距离、精度、抗干扰能力以及价格进行讨论。</w:t>
            </w:r>
          </w:p>
          <w:p w14:paraId="7B3FEED0">
            <w:pPr>
              <w:pStyle w:val="7"/>
              <w:numPr>
                <w:ilvl w:val="0"/>
                <w:numId w:val="2"/>
              </w:numPr>
              <w:ind w:left="440" w:leftChars="0" w:hanging="44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讨论每个末端执行机构的可行性以及改进，具体如下：</w:t>
            </w:r>
          </w:p>
          <w:p w14:paraId="040D3BF7">
            <w:pPr>
              <w:pStyle w:val="7"/>
              <w:numPr>
                <w:ilvl w:val="1"/>
                <w:numId w:val="2"/>
              </w:numPr>
              <w:ind w:left="880" w:leftChars="0" w:hanging="44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相机最好和机械臂末端同轴心，以提高精度；</w:t>
            </w:r>
          </w:p>
          <w:p w14:paraId="2AEC3DE7">
            <w:pPr>
              <w:pStyle w:val="7"/>
              <w:numPr>
                <w:ilvl w:val="1"/>
                <w:numId w:val="2"/>
              </w:numPr>
              <w:ind w:left="880" w:leftChars="0" w:hanging="44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锤击机构设计为3颗膨胀螺栓同时锤，理论上合适，但实际的受力不均等因素会不会造成失败，后续进行实验反馈；</w:t>
            </w:r>
          </w:p>
          <w:p w14:paraId="4F462C3D">
            <w:pPr>
              <w:pStyle w:val="7"/>
              <w:numPr>
                <w:ilvl w:val="1"/>
                <w:numId w:val="2"/>
              </w:numPr>
              <w:ind w:left="880" w:leftChars="0" w:hanging="44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托架夹取机构末端和锤击机构末端结合工作是是否会因为工作空间受限引起干涉问题，其次最后机械臂的摆放位置问题——锤击和托架安装机械臂相隔引起机械臂臂展不足以及协同操作问题，促使锤击和托架安装设计在同一机械臂。</w:t>
            </w:r>
          </w:p>
          <w:p w14:paraId="7BE537DB">
            <w:pPr>
              <w:pStyle w:val="7"/>
              <w:numPr>
                <w:ilvl w:val="1"/>
                <w:numId w:val="2"/>
              </w:numPr>
              <w:ind w:left="880" w:leftChars="0" w:hanging="440" w:firstLineChars="0"/>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lang w:val="en-US" w:eastAsia="zh-CN"/>
              </w:rPr>
              <w:t>管箱搬运采用2个机械臂搬运造成了管箱必须首先放置在桥墩和机械臂之间，以及双机械臂协同问题，如果采用机械臂末端设计与双机械臂等效的执行器既能解决管箱放置位置固定、协同困难、资金受限等问题。</w:t>
            </w:r>
          </w:p>
        </w:tc>
      </w:tr>
      <w:tr w14:paraId="2F0FB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FC59153">
            <w:pPr>
              <w:jc w:val="center"/>
              <w:rPr>
                <w:b/>
                <w:bCs/>
                <w:sz w:val="24"/>
              </w:rPr>
            </w:pPr>
            <w:r>
              <w:rPr>
                <w:rFonts w:hint="eastAsia"/>
                <w:b/>
                <w:bCs/>
                <w:sz w:val="24"/>
              </w:rPr>
              <w:t>后续安排</w:t>
            </w:r>
          </w:p>
        </w:tc>
        <w:tc>
          <w:tcPr>
            <w:tcW w:w="7081" w:type="dxa"/>
            <w:tcBorders>
              <w:tl2br w:val="nil"/>
              <w:tr2bl w:val="nil"/>
            </w:tcBorders>
            <w:vAlign w:val="center"/>
          </w:tcPr>
          <w:p w14:paraId="675A875E">
            <w:pPr>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视觉组进行后续实验提高精度；设计组对讨论结构进行设计的修改；控制组学习博图软件和plc硬件结合学习。</w:t>
            </w:r>
          </w:p>
        </w:tc>
      </w:tr>
    </w:tbl>
    <w:p w14:paraId="731E3145"/>
    <w:p w14:paraId="6C79442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21310D"/>
    <w:multiLevelType w:val="multilevel"/>
    <w:tmpl w:val="5121310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59F350D"/>
    <w:multiLevelType w:val="singleLevel"/>
    <w:tmpl w:val="759F350D"/>
    <w:lvl w:ilvl="0" w:tentative="0">
      <w:start w:val="1"/>
      <w:numFmt w:val="decimal"/>
      <w:lvlText w:val="%1."/>
      <w:lvlJc w:val="left"/>
      <w:pPr>
        <w:ind w:left="29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93"/>
    <w:rsid w:val="002625E0"/>
    <w:rsid w:val="00654A55"/>
    <w:rsid w:val="006E5030"/>
    <w:rsid w:val="007C300D"/>
    <w:rsid w:val="007C3680"/>
    <w:rsid w:val="007E2FF2"/>
    <w:rsid w:val="008F1760"/>
    <w:rsid w:val="00A840C8"/>
    <w:rsid w:val="00B26847"/>
    <w:rsid w:val="00B61577"/>
    <w:rsid w:val="00C33B93"/>
    <w:rsid w:val="00C34F43"/>
    <w:rsid w:val="00ED0C5C"/>
    <w:rsid w:val="0B9842AF"/>
    <w:rsid w:val="0E012B93"/>
    <w:rsid w:val="1B854CE1"/>
    <w:rsid w:val="1DED6622"/>
    <w:rsid w:val="21516615"/>
    <w:rsid w:val="264942C6"/>
    <w:rsid w:val="2CD47E5C"/>
    <w:rsid w:val="2EDE6F85"/>
    <w:rsid w:val="34F65359"/>
    <w:rsid w:val="3FA6040D"/>
    <w:rsid w:val="44551C52"/>
    <w:rsid w:val="46C44060"/>
    <w:rsid w:val="48AF72E1"/>
    <w:rsid w:val="49F76134"/>
    <w:rsid w:val="4E095EA9"/>
    <w:rsid w:val="51CC2D5E"/>
    <w:rsid w:val="579D1F33"/>
    <w:rsid w:val="59CD1EF6"/>
    <w:rsid w:val="6ABE1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nhideWhenUsed/>
    <w:uiPriority w:val="99"/>
    <w:pPr>
      <w:ind w:firstLine="420" w:firstLineChars="200"/>
    </w:pPr>
  </w:style>
  <w:style w:type="character" w:customStyle="1" w:styleId="8">
    <w:name w:val="页眉 字符"/>
    <w:basedOn w:val="6"/>
    <w:link w:val="3"/>
    <w:uiPriority w:val="0"/>
    <w:rPr>
      <w:kern w:val="2"/>
      <w:sz w:val="18"/>
      <w:szCs w:val="18"/>
    </w:rPr>
  </w:style>
  <w:style w:type="character" w:customStyle="1" w:styleId="9">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515</Words>
  <Characters>534</Characters>
  <Lines>3</Lines>
  <Paragraphs>1</Paragraphs>
  <TotalTime>81</TotalTime>
  <ScaleCrop>false</ScaleCrop>
  <LinksUpToDate>false</LinksUpToDate>
  <CharactersWithSpaces>552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2025-05-30T05:40:00Z</dcterms:created>
  <dc:creator>HSC</dc:creator>
  <cp:lastModifiedBy>再见</cp:lastModifiedBy>
  <dcterms:modified xsi:type="dcterms:W3CDTF">2025-06-14T02:42:59Z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7091A6BAFFF14F7291F2573F1732223E_12</vt:lpwstr>
  </property>
  <property fmtid="{D5CDD505-2E9C-101B-9397-08002B2CF9AE}" pid="4" name="KSOTemplateDocerSaveRecord">
    <vt:lpwstr>eyJoZGlkIjoiN2YzNjBkOTgyNWQ1YTMxYzM3MzMwNWFiODNmOWIzYWMiLCJ1c2VySWQiOiI3NjA0NTUwOTUifQ==</vt:lpwstr>
  </property>
</Properties>
</file>