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5862E" w14:textId="304D8923" w:rsidR="00860A07" w:rsidRPr="0098121B" w:rsidRDefault="00860A07" w:rsidP="0046313D">
      <w:pPr>
        <w:rPr>
          <w:rFonts w:ascii="Times New Roman" w:hAnsi="Times New Roman" w:cs="Times New Roman"/>
          <w:b/>
          <w:bCs/>
          <w:lang w:val="en-NL"/>
        </w:rPr>
      </w:pPr>
      <w:r w:rsidRPr="0098121B">
        <w:rPr>
          <w:rFonts w:ascii="Times New Roman" w:hAnsi="Times New Roman" w:cs="Times New Roman"/>
          <w:b/>
          <w:bCs/>
          <w:lang w:val="en-NL"/>
        </w:rPr>
        <w:t>Metaheuristic Optimization Algorithm</w:t>
      </w:r>
      <w:r w:rsidR="0046313D" w:rsidRPr="0098121B">
        <w:rPr>
          <w:rFonts w:ascii="Times New Roman" w:hAnsi="Times New Roman" w:cs="Times New Roman"/>
          <w:b/>
          <w:bCs/>
          <w:lang w:val="en-NL"/>
        </w:rPr>
        <w:t xml:space="preserve">: </w:t>
      </w:r>
      <w:r w:rsidRPr="0098121B">
        <w:rPr>
          <w:rFonts w:ascii="Times New Roman" w:hAnsi="Times New Roman" w:cs="Times New Roman"/>
          <w:b/>
          <w:bCs/>
          <w:lang w:val="en-NL"/>
        </w:rPr>
        <w:t>Design experiments and train models</w:t>
      </w:r>
    </w:p>
    <w:p w14:paraId="3577C907" w14:textId="023618E1" w:rsidR="00860A07" w:rsidRPr="00860A07" w:rsidRDefault="00860A07" w:rsidP="00860A07">
      <w:pPr>
        <w:jc w:val="both"/>
        <w:rPr>
          <w:rFonts w:ascii="Times New Roman" w:hAnsi="Times New Roman" w:cs="Times New Roman"/>
          <w:b/>
          <w:bCs/>
          <w:sz w:val="20"/>
          <w:szCs w:val="20"/>
          <w:lang w:val="en-NL"/>
        </w:rPr>
      </w:pPr>
      <w:r w:rsidRPr="0046313D">
        <w:rPr>
          <w:rFonts w:ascii="Times New Roman" w:hAnsi="Times New Roman" w:cs="Times New Roman"/>
          <w:b/>
          <w:bCs/>
          <w:sz w:val="20"/>
          <w:szCs w:val="20"/>
          <w:lang w:val="en-NL"/>
        </w:rPr>
        <w:t>Bob van Sluijs</w:t>
      </w:r>
    </w:p>
    <w:p w14:paraId="07A4588D" w14:textId="7D1BB5D6" w:rsidR="00860A07" w:rsidRPr="00860A07" w:rsidRDefault="00860A07" w:rsidP="00860A07">
      <w:pPr>
        <w:jc w:val="both"/>
        <w:rPr>
          <w:rFonts w:ascii="Times New Roman" w:hAnsi="Times New Roman" w:cs="Times New Roman"/>
          <w:sz w:val="20"/>
          <w:szCs w:val="20"/>
          <w:lang w:val="en-NL"/>
        </w:rPr>
      </w:pPr>
      <w:r w:rsidRPr="00860A07">
        <w:rPr>
          <w:rFonts w:ascii="Times New Roman" w:hAnsi="Times New Roman" w:cs="Times New Roman"/>
          <w:sz w:val="20"/>
          <w:szCs w:val="20"/>
          <w:lang w:val="en-NL"/>
        </w:rPr>
        <w:t>A hybrid particle/evolutionary optimizer is implemented to fit a model</w:t>
      </w:r>
      <w:r w:rsidR="0046313D">
        <w:rPr>
          <w:rFonts w:ascii="Times New Roman" w:hAnsi="Times New Roman" w:cs="Times New Roman"/>
          <w:sz w:val="20"/>
          <w:szCs w:val="20"/>
          <w:lang w:val="en-NL"/>
        </w:rPr>
        <w:t xml:space="preserve">, </w:t>
      </w:r>
      <w:r w:rsidRPr="00860A07">
        <w:rPr>
          <w:rFonts w:ascii="Times New Roman" w:hAnsi="Times New Roman" w:cs="Times New Roman"/>
          <w:sz w:val="20"/>
          <w:szCs w:val="20"/>
          <w:lang w:val="en-NL"/>
        </w:rPr>
        <w:t>or a set of models</w:t>
      </w:r>
      <w:r w:rsidR="0046313D">
        <w:rPr>
          <w:rFonts w:ascii="Times New Roman" w:hAnsi="Times New Roman" w:cs="Times New Roman"/>
          <w:sz w:val="20"/>
          <w:szCs w:val="20"/>
          <w:lang w:val="en-NL"/>
        </w:rPr>
        <w:t xml:space="preserve">, </w:t>
      </w:r>
      <w:r w:rsidRPr="00860A07">
        <w:rPr>
          <w:rFonts w:ascii="Times New Roman" w:hAnsi="Times New Roman" w:cs="Times New Roman"/>
          <w:sz w:val="20"/>
          <w:szCs w:val="20"/>
          <w:lang w:val="en-NL"/>
        </w:rPr>
        <w:t>to an arbitrary objective function. The implementation is organized into two components</w:t>
      </w:r>
      <w:r w:rsidR="0046313D">
        <w:rPr>
          <w:rFonts w:ascii="Times New Roman" w:hAnsi="Times New Roman" w:cs="Times New Roman"/>
          <w:sz w:val="20"/>
          <w:szCs w:val="20"/>
          <w:lang w:val="en-NL"/>
        </w:rPr>
        <w:t xml:space="preserve"> in the code</w:t>
      </w:r>
      <w:r w:rsidRPr="00860A07">
        <w:rPr>
          <w:rFonts w:ascii="Times New Roman" w:hAnsi="Times New Roman" w:cs="Times New Roman"/>
          <w:sz w:val="20"/>
          <w:szCs w:val="20"/>
          <w:lang w:val="en-NL"/>
        </w:rPr>
        <w:t>:</w:t>
      </w:r>
    </w:p>
    <w:p w14:paraId="46E5DAC9" w14:textId="77777777" w:rsidR="00860A07" w:rsidRPr="00860A07" w:rsidRDefault="00860A07" w:rsidP="00860A07">
      <w:pPr>
        <w:rPr>
          <w:rFonts w:ascii="Times New Roman" w:hAnsi="Times New Roman" w:cs="Times New Roman"/>
          <w:sz w:val="20"/>
          <w:szCs w:val="20"/>
          <w:lang w:val="en-NL"/>
        </w:rPr>
      </w:pPr>
      <w:r w:rsidRPr="00860A07">
        <w:rPr>
          <w:rFonts w:ascii="Times New Roman" w:hAnsi="Times New Roman" w:cs="Times New Roman"/>
          <w:sz w:val="20"/>
          <w:szCs w:val="20"/>
          <w:lang w:val="en-NL"/>
        </w:rPr>
        <w:t>I. Fitness-landscape and agent tracker</w:t>
      </w:r>
      <w:r w:rsidRPr="00860A07">
        <w:rPr>
          <w:rFonts w:ascii="Times New Roman" w:hAnsi="Times New Roman" w:cs="Times New Roman"/>
          <w:sz w:val="20"/>
          <w:szCs w:val="20"/>
          <w:lang w:val="en-NL"/>
        </w:rPr>
        <w:br/>
        <w:t>II. Agent</w:t>
      </w:r>
    </w:p>
    <w:p w14:paraId="7B072862" w14:textId="1FA0E47C" w:rsidR="00860A07" w:rsidRDefault="00860A07" w:rsidP="00860A07">
      <w:pPr>
        <w:jc w:val="both"/>
        <w:rPr>
          <w:rFonts w:ascii="Times New Roman" w:hAnsi="Times New Roman" w:cs="Times New Roman"/>
          <w:sz w:val="20"/>
          <w:szCs w:val="20"/>
          <w:lang w:val="en-NL"/>
        </w:rPr>
      </w:pPr>
      <w:r w:rsidRPr="00860A07">
        <w:rPr>
          <w:rFonts w:ascii="Times New Roman" w:hAnsi="Times New Roman" w:cs="Times New Roman"/>
          <w:sz w:val="20"/>
          <w:szCs w:val="20"/>
          <w:lang w:val="en-NL"/>
        </w:rPr>
        <w:t>The fitness-landscape module specifies the optimization problem: objective function, number of agents, acceptance criteria, mutation operators (local vs global), and the schedule of communication/recombination. Each agent stores its current parameter vector, fitness value, and trajectory history, as well as the rules governing its moves across the landscape.</w:t>
      </w:r>
    </w:p>
    <w:p w14:paraId="7E9E5DDC" w14:textId="77777777" w:rsidR="0046313D" w:rsidRPr="0046313D" w:rsidRDefault="0046313D" w:rsidP="0046313D">
      <w:pPr>
        <w:jc w:val="both"/>
        <w:rPr>
          <w:rFonts w:ascii="Times New Roman" w:hAnsi="Times New Roman" w:cs="Times New Roman"/>
          <w:sz w:val="20"/>
          <w:szCs w:val="20"/>
          <w:lang w:val="en-NL"/>
        </w:rPr>
      </w:pPr>
      <w:r w:rsidRPr="00860A07">
        <w:rPr>
          <w:rFonts w:ascii="Times New Roman" w:hAnsi="Times New Roman" w:cs="Times New Roman"/>
          <w:sz w:val="20"/>
          <w:szCs w:val="20"/>
          <w:lang w:val="en-NL"/>
        </w:rPr>
        <w:t>Many meta-heuristics have been benchmarked on standardized test functions that define a fitness landscape (e.g., multimodal surfaces with peaks and valleys). The present algorithm defines a search policy over this landscape. Prior work has proposed numerous biologically inspired search policie</w:t>
      </w:r>
      <w:r w:rsidRPr="0046313D">
        <w:rPr>
          <w:rFonts w:ascii="Times New Roman" w:hAnsi="Times New Roman" w:cs="Times New Roman"/>
          <w:sz w:val="20"/>
          <w:szCs w:val="20"/>
          <w:lang w:val="en-NL"/>
        </w:rPr>
        <w:t>s</w:t>
      </w:r>
      <w:r w:rsidRPr="00860A07">
        <w:rPr>
          <w:rFonts w:ascii="Times New Roman" w:hAnsi="Times New Roman" w:cs="Times New Roman"/>
          <w:sz w:val="20"/>
          <w:szCs w:val="20"/>
          <w:lang w:val="en-NL"/>
        </w:rPr>
        <w:t>. Performance depends primarily on the objective function and landscape structure; no single method dominates across all problems. Two features, however, are broadly beneficial: (i) allowing a subset of agents to explore low-promise regions (to escape premature convergence) and (ii) periodic information exchange so that exploration benefits exploitation.</w:t>
      </w:r>
    </w:p>
    <w:p w14:paraId="12CA86B4" w14:textId="77777777" w:rsidR="0046313D" w:rsidRPr="00860A07" w:rsidRDefault="0046313D" w:rsidP="00860A07">
      <w:pPr>
        <w:jc w:val="both"/>
        <w:rPr>
          <w:rFonts w:ascii="Times New Roman" w:hAnsi="Times New Roman" w:cs="Times New Roman"/>
          <w:sz w:val="20"/>
          <w:szCs w:val="20"/>
          <w:lang w:val="en-NL"/>
        </w:rPr>
      </w:pPr>
    </w:p>
    <w:p w14:paraId="2A1816F3" w14:textId="61F2C218" w:rsidR="00860A07" w:rsidRPr="0046313D" w:rsidRDefault="002F6F55" w:rsidP="00860A07">
      <w:pPr>
        <w:jc w:val="center"/>
        <w:rPr>
          <w:rFonts w:ascii="Times New Roman" w:hAnsi="Times New Roman" w:cs="Times New Roman"/>
          <w:sz w:val="20"/>
          <w:szCs w:val="20"/>
          <w:lang w:val="en-NL"/>
        </w:rPr>
      </w:pPr>
      <w:r>
        <w:rPr>
          <w:noProof/>
        </w:rPr>
        <w:drawing>
          <wp:inline distT="0" distB="0" distL="0" distR="0" wp14:anchorId="390D0309" wp14:editId="2D9FB765">
            <wp:extent cx="3555821" cy="3246310"/>
            <wp:effectExtent l="0" t="0" r="6985" b="0"/>
            <wp:docPr id="1" name="Picture 1" descr="C:\Users\huckg\AppData\Local\Microsoft\Windows\INetCache\Content.Word\optimization algorit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uckg\AppData\Local\Microsoft\Windows\INetCache\Content.Word\optimization algorithm.png"/>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69579" cy="3258870"/>
                    </a:xfrm>
                    <a:prstGeom prst="rect">
                      <a:avLst/>
                    </a:prstGeom>
                    <a:noFill/>
                    <a:ln>
                      <a:noFill/>
                    </a:ln>
                  </pic:spPr>
                </pic:pic>
              </a:graphicData>
            </a:graphic>
          </wp:inline>
        </w:drawing>
      </w:r>
    </w:p>
    <w:p w14:paraId="028B0231" w14:textId="2992D9F6" w:rsidR="00860A07" w:rsidRDefault="00860A07" w:rsidP="00860A07">
      <w:pPr>
        <w:jc w:val="both"/>
        <w:rPr>
          <w:rFonts w:ascii="Times New Roman" w:hAnsi="Times New Roman" w:cs="Times New Roman"/>
          <w:i/>
          <w:iCs/>
          <w:sz w:val="20"/>
          <w:szCs w:val="20"/>
        </w:rPr>
      </w:pPr>
      <w:r w:rsidRPr="0046313D">
        <w:rPr>
          <w:rFonts w:ascii="Times New Roman" w:hAnsi="Times New Roman" w:cs="Times New Roman"/>
          <w:b/>
          <w:bCs/>
          <w:i/>
          <w:iCs/>
          <w:sz w:val="20"/>
          <w:szCs w:val="20"/>
        </w:rPr>
        <w:t>Schema 1</w:t>
      </w:r>
      <w:r w:rsidRPr="0046313D">
        <w:rPr>
          <w:rFonts w:ascii="Times New Roman" w:hAnsi="Times New Roman" w:cs="Times New Roman"/>
          <w:i/>
          <w:iCs/>
          <w:sz w:val="20"/>
          <w:szCs w:val="20"/>
        </w:rPr>
        <w:t xml:space="preserve">. </w:t>
      </w:r>
      <w:r w:rsidRPr="0046313D">
        <w:rPr>
          <w:rFonts w:ascii="Times New Roman" w:hAnsi="Times New Roman" w:cs="Times New Roman"/>
          <w:i/>
          <w:iCs/>
          <w:sz w:val="20"/>
          <w:szCs w:val="20"/>
        </w:rPr>
        <w:t>Abstraction of the particle optimization algorithm, the start location of the agents is chosen by selecting the fittest position on the fitness landscape after a Monte Carlo type search (sample 1000 parameter sets). The agents are subsequently mutated shifting their parameter values by perturbing it locally or by applying global perturbations, selecting a new value to a parameter at random. In this process, the agents (circle) move independent from one another, and the agents only move if the mutation improves fitness. After a set number of iterations (default = 20, each color represents an iteration) the agents communicate, the unfit agents coalesce around the fittest agents (triangle). This process is repeated until the agents converge to a local optimum.</w:t>
      </w:r>
    </w:p>
    <w:p w14:paraId="1266FDBC" w14:textId="77777777" w:rsidR="0046313D" w:rsidRDefault="0046313D" w:rsidP="00860A07">
      <w:pPr>
        <w:jc w:val="both"/>
        <w:rPr>
          <w:rFonts w:ascii="Times New Roman" w:hAnsi="Times New Roman" w:cs="Times New Roman"/>
          <w:i/>
          <w:iCs/>
          <w:sz w:val="20"/>
          <w:szCs w:val="20"/>
        </w:rPr>
      </w:pPr>
    </w:p>
    <w:p w14:paraId="4BCE228E" w14:textId="77777777" w:rsidR="0046313D" w:rsidRPr="0046313D" w:rsidRDefault="0046313D" w:rsidP="00860A07">
      <w:pPr>
        <w:jc w:val="both"/>
        <w:rPr>
          <w:rFonts w:ascii="Times New Roman" w:hAnsi="Times New Roman" w:cs="Times New Roman"/>
          <w:i/>
          <w:iCs/>
          <w:sz w:val="20"/>
          <w:szCs w:val="20"/>
          <w:lang w:val="en-NL"/>
        </w:rPr>
      </w:pPr>
    </w:p>
    <w:p w14:paraId="4829F94B" w14:textId="77777777" w:rsidR="00860A07" w:rsidRPr="00860A07" w:rsidRDefault="00860A07" w:rsidP="00860A07">
      <w:pPr>
        <w:jc w:val="both"/>
        <w:rPr>
          <w:rFonts w:ascii="Times New Roman" w:hAnsi="Times New Roman" w:cs="Times New Roman"/>
          <w:sz w:val="20"/>
          <w:szCs w:val="20"/>
          <w:lang w:val="en-NL"/>
        </w:rPr>
      </w:pPr>
      <w:r w:rsidRPr="00860A07">
        <w:rPr>
          <w:rFonts w:ascii="Times New Roman" w:hAnsi="Times New Roman" w:cs="Times New Roman"/>
          <w:sz w:val="20"/>
          <w:szCs w:val="20"/>
          <w:lang w:val="en-NL"/>
        </w:rPr>
        <w:lastRenderedPageBreak/>
        <w:t>Core procedure (defaults in parentheses)</w:t>
      </w:r>
    </w:p>
    <w:p w14:paraId="0D4D7B14" w14:textId="77777777" w:rsidR="00860A07" w:rsidRPr="00860A07" w:rsidRDefault="00860A07" w:rsidP="00860A07">
      <w:pPr>
        <w:numPr>
          <w:ilvl w:val="0"/>
          <w:numId w:val="1"/>
        </w:numPr>
        <w:rPr>
          <w:rFonts w:ascii="Times New Roman" w:hAnsi="Times New Roman" w:cs="Times New Roman"/>
          <w:sz w:val="20"/>
          <w:szCs w:val="20"/>
          <w:lang w:val="en-NL"/>
        </w:rPr>
      </w:pPr>
      <w:r w:rsidRPr="00860A07">
        <w:rPr>
          <w:rFonts w:ascii="Times New Roman" w:hAnsi="Times New Roman" w:cs="Times New Roman"/>
          <w:sz w:val="20"/>
          <w:szCs w:val="20"/>
          <w:lang w:val="en-NL"/>
        </w:rPr>
        <w:t>Initialization</w:t>
      </w:r>
      <w:r w:rsidRPr="00860A07">
        <w:rPr>
          <w:rFonts w:ascii="Times New Roman" w:hAnsi="Times New Roman" w:cs="Times New Roman"/>
          <w:sz w:val="20"/>
          <w:szCs w:val="20"/>
          <w:lang w:val="en-NL"/>
        </w:rPr>
        <w:br/>
        <w:t>• Sample 1,000 parameter sets by Monte Carlo; simulate and score each.</w:t>
      </w:r>
      <w:r w:rsidRPr="00860A07">
        <w:rPr>
          <w:rFonts w:ascii="Times New Roman" w:hAnsi="Times New Roman" w:cs="Times New Roman"/>
          <w:sz w:val="20"/>
          <w:szCs w:val="20"/>
          <w:lang w:val="en-NL"/>
        </w:rPr>
        <w:br/>
        <w:t>• Select the top-scoring set(s) as initial agent positions (agents = 10).</w:t>
      </w:r>
    </w:p>
    <w:p w14:paraId="70777705" w14:textId="77777777" w:rsidR="00860A07" w:rsidRPr="00860A07" w:rsidRDefault="00860A07" w:rsidP="00860A07">
      <w:pPr>
        <w:numPr>
          <w:ilvl w:val="0"/>
          <w:numId w:val="1"/>
        </w:numPr>
        <w:rPr>
          <w:rFonts w:ascii="Times New Roman" w:hAnsi="Times New Roman" w:cs="Times New Roman"/>
          <w:sz w:val="20"/>
          <w:szCs w:val="20"/>
          <w:lang w:val="en-NL"/>
        </w:rPr>
      </w:pPr>
      <w:r w:rsidRPr="00860A07">
        <w:rPr>
          <w:rFonts w:ascii="Times New Roman" w:hAnsi="Times New Roman" w:cs="Times New Roman"/>
          <w:sz w:val="20"/>
          <w:szCs w:val="20"/>
          <w:lang w:val="en-NL"/>
        </w:rPr>
        <w:t>Exploration phase (25 iterations)</w:t>
      </w:r>
      <w:r w:rsidRPr="00860A07">
        <w:rPr>
          <w:rFonts w:ascii="Times New Roman" w:hAnsi="Times New Roman" w:cs="Times New Roman"/>
          <w:sz w:val="20"/>
          <w:szCs w:val="20"/>
          <w:lang w:val="en-NL"/>
        </w:rPr>
        <w:br/>
        <w:t>• For each agent, propose a mutation:</w:t>
      </w:r>
      <w:r w:rsidRPr="00860A07">
        <w:rPr>
          <w:rFonts w:ascii="Times New Roman" w:hAnsi="Times New Roman" w:cs="Times New Roman"/>
          <w:sz w:val="20"/>
          <w:szCs w:val="20"/>
          <w:lang w:val="en-NL"/>
        </w:rPr>
        <w:br/>
        <w:t>– Local: shift an index-based parameter by ±1 to ±3 steps.</w:t>
      </w:r>
      <w:r w:rsidRPr="00860A07">
        <w:rPr>
          <w:rFonts w:ascii="Times New Roman" w:hAnsi="Times New Roman" w:cs="Times New Roman"/>
          <w:sz w:val="20"/>
          <w:szCs w:val="20"/>
          <w:lang w:val="en-NL"/>
        </w:rPr>
        <w:br/>
        <w:t>– Global: reassign an index-based parameter to a random position over its allowed range.</w:t>
      </w:r>
      <w:r w:rsidRPr="00860A07">
        <w:rPr>
          <w:rFonts w:ascii="Times New Roman" w:hAnsi="Times New Roman" w:cs="Times New Roman"/>
          <w:sz w:val="20"/>
          <w:szCs w:val="20"/>
          <w:lang w:val="en-NL"/>
        </w:rPr>
        <w:br/>
        <w:t>• Accept the mutation only if the score improves; otherwise retain the current state.</w:t>
      </w:r>
    </w:p>
    <w:p w14:paraId="321DE2F8" w14:textId="77777777" w:rsidR="00860A07" w:rsidRPr="00860A07" w:rsidRDefault="00860A07" w:rsidP="00860A07">
      <w:pPr>
        <w:numPr>
          <w:ilvl w:val="0"/>
          <w:numId w:val="1"/>
        </w:numPr>
        <w:rPr>
          <w:rFonts w:ascii="Times New Roman" w:hAnsi="Times New Roman" w:cs="Times New Roman"/>
          <w:sz w:val="20"/>
          <w:szCs w:val="20"/>
          <w:lang w:val="en-NL"/>
        </w:rPr>
      </w:pPr>
      <w:r w:rsidRPr="00860A07">
        <w:rPr>
          <w:rFonts w:ascii="Times New Roman" w:hAnsi="Times New Roman" w:cs="Times New Roman"/>
          <w:sz w:val="20"/>
          <w:szCs w:val="20"/>
          <w:lang w:val="en-NL"/>
        </w:rPr>
        <w:t>Communication/recombination</w:t>
      </w:r>
      <w:r w:rsidRPr="00860A07">
        <w:rPr>
          <w:rFonts w:ascii="Times New Roman" w:hAnsi="Times New Roman" w:cs="Times New Roman"/>
          <w:sz w:val="20"/>
          <w:szCs w:val="20"/>
          <w:lang w:val="en-NL"/>
        </w:rPr>
        <w:br/>
        <w:t>• After 25 iterations, reposition underperforming agents toward the current best agent (centroidal or directed “pull”).</w:t>
      </w:r>
      <w:r w:rsidRPr="00860A07">
        <w:rPr>
          <w:rFonts w:ascii="Times New Roman" w:hAnsi="Times New Roman" w:cs="Times New Roman"/>
          <w:sz w:val="20"/>
          <w:szCs w:val="20"/>
          <w:lang w:val="en-NL"/>
        </w:rPr>
        <w:br/>
        <w:t>• Resume independent exploration.</w:t>
      </w:r>
    </w:p>
    <w:p w14:paraId="3F990A27" w14:textId="77777777" w:rsidR="00860A07" w:rsidRPr="00860A07" w:rsidRDefault="00860A07" w:rsidP="00860A07">
      <w:pPr>
        <w:numPr>
          <w:ilvl w:val="0"/>
          <w:numId w:val="1"/>
        </w:numPr>
        <w:rPr>
          <w:rFonts w:ascii="Times New Roman" w:hAnsi="Times New Roman" w:cs="Times New Roman"/>
          <w:sz w:val="20"/>
          <w:szCs w:val="20"/>
          <w:lang w:val="en-NL"/>
        </w:rPr>
      </w:pPr>
      <w:r w:rsidRPr="00860A07">
        <w:rPr>
          <w:rFonts w:ascii="Times New Roman" w:hAnsi="Times New Roman" w:cs="Times New Roman"/>
          <w:sz w:val="20"/>
          <w:szCs w:val="20"/>
          <w:lang w:val="en-NL"/>
        </w:rPr>
        <w:t>Termination</w:t>
      </w:r>
      <w:r w:rsidRPr="00860A07">
        <w:rPr>
          <w:rFonts w:ascii="Times New Roman" w:hAnsi="Times New Roman" w:cs="Times New Roman"/>
          <w:sz w:val="20"/>
          <w:szCs w:val="20"/>
          <w:lang w:val="en-NL"/>
        </w:rPr>
        <w:br/>
        <w:t>• Repeat exploration–communication cycles until the score fails to improve further (plateau) or a maximum number of cycles is reached.</w:t>
      </w:r>
    </w:p>
    <w:p w14:paraId="6D274DA3" w14:textId="77777777" w:rsidR="00860A07" w:rsidRPr="00860A07" w:rsidRDefault="00860A07" w:rsidP="00860A07">
      <w:pPr>
        <w:jc w:val="both"/>
        <w:rPr>
          <w:rFonts w:ascii="Times New Roman" w:hAnsi="Times New Roman" w:cs="Times New Roman"/>
          <w:sz w:val="20"/>
          <w:szCs w:val="20"/>
          <w:lang w:val="en-NL"/>
        </w:rPr>
      </w:pPr>
      <w:r w:rsidRPr="00860A07">
        <w:rPr>
          <w:rFonts w:ascii="Times New Roman" w:hAnsi="Times New Roman" w:cs="Times New Roman"/>
          <w:sz w:val="20"/>
          <w:szCs w:val="20"/>
          <w:lang w:val="en-NL"/>
        </w:rPr>
        <w:t>Mutation operators and sensitivity-guided steps</w:t>
      </w:r>
    </w:p>
    <w:p w14:paraId="4864CEF2" w14:textId="3E1076B4" w:rsidR="00860A07" w:rsidRPr="0046313D" w:rsidRDefault="00860A07" w:rsidP="00860A07">
      <w:pPr>
        <w:jc w:val="both"/>
        <w:rPr>
          <w:rFonts w:ascii="Times New Roman" w:hAnsi="Times New Roman" w:cs="Times New Roman"/>
          <w:sz w:val="20"/>
          <w:szCs w:val="20"/>
          <w:lang w:val="en-NL"/>
        </w:rPr>
      </w:pPr>
      <w:r w:rsidRPr="00860A07">
        <w:rPr>
          <w:rFonts w:ascii="Times New Roman" w:hAnsi="Times New Roman" w:cs="Times New Roman"/>
          <w:sz w:val="20"/>
          <w:szCs w:val="20"/>
          <w:lang w:val="en-NL"/>
        </w:rPr>
        <w:t>Parameters are represented by integer indices into a predefined value grid. During model training, kinetic rates (or other estima</w:t>
      </w:r>
      <w:r w:rsidRPr="0046313D">
        <w:rPr>
          <w:rFonts w:ascii="Times New Roman" w:hAnsi="Times New Roman" w:cs="Times New Roman"/>
          <w:sz w:val="20"/>
          <w:szCs w:val="20"/>
          <w:lang w:val="en-NL"/>
        </w:rPr>
        <w:t>te</w:t>
      </w:r>
      <w:r w:rsidRPr="00860A07">
        <w:rPr>
          <w:rFonts w:ascii="Times New Roman" w:hAnsi="Times New Roman" w:cs="Times New Roman"/>
          <w:sz w:val="20"/>
          <w:szCs w:val="20"/>
          <w:lang w:val="en-NL"/>
        </w:rPr>
        <w:t>s) mutate; during OED, control variables mutate. In addition to random local/global moves, a directed mutation uses forward sensitivities of the model output with respect to parameters to ascend the likelihood (or descend the loss).</w:t>
      </w:r>
    </w:p>
    <w:p w14:paraId="612A4C16" w14:textId="7918D308" w:rsidR="00860A07" w:rsidRPr="00860A07" w:rsidRDefault="00860A07" w:rsidP="00860A07">
      <w:pPr>
        <w:jc w:val="both"/>
        <w:rPr>
          <w:rFonts w:ascii="Times New Roman" w:hAnsi="Times New Roman" w:cs="Times New Roman"/>
          <w:sz w:val="20"/>
          <w:szCs w:val="20"/>
          <w:lang w:val="en-NL"/>
        </w:rPr>
      </w:pPr>
      <w:r w:rsidRPr="00860A07">
        <w:rPr>
          <w:rFonts w:ascii="Times New Roman" w:hAnsi="Times New Roman" w:cs="Times New Roman"/>
          <w:sz w:val="20"/>
          <w:szCs w:val="20"/>
          <w:lang w:val="en-NL"/>
        </w:rPr>
        <w:t>Multi-model and multi-objective use</w:t>
      </w:r>
    </w:p>
    <w:p w14:paraId="2EB5C6A1" w14:textId="647E4AD6" w:rsidR="00860A07" w:rsidRPr="0046313D" w:rsidRDefault="00860A07" w:rsidP="00860A07">
      <w:pPr>
        <w:jc w:val="both"/>
        <w:rPr>
          <w:rFonts w:ascii="Times New Roman" w:hAnsi="Times New Roman" w:cs="Times New Roman"/>
          <w:sz w:val="20"/>
          <w:szCs w:val="20"/>
          <w:lang w:val="en-NL"/>
        </w:rPr>
      </w:pPr>
      <w:r w:rsidRPr="00860A07">
        <w:rPr>
          <w:rFonts w:ascii="Times New Roman" w:hAnsi="Times New Roman" w:cs="Times New Roman"/>
          <w:sz w:val="20"/>
          <w:szCs w:val="20"/>
          <w:lang w:val="en-NL"/>
        </w:rPr>
        <w:t>Agents can evaluate one or multiple experiments per step. Models and datasets are assigned flexibly: different models can be fit to the same dataset, or multiple models with shared parameters can be fit to different datasets (Schema 2). When a parameter shared across models mutates, each associated model is re-simulated with the updated value. For multi-objective problems, a rank-based selection rule is used across objectives; an agent moves when the new state improves the majority</w:t>
      </w:r>
      <w:r w:rsidR="0046313D">
        <w:rPr>
          <w:rFonts w:ascii="Times New Roman" w:hAnsi="Times New Roman" w:cs="Times New Roman"/>
          <w:sz w:val="20"/>
          <w:szCs w:val="20"/>
          <w:lang w:val="en-NL"/>
        </w:rPr>
        <w:t xml:space="preserve"> </w:t>
      </w:r>
      <w:r w:rsidRPr="00860A07">
        <w:rPr>
          <w:rFonts w:ascii="Times New Roman" w:hAnsi="Times New Roman" w:cs="Times New Roman"/>
          <w:sz w:val="20"/>
          <w:szCs w:val="20"/>
          <w:lang w:val="en-NL"/>
        </w:rPr>
        <w:t>of objectives relative to the previous iteration.</w:t>
      </w:r>
    </w:p>
    <w:p w14:paraId="709B8E20" w14:textId="3A541B77" w:rsidR="00860A07" w:rsidRPr="00860A07" w:rsidRDefault="00860A07" w:rsidP="00860A07">
      <w:pPr>
        <w:jc w:val="both"/>
        <w:rPr>
          <w:rFonts w:ascii="Times New Roman" w:hAnsi="Times New Roman" w:cs="Times New Roman"/>
          <w:sz w:val="20"/>
          <w:szCs w:val="20"/>
          <w:lang w:val="en-NL"/>
        </w:rPr>
      </w:pPr>
      <w:r w:rsidRPr="0046313D">
        <w:rPr>
          <w:rFonts w:ascii="Times New Roman" w:hAnsi="Times New Roman" w:cs="Times New Roman"/>
          <w:sz w:val="20"/>
          <w:szCs w:val="20"/>
          <w:lang w:val="en-NL"/>
        </w:rPr>
        <w:drawing>
          <wp:inline distT="0" distB="0" distL="0" distR="0" wp14:anchorId="47AE66F4" wp14:editId="64D26E75">
            <wp:extent cx="5731510" cy="1646555"/>
            <wp:effectExtent l="0" t="0" r="2540" b="0"/>
            <wp:docPr id="1369712410" name="Picture 1"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2410" name="Picture 1" descr="A screen shot of a diagram&#10;&#10;AI-generated content may be incorrect."/>
                    <pic:cNvPicPr/>
                  </pic:nvPicPr>
                  <pic:blipFill>
                    <a:blip r:embed="rId6"/>
                    <a:stretch>
                      <a:fillRect/>
                    </a:stretch>
                  </pic:blipFill>
                  <pic:spPr>
                    <a:xfrm>
                      <a:off x="0" y="0"/>
                      <a:ext cx="5731510" cy="1646555"/>
                    </a:xfrm>
                    <a:prstGeom prst="rect">
                      <a:avLst/>
                    </a:prstGeom>
                  </pic:spPr>
                </pic:pic>
              </a:graphicData>
            </a:graphic>
          </wp:inline>
        </w:drawing>
      </w:r>
    </w:p>
    <w:p w14:paraId="0E91D1C7" w14:textId="4FE3DF58" w:rsidR="00860A07" w:rsidRPr="00860A07" w:rsidRDefault="00860A07" w:rsidP="0046313D">
      <w:pPr>
        <w:rPr>
          <w:rFonts w:ascii="Times New Roman" w:hAnsi="Times New Roman" w:cs="Times New Roman"/>
          <w:i/>
          <w:iCs/>
          <w:sz w:val="20"/>
          <w:szCs w:val="20"/>
          <w:lang w:val="en-NL"/>
        </w:rPr>
      </w:pPr>
      <w:r w:rsidRPr="00860A07">
        <w:rPr>
          <w:rFonts w:ascii="Times New Roman" w:hAnsi="Times New Roman" w:cs="Times New Roman"/>
          <w:b/>
          <w:bCs/>
          <w:i/>
          <w:iCs/>
          <w:sz w:val="20"/>
          <w:szCs w:val="20"/>
          <w:lang w:val="en-NL"/>
        </w:rPr>
        <w:t>Schema 2.</w:t>
      </w:r>
      <w:r w:rsidRPr="00860A07">
        <w:rPr>
          <w:rFonts w:ascii="Times New Roman" w:hAnsi="Times New Roman" w:cs="Times New Roman"/>
          <w:i/>
          <w:iCs/>
          <w:sz w:val="20"/>
          <w:szCs w:val="20"/>
          <w:lang w:val="en-NL"/>
        </w:rPr>
        <w:t xml:space="preserve"> Model–data assignment and mutable vector construction.</w:t>
      </w:r>
      <w:r w:rsidR="0046313D">
        <w:rPr>
          <w:rFonts w:ascii="Times New Roman" w:hAnsi="Times New Roman" w:cs="Times New Roman"/>
          <w:i/>
          <w:iCs/>
          <w:sz w:val="20"/>
          <w:szCs w:val="20"/>
          <w:lang w:val="en-NL"/>
        </w:rPr>
        <w:t xml:space="preserve"> </w:t>
      </w:r>
      <w:r w:rsidRPr="00860A07">
        <w:rPr>
          <w:rFonts w:ascii="Times New Roman" w:hAnsi="Times New Roman" w:cs="Times New Roman"/>
          <w:i/>
          <w:iCs/>
          <w:sz w:val="20"/>
          <w:szCs w:val="20"/>
          <w:lang w:val="en-NL"/>
        </w:rPr>
        <w:t>Models are mapped to datasets. All estimable parameters across the participating models are concatenated into a single mutable index vector. If two models share a parameter, mutations to that parameter’s index are applied consistently to both models, with each model simulated separately to compute its objective(s).</w:t>
      </w:r>
    </w:p>
    <w:p w14:paraId="18B1F6FE" w14:textId="6C405B3B" w:rsidR="00171AF4" w:rsidRDefault="00171AF4" w:rsidP="00860A07">
      <w:pPr>
        <w:jc w:val="both"/>
        <w:rPr>
          <w:rFonts w:ascii="Times New Roman" w:hAnsi="Times New Roman" w:cs="Times New Roman"/>
          <w:sz w:val="20"/>
          <w:szCs w:val="20"/>
          <w:lang w:val="en-NL"/>
        </w:rPr>
      </w:pPr>
    </w:p>
    <w:p w14:paraId="010C28B1" w14:textId="77777777" w:rsidR="0046313D" w:rsidRDefault="0046313D" w:rsidP="00860A07">
      <w:pPr>
        <w:jc w:val="both"/>
        <w:rPr>
          <w:rFonts w:ascii="Times New Roman" w:hAnsi="Times New Roman" w:cs="Times New Roman"/>
          <w:sz w:val="20"/>
          <w:szCs w:val="20"/>
          <w:lang w:val="en-NL"/>
        </w:rPr>
      </w:pPr>
    </w:p>
    <w:p w14:paraId="6CC33A2F" w14:textId="77777777" w:rsidR="0046313D" w:rsidRDefault="0046313D" w:rsidP="00860A07">
      <w:pPr>
        <w:jc w:val="both"/>
        <w:rPr>
          <w:rFonts w:ascii="Times New Roman" w:hAnsi="Times New Roman" w:cs="Times New Roman"/>
          <w:sz w:val="20"/>
          <w:szCs w:val="20"/>
          <w:lang w:val="en-NL"/>
        </w:rPr>
      </w:pPr>
    </w:p>
    <w:p w14:paraId="3B34F47A" w14:textId="20AE3918" w:rsidR="0046313D" w:rsidRPr="0098121B" w:rsidRDefault="0098121B" w:rsidP="0046313D">
      <w:pPr>
        <w:jc w:val="both"/>
        <w:rPr>
          <w:rFonts w:ascii="Times New Roman" w:hAnsi="Times New Roman" w:cs="Times New Roman"/>
          <w:b/>
          <w:bCs/>
          <w:lang w:val="en-NL"/>
        </w:rPr>
      </w:pPr>
      <w:r w:rsidRPr="0098121B">
        <w:rPr>
          <w:rFonts w:ascii="Times New Roman" w:hAnsi="Times New Roman" w:cs="Times New Roman"/>
          <w:b/>
          <w:bCs/>
          <w:lang w:val="en-NL"/>
        </w:rPr>
        <w:lastRenderedPageBreak/>
        <w:t xml:space="preserve">Model Structure </w:t>
      </w:r>
    </w:p>
    <w:p w14:paraId="0939E253" w14:textId="77777777" w:rsidR="0098121B" w:rsidRPr="0098121B" w:rsidRDefault="0098121B" w:rsidP="0098121B">
      <w:pPr>
        <w:jc w:val="both"/>
        <w:rPr>
          <w:rFonts w:ascii="Times New Roman" w:hAnsi="Times New Roman" w:cs="Times New Roman"/>
          <w:sz w:val="20"/>
          <w:szCs w:val="20"/>
          <w:lang w:val="en-GB"/>
        </w:rPr>
      </w:pPr>
      <w:r w:rsidRPr="0098121B">
        <w:rPr>
          <w:rFonts w:ascii="Times New Roman" w:hAnsi="Times New Roman" w:cs="Times New Roman"/>
          <w:sz w:val="20"/>
          <w:szCs w:val="20"/>
          <w:lang w:val="en-GB"/>
        </w:rPr>
        <w:t xml:space="preserve">The model itself can be defined by writing out the equations as strings. This template is subsequently processed in a model module. First, the ODEs are transformed reformatted into a matrix, after which we obtain a stoichiometric matrix and a flux vector. Derived from the ODEs original reaction equations this would be defined as </w:t>
      </w:r>
    </w:p>
    <w:p w14:paraId="02542DCD" w14:textId="0AD05B3C" w:rsidR="0098121B" w:rsidRPr="0098121B" w:rsidRDefault="0098121B" w:rsidP="0098121B">
      <w:pPr>
        <w:jc w:val="both"/>
        <w:rPr>
          <w:rFonts w:ascii="Times New Roman" w:hAnsi="Times New Roman" w:cs="Times New Roman"/>
          <w:sz w:val="20"/>
          <w:szCs w:val="20"/>
          <w:lang w:val="en-GB"/>
        </w:rPr>
      </w:pPr>
      <m:oMathPara>
        <m:oMath>
          <m:nary>
            <m:naryPr>
              <m:chr m:val="∑"/>
              <m:limLoc m:val="undOvr"/>
              <m:ctrlPr>
                <w:rPr>
                  <w:rFonts w:ascii="Cambria Math" w:hAnsi="Cambria Math" w:cs="Times New Roman"/>
                  <w:sz w:val="20"/>
                  <w:szCs w:val="20"/>
                  <w:lang w:val="nl-NL"/>
                </w:rPr>
              </m:ctrlPr>
            </m:naryPr>
            <m:sub>
              <m:r>
                <w:rPr>
                  <w:rFonts w:ascii="Cambria Math" w:hAnsi="Cambria Math" w:cs="Times New Roman"/>
                  <w:sz w:val="20"/>
                  <w:szCs w:val="20"/>
                  <w:lang w:val="nl-NL"/>
                </w:rPr>
                <m:t>i=1</m:t>
              </m:r>
            </m:sub>
            <m:sup>
              <m:r>
                <m:rPr>
                  <m:sty m:val="p"/>
                </m:rPr>
                <w:rPr>
                  <w:rFonts w:ascii="Cambria Math" w:hAnsi="Cambria Math" w:cs="Times New Roman"/>
                  <w:sz w:val="20"/>
                  <w:szCs w:val="20"/>
                  <w:lang w:val="nl-NL"/>
                </w:rPr>
                <m:t>N</m:t>
              </m:r>
            </m:sup>
            <m:e>
              <m:sSub>
                <m:sSubPr>
                  <m:ctrlPr>
                    <w:rPr>
                      <w:rFonts w:ascii="Cambria Math" w:hAnsi="Cambria Math" w:cs="Times New Roman"/>
                      <w:sz w:val="20"/>
                      <w:szCs w:val="20"/>
                      <w:lang w:val="nl-NL"/>
                    </w:rPr>
                  </m:ctrlPr>
                </m:sSubPr>
                <m:e>
                  <m:r>
                    <m:rPr>
                      <m:sty m:val="p"/>
                    </m:rPr>
                    <w:rPr>
                      <w:rFonts w:ascii="Cambria Math" w:hAnsi="Cambria Math" w:cs="Times New Roman"/>
                      <w:sz w:val="20"/>
                      <w:szCs w:val="20"/>
                      <w:lang w:val="nl-NL"/>
                    </w:rPr>
                    <m:t>R</m:t>
                  </m:r>
                </m:e>
                <m:sub>
                  <m:r>
                    <m:rPr>
                      <m:sty m:val="p"/>
                    </m:rPr>
                    <w:rPr>
                      <w:rFonts w:ascii="Cambria Math" w:hAnsi="Cambria Math" w:cs="Times New Roman"/>
                      <w:sz w:val="20"/>
                      <w:szCs w:val="20"/>
                      <w:lang w:val="nl-NL"/>
                    </w:rPr>
                    <m:t>ij</m:t>
                  </m:r>
                </m:sub>
              </m:sSub>
              <m:sSub>
                <m:sSubPr>
                  <m:ctrlPr>
                    <w:rPr>
                      <w:rFonts w:ascii="Cambria Math" w:hAnsi="Cambria Math" w:cs="Times New Roman"/>
                      <w:sz w:val="20"/>
                      <w:szCs w:val="20"/>
                      <w:lang w:val="nl-NL"/>
                    </w:rPr>
                  </m:ctrlPr>
                </m:sSubPr>
                <m:e>
                  <m:r>
                    <m:rPr>
                      <m:sty m:val="p"/>
                    </m:rPr>
                    <w:rPr>
                      <w:rFonts w:ascii="Cambria Math" w:hAnsi="Cambria Math" w:cs="Times New Roman"/>
                      <w:sz w:val="20"/>
                      <w:szCs w:val="20"/>
                      <w:lang w:val="nl-NL"/>
                    </w:rPr>
                    <m:t>X</m:t>
                  </m:r>
                </m:e>
                <m:sub>
                  <m:r>
                    <m:rPr>
                      <m:sty m:val="p"/>
                    </m:rPr>
                    <w:rPr>
                      <w:rFonts w:ascii="Cambria Math" w:hAnsi="Cambria Math" w:cs="Times New Roman"/>
                      <w:sz w:val="20"/>
                      <w:szCs w:val="20"/>
                      <w:lang w:val="nl-NL"/>
                    </w:rPr>
                    <m:t>i</m:t>
                  </m:r>
                </m:sub>
              </m:sSub>
              <m:box>
                <m:boxPr>
                  <m:opEmu m:val="1"/>
                  <m:ctrlPr>
                    <w:rPr>
                      <w:rFonts w:ascii="Cambria Math" w:hAnsi="Cambria Math" w:cs="Times New Roman"/>
                      <w:sz w:val="20"/>
                      <w:szCs w:val="20"/>
                      <w:lang w:val="nl-NL"/>
                    </w:rPr>
                  </m:ctrlPr>
                </m:boxPr>
                <m:e>
                  <m:groupChr>
                    <m:groupChrPr>
                      <m:chr m:val="→"/>
                      <m:vertJc m:val="bot"/>
                      <m:ctrlPr>
                        <w:rPr>
                          <w:rFonts w:ascii="Cambria Math" w:hAnsi="Cambria Math" w:cs="Times New Roman"/>
                          <w:sz w:val="20"/>
                          <w:szCs w:val="20"/>
                          <w:lang w:val="nl-NL"/>
                        </w:rPr>
                      </m:ctrlPr>
                    </m:groupChrPr>
                    <m:e>
                      <m:sSub>
                        <m:sSubPr>
                          <m:ctrlPr>
                            <w:rPr>
                              <w:rFonts w:ascii="Cambria Math" w:hAnsi="Cambria Math" w:cs="Times New Roman"/>
                              <w:sz w:val="20"/>
                              <w:szCs w:val="20"/>
                              <w:lang w:val="nl-NL"/>
                            </w:rPr>
                          </m:ctrlPr>
                        </m:sSubPr>
                        <m:e>
                          <m:r>
                            <m:rPr>
                              <m:sty m:val="p"/>
                            </m:rPr>
                            <w:rPr>
                              <w:rFonts w:ascii="Cambria Math" w:hAnsi="Cambria Math" w:cs="Times New Roman"/>
                              <w:sz w:val="20"/>
                              <w:szCs w:val="20"/>
                              <w:lang w:val="nl-NL"/>
                            </w:rPr>
                            <m:t>k</m:t>
                          </m:r>
                        </m:e>
                        <m:sub>
                          <m:r>
                            <m:rPr>
                              <m:sty m:val="p"/>
                            </m:rPr>
                            <w:rPr>
                              <w:rFonts w:ascii="Cambria Math" w:hAnsi="Cambria Math" w:cs="Times New Roman"/>
                              <w:sz w:val="20"/>
                              <w:szCs w:val="20"/>
                              <w:lang w:val="nl-NL"/>
                            </w:rPr>
                            <m:t>j</m:t>
                          </m:r>
                        </m:sub>
                      </m:sSub>
                    </m:e>
                  </m:groupChr>
                </m:e>
              </m:box>
            </m:e>
          </m:nary>
          <m:nary>
            <m:naryPr>
              <m:chr m:val="∑"/>
              <m:limLoc m:val="undOvr"/>
              <m:ctrlPr>
                <w:rPr>
                  <w:rFonts w:ascii="Cambria Math" w:hAnsi="Cambria Math" w:cs="Times New Roman"/>
                  <w:i/>
                  <w:sz w:val="20"/>
                  <w:szCs w:val="20"/>
                  <w:lang w:val="nl-NL"/>
                </w:rPr>
              </m:ctrlPr>
            </m:naryPr>
            <m:sub>
              <m:r>
                <w:rPr>
                  <w:rFonts w:ascii="Cambria Math" w:hAnsi="Cambria Math" w:cs="Times New Roman"/>
                  <w:sz w:val="20"/>
                  <w:szCs w:val="20"/>
                  <w:lang w:val="nl-NL"/>
                </w:rPr>
                <m:t>i=1</m:t>
              </m:r>
            </m:sub>
            <m:sup>
              <m:r>
                <m:rPr>
                  <m:sty m:val="p"/>
                </m:rPr>
                <w:rPr>
                  <w:rFonts w:ascii="Cambria Math" w:hAnsi="Cambria Math" w:cs="Times New Roman"/>
                  <w:sz w:val="20"/>
                  <w:szCs w:val="20"/>
                  <w:lang w:val="nl-NL"/>
                </w:rPr>
                <m:t>M</m:t>
              </m:r>
            </m:sup>
            <m:e>
              <m:sSub>
                <m:sSubPr>
                  <m:ctrlPr>
                    <w:rPr>
                      <w:rFonts w:ascii="Cambria Math" w:hAnsi="Cambria Math" w:cs="Times New Roman"/>
                      <w:sz w:val="20"/>
                      <w:szCs w:val="20"/>
                      <w:lang w:val="nl-NL"/>
                    </w:rPr>
                  </m:ctrlPr>
                </m:sSubPr>
                <m:e>
                  <m:r>
                    <m:rPr>
                      <m:sty m:val="p"/>
                    </m:rPr>
                    <w:rPr>
                      <w:rFonts w:ascii="Cambria Math" w:hAnsi="Cambria Math" w:cs="Times New Roman"/>
                      <w:sz w:val="20"/>
                      <w:szCs w:val="20"/>
                      <w:lang w:val="nl-NL"/>
                    </w:rPr>
                    <m:t>P</m:t>
                  </m:r>
                </m:e>
                <m:sub>
                  <m:r>
                    <m:rPr>
                      <m:sty m:val="p"/>
                    </m:rPr>
                    <w:rPr>
                      <w:rFonts w:ascii="Cambria Math" w:hAnsi="Cambria Math" w:cs="Times New Roman"/>
                      <w:sz w:val="20"/>
                      <w:szCs w:val="20"/>
                      <w:lang w:val="nl-NL"/>
                    </w:rPr>
                    <m:t>ij</m:t>
                  </m:r>
                </m:sub>
              </m:sSub>
              <m:sSub>
                <m:sSubPr>
                  <m:ctrlPr>
                    <w:rPr>
                      <w:rFonts w:ascii="Cambria Math" w:hAnsi="Cambria Math" w:cs="Times New Roman"/>
                      <w:sz w:val="20"/>
                      <w:szCs w:val="20"/>
                      <w:lang w:val="nl-NL"/>
                    </w:rPr>
                  </m:ctrlPr>
                </m:sSubPr>
                <m:e>
                  <m:r>
                    <m:rPr>
                      <m:sty m:val="p"/>
                    </m:rPr>
                    <w:rPr>
                      <w:rFonts w:ascii="Cambria Math" w:hAnsi="Cambria Math" w:cs="Times New Roman"/>
                      <w:sz w:val="20"/>
                      <w:szCs w:val="20"/>
                      <w:lang w:val="nl-NL"/>
                    </w:rPr>
                    <m:t>X</m:t>
                  </m:r>
                </m:e>
                <m:sub>
                  <m:r>
                    <m:rPr>
                      <m:sty m:val="p"/>
                    </m:rPr>
                    <w:rPr>
                      <w:rFonts w:ascii="Cambria Math" w:hAnsi="Cambria Math" w:cs="Times New Roman"/>
                      <w:sz w:val="20"/>
                      <w:szCs w:val="20"/>
                      <w:lang w:val="nl-NL"/>
                    </w:rPr>
                    <m:t>i</m:t>
                  </m:r>
                </m:sub>
              </m:sSub>
            </m:e>
          </m:nary>
        </m:oMath>
      </m:oMathPara>
    </w:p>
    <w:p w14:paraId="726DD5F4" w14:textId="59AE48A4" w:rsidR="0098121B" w:rsidRPr="0098121B" w:rsidRDefault="0098121B" w:rsidP="0098121B">
      <w:pPr>
        <w:jc w:val="both"/>
        <w:rPr>
          <w:rFonts w:ascii="Times New Roman" w:hAnsi="Times New Roman" w:cs="Times New Roman"/>
          <w:sz w:val="20"/>
          <w:szCs w:val="20"/>
          <w:lang w:val="en-GB"/>
        </w:rPr>
      </w:pPr>
      <w:r w:rsidRPr="0098121B">
        <w:rPr>
          <w:rFonts w:ascii="Times New Roman" w:hAnsi="Times New Roman" w:cs="Times New Roman"/>
          <w:sz w:val="20"/>
          <w:szCs w:val="20"/>
          <w:lang w:val="en-GB"/>
        </w:rPr>
        <w:t xml:space="preserve">Were </w:t>
      </w:r>
      <m:oMath>
        <m:r>
          <w:rPr>
            <w:rFonts w:ascii="Cambria Math" w:hAnsi="Cambria Math" w:cs="Times New Roman"/>
            <w:sz w:val="20"/>
            <w:szCs w:val="20"/>
            <w:lang w:val="nl-NL"/>
          </w:rPr>
          <m:t>j</m:t>
        </m:r>
        <m:r>
          <w:rPr>
            <w:rFonts w:ascii="Cambria Math" w:hAnsi="Cambria Math" w:cs="Times New Roman"/>
            <w:sz w:val="20"/>
            <w:szCs w:val="20"/>
            <w:lang w:val="en-GB"/>
          </w:rPr>
          <m:t xml:space="preserve"> </m:t>
        </m:r>
        <m:r>
          <w:rPr>
            <w:rFonts w:ascii="Cambria Math" w:hAnsi="Cambria Math" w:cs="Times New Roman"/>
            <w:sz w:val="20"/>
            <w:szCs w:val="20"/>
            <w:lang w:val="nl-NL"/>
          </w:rPr>
          <m:t>ϵ</m:t>
        </m:r>
        <m:r>
          <w:rPr>
            <w:rFonts w:ascii="Cambria Math" w:hAnsi="Cambria Math" w:cs="Times New Roman"/>
            <w:sz w:val="20"/>
            <w:szCs w:val="20"/>
            <w:lang w:val="en-GB"/>
          </w:rPr>
          <m:t>[1,</m:t>
        </m:r>
        <m:r>
          <w:rPr>
            <w:rFonts w:ascii="Cambria Math" w:hAnsi="Cambria Math" w:cs="Times New Roman"/>
            <w:sz w:val="20"/>
            <w:szCs w:val="20"/>
            <w:lang w:val="nl-NL"/>
          </w:rPr>
          <m:t>N</m:t>
        </m:r>
        <m:r>
          <w:rPr>
            <w:rFonts w:ascii="Cambria Math" w:hAnsi="Cambria Math" w:cs="Times New Roman"/>
            <w:sz w:val="20"/>
            <w:szCs w:val="20"/>
            <w:lang w:val="en-GB"/>
          </w:rPr>
          <m:t>]</m:t>
        </m:r>
      </m:oMath>
      <w:r w:rsidRPr="0098121B">
        <w:rPr>
          <w:rFonts w:ascii="Times New Roman" w:hAnsi="Times New Roman" w:cs="Times New Roman"/>
          <w:sz w:val="20"/>
          <w:szCs w:val="20"/>
          <w:lang w:val="en-GB"/>
        </w:rPr>
        <w:t xml:space="preserve">. Thus </w:t>
      </w:r>
      <m:oMath>
        <m:r>
          <m:rPr>
            <m:sty m:val="p"/>
          </m:rPr>
          <w:rPr>
            <w:rFonts w:ascii="Cambria Math" w:hAnsi="Cambria Math" w:cs="Times New Roman"/>
            <w:sz w:val="20"/>
            <w:szCs w:val="20"/>
            <w:lang w:val="en-US"/>
          </w:rPr>
          <m:t>R</m:t>
        </m:r>
      </m:oMath>
      <w:r w:rsidRPr="0098121B">
        <w:rPr>
          <w:rFonts w:ascii="Times New Roman" w:hAnsi="Times New Roman" w:cs="Times New Roman"/>
          <w:sz w:val="20"/>
          <w:szCs w:val="20"/>
          <w:lang w:val="en-GB"/>
        </w:rPr>
        <w:t xml:space="preserve"> and </w:t>
      </w:r>
      <m:oMath>
        <m:r>
          <m:rPr>
            <m:sty m:val="p"/>
          </m:rPr>
          <w:rPr>
            <w:rFonts w:ascii="Cambria Math" w:hAnsi="Cambria Math" w:cs="Times New Roman"/>
            <w:sz w:val="20"/>
            <w:szCs w:val="20"/>
            <w:lang w:val="en-US"/>
          </w:rPr>
          <m:t>P</m:t>
        </m:r>
      </m:oMath>
      <w:r w:rsidRPr="0098121B">
        <w:rPr>
          <w:rFonts w:ascii="Times New Roman" w:hAnsi="Times New Roman" w:cs="Times New Roman"/>
          <w:sz w:val="20"/>
          <w:szCs w:val="20"/>
          <w:lang w:val="en-GB"/>
        </w:rPr>
        <w:t xml:space="preserve"> are </w:t>
      </w:r>
      <m:oMath>
        <m:r>
          <w:rPr>
            <w:rFonts w:ascii="Cambria Math" w:hAnsi="Cambria Math" w:cs="Times New Roman"/>
            <w:sz w:val="20"/>
            <w:szCs w:val="20"/>
            <w:lang w:val="en-GB"/>
          </w:rPr>
          <m:t>N x M</m:t>
        </m:r>
      </m:oMath>
      <w:r w:rsidRPr="0098121B">
        <w:rPr>
          <w:rFonts w:ascii="Times New Roman" w:hAnsi="Times New Roman" w:cs="Times New Roman"/>
          <w:sz w:val="20"/>
          <w:szCs w:val="20"/>
          <w:lang w:val="en-GB"/>
        </w:rPr>
        <w:t xml:space="preserve"> matrices representing the number of products in a reaction, respectively, and </w:t>
      </w:r>
      <w:r w:rsidRPr="0098121B">
        <w:rPr>
          <w:rFonts w:ascii="Times New Roman" w:hAnsi="Times New Roman" w:cs="Times New Roman"/>
          <w:i/>
          <w:iCs/>
          <w:sz w:val="20"/>
          <w:szCs w:val="20"/>
          <w:lang w:val="en-GB"/>
        </w:rPr>
        <w:t>k</w:t>
      </w:r>
      <w:r w:rsidRPr="0098121B">
        <w:rPr>
          <w:rFonts w:ascii="Times New Roman" w:hAnsi="Times New Roman" w:cs="Times New Roman"/>
          <w:sz w:val="20"/>
          <w:szCs w:val="20"/>
          <w:lang w:val="en-GB"/>
        </w:rPr>
        <w:t xml:space="preserve"> is a vector of </w:t>
      </w:r>
      <w:r w:rsidRPr="0098121B">
        <w:rPr>
          <w:rFonts w:ascii="Times New Roman" w:hAnsi="Times New Roman" w:cs="Times New Roman"/>
          <w:i/>
          <w:iCs/>
          <w:sz w:val="20"/>
          <w:szCs w:val="20"/>
          <w:lang w:val="en-GB"/>
        </w:rPr>
        <w:t>N</w:t>
      </w:r>
      <w:r w:rsidRPr="0098121B">
        <w:rPr>
          <w:rFonts w:ascii="Times New Roman" w:hAnsi="Times New Roman" w:cs="Times New Roman"/>
          <w:sz w:val="20"/>
          <w:szCs w:val="20"/>
          <w:lang w:val="en-GB"/>
        </w:rPr>
        <w:t xml:space="preserve"> reaction rates. Note that any type of kinetic approximation can be applied. This system is subsequently translated to a set of ODEs in matrix format according to</w:t>
      </w:r>
    </w:p>
    <w:p w14:paraId="2AC0E973" w14:textId="1D82D1E0" w:rsidR="0098121B" w:rsidRPr="0098121B" w:rsidRDefault="0098121B" w:rsidP="0098121B">
      <w:pPr>
        <w:jc w:val="both"/>
        <w:rPr>
          <w:rFonts w:ascii="Times New Roman" w:hAnsi="Times New Roman" w:cs="Times New Roman"/>
          <w:sz w:val="20"/>
          <w:szCs w:val="20"/>
          <w:lang w:val="en-GB"/>
        </w:rPr>
      </w:pPr>
      <m:oMathPara>
        <m:oMath>
          <m:f>
            <m:fPr>
              <m:ctrlPr>
                <w:rPr>
                  <w:rFonts w:ascii="Cambria Math" w:hAnsi="Cambria Math" w:cs="Times New Roman"/>
                  <w:i/>
                  <w:sz w:val="20"/>
                  <w:szCs w:val="20"/>
                  <w:lang w:val="nl-NL"/>
                </w:rPr>
              </m:ctrlPr>
            </m:fPr>
            <m:num>
              <m:r>
                <w:rPr>
                  <w:rFonts w:ascii="Cambria Math" w:hAnsi="Cambria Math" w:cs="Times New Roman"/>
                  <w:sz w:val="20"/>
                  <w:szCs w:val="20"/>
                  <w:lang w:val="nl-NL"/>
                </w:rPr>
                <m:t>d</m:t>
              </m:r>
              <m:r>
                <m:rPr>
                  <m:sty m:val="p"/>
                </m:rPr>
                <w:rPr>
                  <w:rFonts w:ascii="Cambria Math" w:hAnsi="Cambria Math" w:cs="Times New Roman"/>
                  <w:sz w:val="20"/>
                  <w:szCs w:val="20"/>
                  <w:lang w:val="nl-NL"/>
                </w:rPr>
                <m:t>X</m:t>
              </m:r>
            </m:num>
            <m:den>
              <m:r>
                <w:rPr>
                  <w:rFonts w:ascii="Cambria Math" w:hAnsi="Cambria Math" w:cs="Times New Roman"/>
                  <w:sz w:val="20"/>
                  <w:szCs w:val="20"/>
                  <w:lang w:val="nl-NL"/>
                </w:rPr>
                <m:t>dt</m:t>
              </m:r>
            </m:den>
          </m:f>
          <m:r>
            <w:rPr>
              <w:rFonts w:ascii="Cambria Math" w:hAnsi="Cambria Math" w:cs="Times New Roman"/>
              <w:sz w:val="20"/>
              <w:szCs w:val="20"/>
              <w:lang w:val="nl-NL"/>
            </w:rPr>
            <m:t>=</m:t>
          </m:r>
          <m:r>
            <m:rPr>
              <m:sty m:val="p"/>
            </m:rPr>
            <w:rPr>
              <w:rFonts w:ascii="Cambria Math" w:hAnsi="Cambria Math" w:cs="Times New Roman"/>
              <w:sz w:val="20"/>
              <w:szCs w:val="20"/>
              <w:lang w:val="nl-NL"/>
            </w:rPr>
            <m:t>S</m:t>
          </m:r>
          <m:r>
            <w:rPr>
              <w:rFonts w:ascii="Cambria Math" w:hAnsi="Cambria Math" w:cs="Times New Roman"/>
              <w:sz w:val="20"/>
              <w:szCs w:val="20"/>
              <w:lang w:val="nl-NL"/>
            </w:rPr>
            <m:t>v(</m:t>
          </m:r>
          <m:r>
            <m:rPr>
              <m:sty m:val="p"/>
            </m:rPr>
            <w:rPr>
              <w:rFonts w:ascii="Cambria Math" w:hAnsi="Cambria Math" w:cs="Times New Roman"/>
              <w:sz w:val="20"/>
              <w:szCs w:val="20"/>
              <w:lang w:val="nl-NL"/>
            </w:rPr>
            <m:t>X</m:t>
          </m:r>
          <m:r>
            <w:rPr>
              <w:rFonts w:ascii="Cambria Math" w:hAnsi="Cambria Math" w:cs="Times New Roman"/>
              <w:sz w:val="20"/>
              <w:szCs w:val="20"/>
              <w:lang w:val="nl-NL"/>
            </w:rPr>
            <m:t>)</m:t>
          </m:r>
        </m:oMath>
      </m:oMathPara>
    </w:p>
    <w:p w14:paraId="45EE8F50" w14:textId="216DA8D7" w:rsidR="0098121B" w:rsidRPr="0098121B" w:rsidRDefault="0098121B" w:rsidP="0098121B">
      <w:pPr>
        <w:jc w:val="both"/>
        <w:rPr>
          <w:rFonts w:ascii="Times New Roman" w:hAnsi="Times New Roman" w:cs="Times New Roman"/>
          <w:sz w:val="20"/>
          <w:szCs w:val="20"/>
          <w:lang w:val="en-GB"/>
        </w:rPr>
      </w:pPr>
      <w:r w:rsidRPr="0098121B">
        <w:rPr>
          <w:rFonts w:ascii="Times New Roman" w:hAnsi="Times New Roman" w:cs="Times New Roman"/>
          <w:sz w:val="20"/>
          <w:szCs w:val="20"/>
          <w:lang w:val="en-GB"/>
        </w:rPr>
        <w:t xml:space="preserve">Where </w:t>
      </w:r>
      <m:oMath>
        <m:r>
          <w:rPr>
            <w:rFonts w:ascii="Cambria Math" w:hAnsi="Cambria Math" w:cs="Times New Roman"/>
            <w:sz w:val="20"/>
            <w:szCs w:val="20"/>
            <w:lang w:val="nl-NL"/>
          </w:rPr>
          <m:t>S</m:t>
        </m:r>
        <m:r>
          <w:rPr>
            <w:rFonts w:ascii="Cambria Math" w:hAnsi="Cambria Math" w:cs="Times New Roman"/>
            <w:sz w:val="20"/>
            <w:szCs w:val="20"/>
            <w:lang w:val="en-GB"/>
          </w:rPr>
          <m:t xml:space="preserve"> ≜ (</m:t>
        </m:r>
        <m:r>
          <w:rPr>
            <w:rFonts w:ascii="Cambria Math" w:hAnsi="Cambria Math" w:cs="Times New Roman"/>
            <w:sz w:val="20"/>
            <w:szCs w:val="20"/>
            <w:lang w:val="nl-NL"/>
          </w:rPr>
          <m:t>P</m:t>
        </m:r>
        <m:r>
          <w:rPr>
            <w:rFonts w:ascii="Cambria Math" w:hAnsi="Cambria Math" w:cs="Times New Roman"/>
            <w:sz w:val="20"/>
            <w:szCs w:val="20"/>
            <w:lang w:val="en-GB"/>
          </w:rPr>
          <m:t>-</m:t>
        </m:r>
        <m:r>
          <w:rPr>
            <w:rFonts w:ascii="Cambria Math" w:hAnsi="Cambria Math" w:cs="Times New Roman"/>
            <w:sz w:val="20"/>
            <w:szCs w:val="20"/>
            <w:lang w:val="nl-NL"/>
          </w:rPr>
          <m:t>R</m:t>
        </m:r>
        <m:sSup>
          <m:sSupPr>
            <m:ctrlPr>
              <w:rPr>
                <w:rFonts w:ascii="Cambria Math" w:hAnsi="Cambria Math" w:cs="Times New Roman"/>
                <w:i/>
                <w:sz w:val="20"/>
                <w:szCs w:val="20"/>
                <w:lang w:val="nl-NL"/>
              </w:rPr>
            </m:ctrlPr>
          </m:sSupPr>
          <m:e>
            <m:r>
              <w:rPr>
                <w:rFonts w:ascii="Cambria Math" w:hAnsi="Cambria Math" w:cs="Times New Roman"/>
                <w:sz w:val="20"/>
                <w:szCs w:val="20"/>
                <w:lang w:val="en-GB"/>
              </w:rPr>
              <m:t>)</m:t>
            </m:r>
          </m:e>
          <m:sup>
            <m:r>
              <w:rPr>
                <w:rFonts w:ascii="Cambria Math" w:hAnsi="Cambria Math" w:cs="Times New Roman"/>
                <w:sz w:val="20"/>
                <w:szCs w:val="20"/>
                <w:lang w:val="nl-NL"/>
              </w:rPr>
              <m:t>T</m:t>
            </m:r>
          </m:sup>
        </m:sSup>
      </m:oMath>
      <w:r w:rsidRPr="0098121B">
        <w:rPr>
          <w:rFonts w:ascii="Times New Roman" w:hAnsi="Times New Roman" w:cs="Times New Roman"/>
          <w:sz w:val="20"/>
          <w:szCs w:val="20"/>
          <w:lang w:val="en-GB"/>
        </w:rPr>
        <w:t xml:space="preserve"> is the stoichiometry of the system and </w:t>
      </w:r>
      <m:oMath>
        <m:r>
          <w:rPr>
            <w:rFonts w:ascii="Cambria Math" w:hAnsi="Cambria Math" w:cs="Times New Roman"/>
            <w:sz w:val="20"/>
            <w:szCs w:val="20"/>
            <w:lang w:val="nl-NL"/>
          </w:rPr>
          <m:t>v</m:t>
        </m:r>
        <m:r>
          <w:rPr>
            <w:rFonts w:ascii="Cambria Math" w:hAnsi="Cambria Math" w:cs="Times New Roman"/>
            <w:sz w:val="20"/>
            <w:szCs w:val="20"/>
            <w:lang w:val="en-GB"/>
          </w:rPr>
          <m:t>(</m:t>
        </m:r>
        <m:r>
          <w:rPr>
            <w:rFonts w:ascii="Cambria Math" w:hAnsi="Cambria Math" w:cs="Times New Roman"/>
            <w:sz w:val="20"/>
            <w:szCs w:val="20"/>
            <w:lang w:val="nl-NL"/>
          </w:rPr>
          <m:t>X</m:t>
        </m:r>
        <m:r>
          <w:rPr>
            <w:rFonts w:ascii="Cambria Math" w:hAnsi="Cambria Math" w:cs="Times New Roman"/>
            <w:sz w:val="20"/>
            <w:szCs w:val="20"/>
            <w:lang w:val="en-GB"/>
          </w:rPr>
          <m:t>)</m:t>
        </m:r>
      </m:oMath>
      <w:r w:rsidRPr="0098121B">
        <w:rPr>
          <w:rFonts w:ascii="Times New Roman" w:hAnsi="Times New Roman" w:cs="Times New Roman"/>
          <w:sz w:val="20"/>
          <w:szCs w:val="20"/>
          <w:lang w:val="en-GB"/>
        </w:rPr>
        <w:t xml:space="preserve"> the kinetic equations in the flux vector. This stoichiometry matrix and flux vector are subsequently used to create an </w:t>
      </w:r>
      <w:r w:rsidRPr="0098121B">
        <w:rPr>
          <w:rFonts w:ascii="Times New Roman" w:hAnsi="Times New Roman" w:cs="Times New Roman"/>
          <w:i/>
          <w:sz w:val="20"/>
          <w:szCs w:val="20"/>
          <w:lang w:val="en-GB"/>
        </w:rPr>
        <w:t>Antimony</w:t>
      </w:r>
      <w:r w:rsidRPr="0098121B">
        <w:rPr>
          <w:rFonts w:ascii="Times New Roman" w:hAnsi="Times New Roman" w:cs="Times New Roman"/>
          <w:sz w:val="20"/>
          <w:szCs w:val="20"/>
          <w:lang w:val="en-GB"/>
        </w:rPr>
        <w:t xml:space="preserve"> file (human readable version of SBML, standard biological markup language) using the publicly available </w:t>
      </w:r>
      <w:r w:rsidRPr="0098121B">
        <w:rPr>
          <w:rFonts w:ascii="Times New Roman" w:hAnsi="Times New Roman" w:cs="Times New Roman"/>
          <w:i/>
          <w:sz w:val="20"/>
          <w:szCs w:val="20"/>
          <w:lang w:val="en-GB"/>
        </w:rPr>
        <w:t>Tellurium</w:t>
      </w:r>
      <w:r w:rsidRPr="0098121B">
        <w:rPr>
          <w:rFonts w:ascii="Times New Roman" w:hAnsi="Times New Roman" w:cs="Times New Roman"/>
          <w:sz w:val="20"/>
          <w:szCs w:val="20"/>
          <w:lang w:val="en-GB"/>
        </w:rPr>
        <w:t xml:space="preserve"> toolbox. Antimony makes use of reaction equations and fluxes in their standardized notation of models, by creating a flux vector and stoichiometric matrix it becomes easier to translate our original ODEs from text-based equations to antimony. The antimony file is subsequently converted to an SBML file using </w:t>
      </w:r>
      <w:r w:rsidRPr="0098121B">
        <w:rPr>
          <w:rFonts w:ascii="Times New Roman" w:hAnsi="Times New Roman" w:cs="Times New Roman"/>
          <w:i/>
          <w:sz w:val="20"/>
          <w:szCs w:val="20"/>
          <w:lang w:val="en-GB"/>
        </w:rPr>
        <w:t>LibSBML</w:t>
      </w:r>
      <w:r w:rsidRPr="0098121B">
        <w:rPr>
          <w:rFonts w:ascii="Times New Roman" w:hAnsi="Times New Roman" w:cs="Times New Roman"/>
          <w:sz w:val="20"/>
          <w:szCs w:val="20"/>
          <w:lang w:val="en-GB"/>
        </w:rPr>
        <w:t xml:space="preserve"> which in turn can be compiled to C++ using </w:t>
      </w:r>
      <w:r w:rsidRPr="0098121B">
        <w:rPr>
          <w:rFonts w:ascii="Times New Roman" w:hAnsi="Times New Roman" w:cs="Times New Roman"/>
          <w:i/>
          <w:sz w:val="20"/>
          <w:szCs w:val="20"/>
          <w:lang w:val="en-GB"/>
        </w:rPr>
        <w:t>AMIC</w:t>
      </w:r>
      <w:r w:rsidR="00925350">
        <w:rPr>
          <w:rFonts w:ascii="Times New Roman" w:hAnsi="Times New Roman" w:cs="Times New Roman"/>
          <w:i/>
          <w:sz w:val="20"/>
          <w:szCs w:val="20"/>
          <w:lang w:val="en-GB"/>
        </w:rPr>
        <w:t>I</w:t>
      </w:r>
      <w:r w:rsidRPr="0098121B">
        <w:rPr>
          <w:rFonts w:ascii="Times New Roman" w:hAnsi="Times New Roman" w:cs="Times New Roman"/>
          <w:sz w:val="20"/>
          <w:szCs w:val="20"/>
          <w:lang w:val="en-GB"/>
        </w:rPr>
        <w:t xml:space="preserve">, all intermediate versions of this model are stored in the model module, the general process is shown in schema 1. Finally, the module already defines the parameter space by building a (uniform)logarithmically spaced vector </w:t>
      </w:r>
      <m:oMath>
        <m:r>
          <w:rPr>
            <w:rFonts w:ascii="Cambria Math" w:hAnsi="Cambria Math" w:cs="Times New Roman"/>
            <w:sz w:val="20"/>
            <w:szCs w:val="20"/>
            <w:lang w:val="nl-NL"/>
          </w:rPr>
          <m:t>V</m:t>
        </m:r>
        <m:r>
          <w:rPr>
            <w:rFonts w:ascii="Cambria Math" w:hAnsi="Cambria Math" w:cs="Times New Roman"/>
            <w:sz w:val="20"/>
            <w:szCs w:val="20"/>
            <w:lang w:val="en-GB"/>
          </w:rPr>
          <m:t xml:space="preserve"> </m:t>
        </m:r>
      </m:oMath>
      <w:r w:rsidRPr="0098121B">
        <w:rPr>
          <w:rFonts w:ascii="Times New Roman" w:hAnsi="Times New Roman" w:cs="Times New Roman"/>
          <w:sz w:val="20"/>
          <w:szCs w:val="20"/>
          <w:lang w:val="en-GB"/>
        </w:rPr>
        <w:t xml:space="preserve">with </w:t>
      </w:r>
      <m:oMath>
        <m:r>
          <w:rPr>
            <w:rFonts w:ascii="Cambria Math" w:hAnsi="Cambria Math" w:cs="Times New Roman"/>
            <w:sz w:val="20"/>
            <w:szCs w:val="20"/>
            <w:lang w:val="nl-NL"/>
          </w:rPr>
          <m:t>n</m:t>
        </m:r>
      </m:oMath>
      <w:r w:rsidRPr="0098121B">
        <w:rPr>
          <w:rFonts w:ascii="Times New Roman" w:hAnsi="Times New Roman" w:cs="Times New Roman"/>
          <w:sz w:val="20"/>
          <w:szCs w:val="20"/>
          <w:lang w:val="en-GB"/>
        </w:rPr>
        <w:t xml:space="preserve"> the size of the vector (1000). The individual parameters </w:t>
      </w:r>
      <m:oMath>
        <m:sSub>
          <m:sSubPr>
            <m:ctrlPr>
              <w:rPr>
                <w:rFonts w:ascii="Cambria Math" w:hAnsi="Cambria Math" w:cs="Times New Roman"/>
                <w:i/>
                <w:sz w:val="20"/>
                <w:szCs w:val="20"/>
                <w:lang w:val="nl-NL"/>
              </w:rPr>
            </m:ctrlPr>
          </m:sSubPr>
          <m:e>
            <m:r>
              <w:rPr>
                <w:rFonts w:ascii="Cambria Math" w:hAnsi="Cambria Math" w:cs="Times New Roman"/>
                <w:sz w:val="20"/>
                <w:szCs w:val="20"/>
                <w:lang w:val="nl-NL"/>
              </w:rPr>
              <m:t>V</m:t>
            </m:r>
          </m:e>
          <m:sub>
            <m:r>
              <w:rPr>
                <w:rFonts w:ascii="Cambria Math" w:hAnsi="Cambria Math" w:cs="Times New Roman"/>
                <w:sz w:val="20"/>
                <w:szCs w:val="20"/>
                <w:lang w:val="nl-NL"/>
              </w:rPr>
              <m:t>i</m:t>
            </m:r>
          </m:sub>
        </m:sSub>
        <m:r>
          <w:rPr>
            <w:rFonts w:ascii="Cambria Math" w:hAnsi="Cambria Math" w:cs="Times New Roman"/>
            <w:sz w:val="20"/>
            <w:szCs w:val="20"/>
            <w:lang w:val="en-GB"/>
          </w:rPr>
          <m:t xml:space="preserve">= </m:t>
        </m:r>
      </m:oMath>
      <w:r w:rsidRPr="0098121B">
        <w:rPr>
          <w:rFonts w:ascii="Times New Roman" w:hAnsi="Times New Roman" w:cs="Times New Roman"/>
          <w:sz w:val="20"/>
          <w:szCs w:val="20"/>
          <w:lang w:val="en-GB"/>
        </w:rPr>
        <w:t xml:space="preserve"> </w:t>
      </w:r>
      <m:oMath>
        <m:r>
          <w:rPr>
            <w:rFonts w:ascii="Cambria Math" w:hAnsi="Cambria Math" w:cs="Times New Roman"/>
            <w:sz w:val="20"/>
            <w:szCs w:val="20"/>
            <w:lang w:val="en-GB"/>
          </w:rPr>
          <m:t>1</m:t>
        </m:r>
        <m:sSup>
          <m:sSupPr>
            <m:ctrlPr>
              <w:rPr>
                <w:rFonts w:ascii="Cambria Math" w:hAnsi="Cambria Math" w:cs="Times New Roman"/>
                <w:i/>
                <w:sz w:val="20"/>
                <w:szCs w:val="20"/>
                <w:lang w:val="nl-NL"/>
              </w:rPr>
            </m:ctrlPr>
          </m:sSupPr>
          <m:e>
            <m:r>
              <w:rPr>
                <w:rFonts w:ascii="Cambria Math" w:hAnsi="Cambria Math" w:cs="Times New Roman"/>
                <w:sz w:val="20"/>
                <w:szCs w:val="20"/>
                <w:lang w:val="en-GB"/>
              </w:rPr>
              <m:t>0</m:t>
            </m:r>
          </m:e>
          <m:sup>
            <m:sSub>
              <m:sSubPr>
                <m:ctrlPr>
                  <w:rPr>
                    <w:rFonts w:ascii="Cambria Math" w:hAnsi="Cambria Math" w:cs="Times New Roman"/>
                    <w:i/>
                    <w:sz w:val="20"/>
                    <w:szCs w:val="20"/>
                    <w:lang w:val="nl-NL"/>
                  </w:rPr>
                </m:ctrlPr>
              </m:sSubPr>
              <m:e>
                <m:r>
                  <w:rPr>
                    <w:rFonts w:ascii="Cambria Math" w:hAnsi="Cambria Math" w:cs="Times New Roman"/>
                    <w:sz w:val="20"/>
                    <w:szCs w:val="20"/>
                    <w:lang w:val="nl-NL"/>
                  </w:rPr>
                  <m:t>θ</m:t>
                </m:r>
              </m:e>
              <m:sub>
                <m:r>
                  <w:rPr>
                    <w:rFonts w:ascii="Cambria Math" w:hAnsi="Cambria Math" w:cs="Times New Roman"/>
                    <w:sz w:val="20"/>
                    <w:szCs w:val="20"/>
                    <w:lang w:val="nl-NL"/>
                  </w:rPr>
                  <m:t>i</m:t>
                </m:r>
              </m:sub>
            </m:sSub>
          </m:sup>
        </m:sSup>
        <m:r>
          <w:rPr>
            <w:rFonts w:ascii="Cambria Math" w:hAnsi="Cambria Math" w:cs="Times New Roman"/>
            <w:sz w:val="20"/>
            <w:szCs w:val="20"/>
            <w:lang w:val="en-GB"/>
          </w:rPr>
          <m:t xml:space="preserve"> </m:t>
        </m:r>
      </m:oMath>
      <w:r w:rsidRPr="0098121B">
        <w:rPr>
          <w:rFonts w:ascii="Times New Roman" w:hAnsi="Times New Roman" w:cs="Times New Roman"/>
          <w:sz w:val="20"/>
          <w:szCs w:val="20"/>
          <w:lang w:val="en-GB"/>
        </w:rPr>
        <w:t xml:space="preserve">where </w:t>
      </w:r>
      <m:oMath>
        <m:sSub>
          <m:sSubPr>
            <m:ctrlPr>
              <w:rPr>
                <w:rFonts w:ascii="Cambria Math" w:hAnsi="Cambria Math" w:cs="Times New Roman"/>
                <w:i/>
                <w:sz w:val="20"/>
                <w:szCs w:val="20"/>
                <w:lang w:val="nl-NL"/>
              </w:rPr>
            </m:ctrlPr>
          </m:sSubPr>
          <m:e>
            <m:r>
              <w:rPr>
                <w:rFonts w:ascii="Cambria Math" w:hAnsi="Cambria Math" w:cs="Times New Roman"/>
                <w:sz w:val="20"/>
                <w:szCs w:val="20"/>
                <w:lang w:val="nl-NL"/>
              </w:rPr>
              <m:t>θ</m:t>
            </m:r>
          </m:e>
          <m:sub>
            <m:r>
              <w:rPr>
                <w:rFonts w:ascii="Cambria Math" w:hAnsi="Cambria Math" w:cs="Times New Roman"/>
                <w:sz w:val="20"/>
                <w:szCs w:val="20"/>
                <w:lang w:val="nl-NL"/>
              </w:rPr>
              <m:t>i</m:t>
            </m:r>
          </m:sub>
        </m:sSub>
      </m:oMath>
      <w:r w:rsidRPr="0098121B">
        <w:rPr>
          <w:rFonts w:ascii="Times New Roman" w:hAnsi="Times New Roman" w:cs="Times New Roman"/>
          <w:sz w:val="20"/>
          <w:szCs w:val="20"/>
          <w:lang w:val="en-GB"/>
        </w:rPr>
        <w:t xml:space="preserve"> is sampled from a uniformly distributed vector </w:t>
      </w:r>
      <m:oMath>
        <m:r>
          <m:rPr>
            <m:sty m:val="p"/>
          </m:rPr>
          <w:rPr>
            <w:rFonts w:ascii="Cambria Math" w:hAnsi="Cambria Math" w:cs="Times New Roman"/>
            <w:sz w:val="20"/>
            <w:szCs w:val="20"/>
            <w:lang w:val="nl-NL"/>
          </w:rPr>
          <m:t>θ</m:t>
        </m:r>
      </m:oMath>
      <w:r w:rsidRPr="0098121B">
        <w:rPr>
          <w:rFonts w:ascii="Times New Roman" w:hAnsi="Times New Roman" w:cs="Times New Roman"/>
          <w:sz w:val="20"/>
          <w:szCs w:val="20"/>
          <w:lang w:val="en-GB"/>
        </w:rPr>
        <w:t>.</w:t>
      </w:r>
    </w:p>
    <w:p w14:paraId="39D7AFA3" w14:textId="3A9051DF" w:rsidR="0098121B" w:rsidRPr="0098121B" w:rsidRDefault="0098121B" w:rsidP="0098121B">
      <w:pPr>
        <w:jc w:val="both"/>
        <w:rPr>
          <w:rFonts w:ascii="Times New Roman" w:hAnsi="Times New Roman" w:cs="Times New Roman"/>
          <w:sz w:val="20"/>
          <w:szCs w:val="20"/>
          <w:lang w:val="en-GB"/>
        </w:rPr>
      </w:pPr>
      <m:oMath>
        <m:r>
          <m:rPr>
            <m:sty m:val="p"/>
          </m:rPr>
          <w:rPr>
            <w:rFonts w:ascii="Cambria Math" w:hAnsi="Cambria Math" w:cs="Times New Roman"/>
            <w:sz w:val="20"/>
            <w:szCs w:val="20"/>
            <w:lang w:val="nl-NL"/>
          </w:rPr>
          <m:t>θ</m:t>
        </m:r>
        <m:r>
          <m:rPr>
            <m:sty m:val="p"/>
          </m:rPr>
          <w:rPr>
            <w:rFonts w:ascii="Cambria Math" w:hAnsi="Cambria Math" w:cs="Times New Roman"/>
            <w:sz w:val="20"/>
            <w:szCs w:val="20"/>
            <w:lang w:val="en-GB"/>
          </w:rPr>
          <m:t xml:space="preserve"> ={r:r ∃i </m:t>
        </m:r>
        <m:r>
          <m:rPr>
            <m:sty m:val="p"/>
          </m:rPr>
          <w:rPr>
            <w:rFonts w:ascii="Cambria Math" w:hAnsi="Cambria Math" w:cs="Times New Roman"/>
            <w:sz w:val="20"/>
            <w:szCs w:val="20"/>
            <w:lang w:val="nl-NL"/>
          </w:rPr>
          <m:t>ϵ</m:t>
        </m:r>
        <m:r>
          <m:rPr>
            <m:scr m:val="double-struck"/>
            <m:sty m:val="p"/>
          </m:rPr>
          <w:rPr>
            <w:rFonts w:ascii="Cambria Math" w:hAnsi="Cambria Math" w:cs="Times New Roman"/>
            <w:sz w:val="20"/>
            <w:szCs w:val="20"/>
            <w:lang w:val="en-GB"/>
          </w:rPr>
          <m:t xml:space="preserve"> N </m:t>
        </m:r>
        <m:r>
          <m:rPr>
            <m:sty m:val="p"/>
          </m:rPr>
          <w:rPr>
            <w:rFonts w:ascii="Cambria Math" w:hAnsi="Cambria Math" w:cs="Times New Roman"/>
            <w:sz w:val="20"/>
            <w:szCs w:val="20"/>
            <w:lang w:val="en-GB"/>
          </w:rPr>
          <m:t>such that r= lo</m:t>
        </m:r>
        <m:sSub>
          <m:sSubPr>
            <m:ctrlPr>
              <w:rPr>
                <w:rFonts w:ascii="Cambria Math" w:hAnsi="Cambria Math" w:cs="Times New Roman"/>
                <w:sz w:val="20"/>
                <w:szCs w:val="20"/>
                <w:lang w:val="nl-NL"/>
              </w:rPr>
            </m:ctrlPr>
          </m:sSubPr>
          <m:e>
            <m:r>
              <m:rPr>
                <m:sty m:val="p"/>
              </m:rPr>
              <w:rPr>
                <w:rFonts w:ascii="Cambria Math" w:hAnsi="Cambria Math" w:cs="Times New Roman"/>
                <w:sz w:val="20"/>
                <w:szCs w:val="20"/>
                <w:lang w:val="en-GB"/>
              </w:rPr>
              <m:t>g</m:t>
            </m:r>
          </m:e>
          <m:sub>
            <m:r>
              <m:rPr>
                <m:sty m:val="p"/>
              </m:rPr>
              <w:rPr>
                <w:rFonts w:ascii="Cambria Math" w:hAnsi="Cambria Math" w:cs="Times New Roman"/>
                <w:sz w:val="20"/>
                <w:szCs w:val="20"/>
                <w:lang w:val="en-GB"/>
              </w:rPr>
              <m:t>10</m:t>
            </m:r>
          </m:sub>
        </m:sSub>
        <m:d>
          <m:dPr>
            <m:ctrlPr>
              <w:rPr>
                <w:rFonts w:ascii="Cambria Math" w:hAnsi="Cambria Math" w:cs="Times New Roman"/>
                <w:sz w:val="20"/>
                <w:szCs w:val="20"/>
                <w:lang w:val="nl-NL"/>
              </w:rPr>
            </m:ctrlPr>
          </m:dPr>
          <m:e>
            <m:r>
              <m:rPr>
                <m:sty m:val="p"/>
              </m:rPr>
              <w:rPr>
                <w:rFonts w:ascii="Cambria Math" w:hAnsi="Cambria Math" w:cs="Times New Roman"/>
                <w:sz w:val="20"/>
                <w:szCs w:val="20"/>
                <w:lang w:val="nl-NL"/>
              </w:rPr>
              <m:t>α</m:t>
            </m:r>
          </m:e>
        </m:d>
        <m:r>
          <m:rPr>
            <m:sty m:val="p"/>
          </m:rPr>
          <w:rPr>
            <w:rFonts w:ascii="Cambria Math" w:hAnsi="Cambria Math" w:cs="Times New Roman"/>
            <w:sz w:val="20"/>
            <w:szCs w:val="20"/>
            <w:lang w:val="en-GB"/>
          </w:rPr>
          <m:t>+</m:t>
        </m:r>
        <m:f>
          <m:fPr>
            <m:ctrlPr>
              <w:rPr>
                <w:rFonts w:ascii="Cambria Math" w:hAnsi="Cambria Math" w:cs="Times New Roman"/>
                <w:sz w:val="20"/>
                <w:szCs w:val="20"/>
                <w:lang w:val="nl-NL"/>
              </w:rPr>
            </m:ctrlPr>
          </m:fPr>
          <m:num>
            <m:r>
              <m:rPr>
                <m:sty m:val="p"/>
              </m:rPr>
              <w:rPr>
                <w:rFonts w:ascii="Cambria Math" w:hAnsi="Cambria Math" w:cs="Times New Roman"/>
                <w:sz w:val="20"/>
                <w:szCs w:val="20"/>
                <w:lang w:val="en-GB"/>
              </w:rPr>
              <m:t>lo</m:t>
            </m:r>
            <m:sSub>
              <m:sSubPr>
                <m:ctrlPr>
                  <w:rPr>
                    <w:rFonts w:ascii="Cambria Math" w:hAnsi="Cambria Math" w:cs="Times New Roman"/>
                    <w:sz w:val="20"/>
                    <w:szCs w:val="20"/>
                    <w:lang w:val="nl-NL"/>
                  </w:rPr>
                </m:ctrlPr>
              </m:sSubPr>
              <m:e>
                <m:r>
                  <m:rPr>
                    <m:sty m:val="p"/>
                  </m:rPr>
                  <w:rPr>
                    <w:rFonts w:ascii="Cambria Math" w:hAnsi="Cambria Math" w:cs="Times New Roman"/>
                    <w:sz w:val="20"/>
                    <w:szCs w:val="20"/>
                    <w:lang w:val="en-GB"/>
                  </w:rPr>
                  <m:t>g</m:t>
                </m:r>
              </m:e>
              <m:sub>
                <m:r>
                  <m:rPr>
                    <m:sty m:val="p"/>
                  </m:rPr>
                  <w:rPr>
                    <w:rFonts w:ascii="Cambria Math" w:hAnsi="Cambria Math" w:cs="Times New Roman"/>
                    <w:sz w:val="20"/>
                    <w:szCs w:val="20"/>
                    <w:lang w:val="en-GB"/>
                  </w:rPr>
                  <m:t>10</m:t>
                </m:r>
              </m:sub>
            </m:sSub>
            <m:d>
              <m:dPr>
                <m:ctrlPr>
                  <w:rPr>
                    <w:rFonts w:ascii="Cambria Math" w:hAnsi="Cambria Math" w:cs="Times New Roman"/>
                    <w:i/>
                    <w:sz w:val="20"/>
                    <w:szCs w:val="20"/>
                    <w:lang w:val="nl-NL"/>
                  </w:rPr>
                </m:ctrlPr>
              </m:dPr>
              <m:e>
                <m:r>
                  <m:rPr>
                    <m:sty m:val="p"/>
                  </m:rPr>
                  <w:rPr>
                    <w:rFonts w:ascii="Cambria Math" w:hAnsi="Cambria Math" w:cs="Times New Roman"/>
                    <w:sz w:val="20"/>
                    <w:szCs w:val="20"/>
                    <w:lang w:val="nl-NL"/>
                  </w:rPr>
                  <m:t>β</m:t>
                </m:r>
                <m:ctrlPr>
                  <w:rPr>
                    <w:rFonts w:ascii="Cambria Math" w:hAnsi="Cambria Math" w:cs="Times New Roman"/>
                    <w:sz w:val="20"/>
                    <w:szCs w:val="20"/>
                    <w:lang w:val="nl-NL"/>
                  </w:rPr>
                </m:ctrlPr>
              </m:e>
            </m:d>
          </m:num>
          <m:den>
            <m:r>
              <m:rPr>
                <m:sty m:val="p"/>
              </m:rPr>
              <w:rPr>
                <w:rFonts w:ascii="Cambria Math" w:hAnsi="Cambria Math" w:cs="Times New Roman"/>
                <w:sz w:val="20"/>
                <w:szCs w:val="20"/>
                <w:lang w:val="en-GB"/>
              </w:rPr>
              <m:t>n</m:t>
            </m:r>
          </m:den>
        </m:f>
        <m:r>
          <w:rPr>
            <w:rFonts w:ascii="Cambria Math" w:hAnsi="Cambria Math" w:cs="Times New Roman"/>
            <w:sz w:val="20"/>
            <w:szCs w:val="20"/>
            <w:lang w:val="nl-NL"/>
          </w:rPr>
          <m:t>i</m:t>
        </m:r>
        <m:r>
          <w:rPr>
            <w:rFonts w:ascii="Cambria Math" w:hAnsi="Cambria Math" w:cs="Times New Roman"/>
            <w:sz w:val="20"/>
            <w:szCs w:val="20"/>
            <w:lang w:val="en-GB"/>
          </w:rPr>
          <m:t xml:space="preserve">, </m:t>
        </m:r>
        <m:r>
          <m:rPr>
            <m:sty m:val="p"/>
          </m:rPr>
          <w:rPr>
            <w:rFonts w:ascii="Cambria Math" w:hAnsi="Cambria Math" w:cs="Times New Roman"/>
            <w:sz w:val="20"/>
            <w:szCs w:val="20"/>
            <w:lang w:val="en-GB"/>
          </w:rPr>
          <m:t xml:space="preserve">and r </m:t>
        </m:r>
        <m:r>
          <m:rPr>
            <m:sty m:val="p"/>
          </m:rPr>
          <w:rPr>
            <w:rFonts w:ascii="Cambria Math" w:hAnsi="Cambria Math" w:cs="Times New Roman"/>
            <w:sz w:val="20"/>
            <w:szCs w:val="20"/>
            <w:lang w:val="nl-NL"/>
          </w:rPr>
          <m:t>ϵ</m:t>
        </m:r>
        <m:r>
          <m:rPr>
            <m:sty m:val="p"/>
          </m:rPr>
          <w:rPr>
            <w:rFonts w:ascii="Cambria Math" w:hAnsi="Cambria Math" w:cs="Times New Roman"/>
            <w:sz w:val="20"/>
            <w:szCs w:val="20"/>
            <w:lang w:val="en-GB"/>
          </w:rPr>
          <m:t xml:space="preserve"> </m:t>
        </m:r>
        <m:d>
          <m:dPr>
            <m:begChr m:val="["/>
            <m:ctrlPr>
              <w:rPr>
                <w:rFonts w:ascii="Cambria Math" w:hAnsi="Cambria Math" w:cs="Times New Roman"/>
                <w:sz w:val="20"/>
                <w:szCs w:val="20"/>
                <w:lang w:val="nl-NL"/>
              </w:rPr>
            </m:ctrlPr>
          </m:dPr>
          <m:e>
            <m:r>
              <m:rPr>
                <m:sty m:val="p"/>
              </m:rPr>
              <w:rPr>
                <w:rFonts w:ascii="Cambria Math" w:hAnsi="Cambria Math" w:cs="Times New Roman"/>
                <w:sz w:val="20"/>
                <w:szCs w:val="20"/>
                <w:lang w:val="en-GB"/>
              </w:rPr>
              <m:t>lo</m:t>
            </m:r>
            <m:sSub>
              <m:sSubPr>
                <m:ctrlPr>
                  <w:rPr>
                    <w:rFonts w:ascii="Cambria Math" w:hAnsi="Cambria Math" w:cs="Times New Roman"/>
                    <w:sz w:val="20"/>
                    <w:szCs w:val="20"/>
                    <w:lang w:val="nl-NL"/>
                  </w:rPr>
                </m:ctrlPr>
              </m:sSubPr>
              <m:e>
                <m:r>
                  <m:rPr>
                    <m:sty m:val="p"/>
                  </m:rPr>
                  <w:rPr>
                    <w:rFonts w:ascii="Cambria Math" w:hAnsi="Cambria Math" w:cs="Times New Roman"/>
                    <w:sz w:val="20"/>
                    <w:szCs w:val="20"/>
                    <w:lang w:val="en-GB"/>
                  </w:rPr>
                  <m:t>g</m:t>
                </m:r>
              </m:e>
              <m:sub>
                <m:r>
                  <m:rPr>
                    <m:sty m:val="p"/>
                  </m:rPr>
                  <w:rPr>
                    <w:rFonts w:ascii="Cambria Math" w:hAnsi="Cambria Math" w:cs="Times New Roman"/>
                    <w:sz w:val="20"/>
                    <w:szCs w:val="20"/>
                    <w:lang w:val="en-GB"/>
                  </w:rPr>
                  <m:t>10</m:t>
                </m:r>
              </m:sub>
            </m:sSub>
            <m:d>
              <m:dPr>
                <m:ctrlPr>
                  <w:rPr>
                    <w:rFonts w:ascii="Cambria Math" w:hAnsi="Cambria Math" w:cs="Times New Roman"/>
                    <w:sz w:val="20"/>
                    <w:szCs w:val="20"/>
                    <w:lang w:val="nl-NL"/>
                  </w:rPr>
                </m:ctrlPr>
              </m:dPr>
              <m:e>
                <m:r>
                  <m:rPr>
                    <m:sty m:val="p"/>
                  </m:rPr>
                  <w:rPr>
                    <w:rFonts w:ascii="Cambria Math" w:hAnsi="Cambria Math" w:cs="Times New Roman"/>
                    <w:sz w:val="20"/>
                    <w:szCs w:val="20"/>
                    <w:lang w:val="nl-NL"/>
                  </w:rPr>
                  <m:t>α</m:t>
                </m:r>
              </m:e>
            </m:d>
            <m:r>
              <m:rPr>
                <m:sty m:val="p"/>
              </m:rPr>
              <w:rPr>
                <w:rFonts w:ascii="Cambria Math" w:hAnsi="Cambria Math" w:cs="Times New Roman"/>
                <w:sz w:val="20"/>
                <w:szCs w:val="20"/>
                <w:lang w:val="en-GB"/>
              </w:rPr>
              <m:t>,lo</m:t>
            </m:r>
            <m:sSub>
              <m:sSubPr>
                <m:ctrlPr>
                  <w:rPr>
                    <w:rFonts w:ascii="Cambria Math" w:hAnsi="Cambria Math" w:cs="Times New Roman"/>
                    <w:sz w:val="20"/>
                    <w:szCs w:val="20"/>
                    <w:lang w:val="nl-NL"/>
                  </w:rPr>
                </m:ctrlPr>
              </m:sSubPr>
              <m:e>
                <m:r>
                  <m:rPr>
                    <m:sty m:val="p"/>
                  </m:rPr>
                  <w:rPr>
                    <w:rFonts w:ascii="Cambria Math" w:hAnsi="Cambria Math" w:cs="Times New Roman"/>
                    <w:sz w:val="20"/>
                    <w:szCs w:val="20"/>
                    <w:lang w:val="en-GB"/>
                  </w:rPr>
                  <m:t>g</m:t>
                </m:r>
              </m:e>
              <m:sub>
                <m:r>
                  <m:rPr>
                    <m:sty m:val="p"/>
                  </m:rPr>
                  <w:rPr>
                    <w:rFonts w:ascii="Cambria Math" w:hAnsi="Cambria Math" w:cs="Times New Roman"/>
                    <w:sz w:val="20"/>
                    <w:szCs w:val="20"/>
                    <w:lang w:val="en-GB"/>
                  </w:rPr>
                  <m:t>10</m:t>
                </m:r>
              </m:sub>
            </m:sSub>
            <m:d>
              <m:dPr>
                <m:ctrlPr>
                  <w:rPr>
                    <w:rFonts w:ascii="Cambria Math" w:hAnsi="Cambria Math" w:cs="Times New Roman"/>
                    <w:sz w:val="20"/>
                    <w:szCs w:val="20"/>
                    <w:lang w:val="nl-NL"/>
                  </w:rPr>
                </m:ctrlPr>
              </m:dPr>
              <m:e>
                <m:r>
                  <m:rPr>
                    <m:sty m:val="p"/>
                  </m:rPr>
                  <w:rPr>
                    <w:rFonts w:ascii="Cambria Math" w:hAnsi="Cambria Math" w:cs="Times New Roman"/>
                    <w:sz w:val="20"/>
                    <w:szCs w:val="20"/>
                    <w:lang w:val="nl-NL"/>
                  </w:rPr>
                  <m:t>β</m:t>
                </m:r>
              </m:e>
            </m:d>
          </m:e>
        </m:d>
        <m:r>
          <m:rPr>
            <m:sty m:val="p"/>
          </m:rPr>
          <w:rPr>
            <w:rFonts w:ascii="Cambria Math" w:hAnsi="Cambria Math" w:cs="Times New Roman"/>
            <w:sz w:val="20"/>
            <w:szCs w:val="20"/>
            <w:lang w:val="en-GB"/>
          </w:rPr>
          <m:t>}}</m:t>
        </m:r>
      </m:oMath>
      <w:r w:rsidRPr="0098121B">
        <w:rPr>
          <w:rFonts w:ascii="Times New Roman" w:hAnsi="Times New Roman" w:cs="Times New Roman"/>
          <w:sz w:val="20"/>
          <w:szCs w:val="20"/>
          <w:lang w:val="en-GB"/>
        </w:rPr>
        <w:t xml:space="preserve"> </w:t>
      </w:r>
    </w:p>
    <w:p w14:paraId="614949FD" w14:textId="77777777" w:rsidR="0098121B" w:rsidRPr="0098121B" w:rsidRDefault="0098121B" w:rsidP="0098121B">
      <w:pPr>
        <w:jc w:val="both"/>
        <w:rPr>
          <w:rFonts w:ascii="Times New Roman" w:hAnsi="Times New Roman" w:cs="Times New Roman"/>
          <w:sz w:val="20"/>
          <w:szCs w:val="20"/>
          <w:lang w:val="en-GB"/>
        </w:rPr>
      </w:pPr>
      <w:r w:rsidRPr="0098121B">
        <w:rPr>
          <w:rFonts w:ascii="Times New Roman" w:hAnsi="Times New Roman" w:cs="Times New Roman"/>
          <w:sz w:val="20"/>
          <w:szCs w:val="20"/>
          <w:lang w:val="en-GB"/>
        </w:rPr>
        <w:t xml:space="preserve">where </w:t>
      </w:r>
      <w:r w:rsidRPr="0098121B">
        <w:rPr>
          <w:rFonts w:ascii="Times New Roman" w:hAnsi="Times New Roman" w:cs="Times New Roman"/>
          <w:i/>
          <w:iCs/>
          <w:sz w:val="20"/>
          <w:szCs w:val="20"/>
          <w:lang w:val="nl-NL"/>
        </w:rPr>
        <w:t>α</w:t>
      </w:r>
      <w:r w:rsidRPr="0098121B">
        <w:rPr>
          <w:rFonts w:ascii="Times New Roman" w:hAnsi="Times New Roman" w:cs="Times New Roman"/>
          <w:sz w:val="20"/>
          <w:szCs w:val="20"/>
          <w:lang w:val="en-GB"/>
        </w:rPr>
        <w:t xml:space="preserve"> and </w:t>
      </w:r>
      <w:r w:rsidRPr="0098121B">
        <w:rPr>
          <w:rFonts w:ascii="Times New Roman" w:hAnsi="Times New Roman" w:cs="Times New Roman"/>
          <w:i/>
          <w:iCs/>
          <w:sz w:val="20"/>
          <w:szCs w:val="20"/>
          <w:lang w:val="nl-NL"/>
        </w:rPr>
        <w:t>β</w:t>
      </w:r>
      <w:r w:rsidRPr="0098121B">
        <w:rPr>
          <w:rFonts w:ascii="Times New Roman" w:hAnsi="Times New Roman" w:cs="Times New Roman"/>
          <w:sz w:val="20"/>
          <w:szCs w:val="20"/>
          <w:lang w:val="en-GB"/>
        </w:rPr>
        <w:t xml:space="preserve">, the previously defined upper and lower bound of a parameter. This means that each possible value of a model parameter altered or fixed by the fitting or OED algorithm, has a corresponding integer index. </w:t>
      </w:r>
    </w:p>
    <w:p w14:paraId="1F40FABF" w14:textId="0CA638DF" w:rsidR="0098121B" w:rsidRPr="0098121B" w:rsidRDefault="0098121B" w:rsidP="0098121B">
      <w:pPr>
        <w:jc w:val="both"/>
        <w:rPr>
          <w:rFonts w:ascii="Times New Roman" w:hAnsi="Times New Roman" w:cs="Times New Roman"/>
          <w:sz w:val="20"/>
          <w:szCs w:val="20"/>
          <w:lang w:val="en-GB"/>
        </w:rPr>
      </w:pPr>
      <w:r w:rsidRPr="0098121B">
        <w:rPr>
          <w:rFonts w:ascii="Times New Roman" w:hAnsi="Times New Roman" w:cs="Times New Roman"/>
          <w:sz w:val="20"/>
          <w:szCs w:val="20"/>
          <w:lang w:val="en-GB"/>
        </w:rPr>
        <w:t xml:space="preserve">To integrate experimental data (or simulated </w:t>
      </w:r>
      <w:r w:rsidRPr="0098121B">
        <w:rPr>
          <w:rFonts w:ascii="Times New Roman" w:hAnsi="Times New Roman" w:cs="Times New Roman"/>
          <w:i/>
          <w:iCs/>
          <w:sz w:val="20"/>
          <w:szCs w:val="20"/>
          <w:lang w:val="en-GB"/>
        </w:rPr>
        <w:t xml:space="preserve">in silico </w:t>
      </w:r>
      <w:r w:rsidRPr="0098121B">
        <w:rPr>
          <w:rFonts w:ascii="Times New Roman" w:hAnsi="Times New Roman" w:cs="Times New Roman"/>
          <w:sz w:val="20"/>
          <w:szCs w:val="20"/>
          <w:lang w:val="en-GB"/>
        </w:rPr>
        <w:t>data), experiments are defined as a separate module. The data is parsed into data vectors. The conditions of the experiments are passed along as a separate vector, this includes both initial conditions and time dependent inputs. The latter are defined as separate arrays:</w:t>
      </w:r>
    </w:p>
    <w:p w14:paraId="1AE03DF7" w14:textId="55670DD2" w:rsidR="0098121B" w:rsidRPr="0098121B" w:rsidRDefault="0098121B" w:rsidP="0098121B">
      <w:pPr>
        <w:jc w:val="both"/>
        <w:rPr>
          <w:rFonts w:ascii="Times New Roman" w:hAnsi="Times New Roman" w:cs="Times New Roman"/>
          <w:sz w:val="20"/>
          <w:szCs w:val="20"/>
          <w:lang w:val="en-GB"/>
        </w:rPr>
      </w:pPr>
      <m:oMathPara>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star</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1</m:t>
                  </m:r>
                </m:sub>
              </m:sSub>
            </m:sub>
          </m:sSub>
          <m:r>
            <w:rPr>
              <w:rFonts w:ascii="Cambria Math" w:hAnsi="Cambria Math" w:cs="Times New Roman"/>
              <w:sz w:val="20"/>
              <w:szCs w:val="20"/>
              <w:lang w:val="nl-NL"/>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en</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d</m:t>
                  </m:r>
                </m:e>
                <m:sub>
                  <m:r>
                    <w:rPr>
                      <w:rFonts w:ascii="Cambria Math" w:hAnsi="Cambria Math" w:cs="Times New Roman"/>
                      <w:sz w:val="20"/>
                      <w:szCs w:val="20"/>
                      <w:lang w:val="en-GB"/>
                    </w:rPr>
                    <m:t>1</m:t>
                  </m:r>
                </m:sub>
              </m:sSub>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 xml:space="preserve"> U</m:t>
              </m:r>
            </m:e>
            <m:sub>
              <m:r>
                <w:rPr>
                  <w:rFonts w:ascii="Cambria Math" w:hAnsi="Cambria Math" w:cs="Times New Roman"/>
                  <w:sz w:val="20"/>
                  <w:szCs w:val="20"/>
                  <w:lang w:val="en-GB"/>
                </w:rPr>
                <m:t>1</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x</m:t>
              </m:r>
            </m:e>
            <m:sub>
              <m:r>
                <w:rPr>
                  <w:rFonts w:ascii="Cambria Math" w:hAnsi="Cambria Math" w:cs="Times New Roman"/>
                  <w:sz w:val="20"/>
                  <w:szCs w:val="20"/>
                  <w:lang w:val="en-GB"/>
                </w:rPr>
                <m:t>i</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U</m:t>
              </m:r>
            </m:e>
            <m:sub>
              <m:r>
                <w:rPr>
                  <w:rFonts w:ascii="Cambria Math" w:hAnsi="Cambria Math" w:cs="Times New Roman"/>
                  <w:sz w:val="20"/>
                  <w:szCs w:val="20"/>
                  <w:lang w:val="en-GB"/>
                </w:rPr>
                <m:t>n</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x</m:t>
              </m:r>
            </m:e>
            <m:sub>
              <m:r>
                <w:rPr>
                  <w:rFonts w:ascii="Cambria Math" w:hAnsi="Cambria Math" w:cs="Times New Roman"/>
                  <w:sz w:val="20"/>
                  <w:szCs w:val="20"/>
                  <w:lang w:val="en-GB"/>
                </w:rPr>
                <m:t>n</m:t>
              </m:r>
            </m:sub>
          </m:sSub>
          <m:r>
            <w:rPr>
              <w:rFonts w:ascii="Cambria Math" w:hAnsi="Cambria Math" w:cs="Times New Roman"/>
              <w:sz w:val="20"/>
              <w:szCs w:val="20"/>
              <w:lang w:val="en-GB"/>
            </w:rPr>
            <m:t xml:space="preserve"> </m:t>
          </m:r>
        </m:oMath>
      </m:oMathPara>
    </w:p>
    <w:p w14:paraId="27B5F8A2" w14:textId="63866669" w:rsidR="0098121B" w:rsidRPr="0098121B" w:rsidRDefault="0098121B" w:rsidP="0098121B">
      <w:pPr>
        <w:jc w:val="both"/>
        <w:rPr>
          <w:rFonts w:ascii="Times New Roman" w:hAnsi="Times New Roman" w:cs="Times New Roman"/>
          <w:sz w:val="20"/>
          <w:szCs w:val="20"/>
          <w:lang w:val="en-GB"/>
        </w:rPr>
      </w:pPr>
      <w:r w:rsidRPr="0098121B">
        <w:rPr>
          <w:rFonts w:ascii="Times New Roman" w:hAnsi="Times New Roman" w:cs="Times New Roman"/>
          <w:sz w:val="20"/>
          <w:szCs w:val="20"/>
          <w:lang w:val="en-GB"/>
        </w:rPr>
        <w:tab/>
      </w:r>
      <w:r w:rsidRPr="0098121B">
        <w:rPr>
          <w:rFonts w:ascii="Times New Roman" w:hAnsi="Times New Roman" w:cs="Times New Roman"/>
          <w:sz w:val="20"/>
          <w:szCs w:val="20"/>
          <w:lang w:val="en-GB"/>
        </w:rPr>
        <w:tab/>
      </w:r>
      <w:r w:rsidRPr="0098121B">
        <w:rPr>
          <w:rFonts w:ascii="Times New Roman" w:hAnsi="Times New Roman" w:cs="Times New Roman"/>
          <w:sz w:val="20"/>
          <w:szCs w:val="20"/>
          <w:lang w:val="en-GB"/>
        </w:rPr>
        <w:tab/>
      </w:r>
      <w:r w:rsidRPr="0098121B">
        <w:rPr>
          <w:rFonts w:ascii="Times New Roman" w:hAnsi="Times New Roman" w:cs="Times New Roman"/>
          <w:sz w:val="20"/>
          <w:szCs w:val="20"/>
          <w:lang w:val="en-GB"/>
        </w:rPr>
        <w:tab/>
      </w:r>
      <w:r w:rsidRPr="0098121B">
        <w:rPr>
          <w:rFonts w:ascii="Times New Roman" w:hAnsi="Times New Roman" w:cs="Times New Roman"/>
          <w:sz w:val="20"/>
          <w:szCs w:val="20"/>
          <w:lang w:val="en-GB"/>
        </w:rPr>
        <w:tab/>
      </w:r>
      <w:r w:rsidRPr="0098121B">
        <w:rPr>
          <w:rFonts w:ascii="Times New Roman" w:hAnsi="Times New Roman" w:cs="Times New Roman"/>
          <w:sz w:val="20"/>
          <w:szCs w:val="20"/>
          <w:lang w:val="en-GB"/>
        </w:rPr>
        <w:tab/>
      </w:r>
      <m:oMath>
        <m:r>
          <w:rPr>
            <w:rFonts w:ascii="Cambria Math" w:hAnsi="Cambria Math" w:cs="Times New Roman"/>
            <w:sz w:val="20"/>
            <w:szCs w:val="20"/>
            <w:lang w:val="en-GB"/>
          </w:rPr>
          <m:t>⋮</m:t>
        </m:r>
      </m:oMath>
    </w:p>
    <w:p w14:paraId="0B1038C5" w14:textId="3DFCBA75" w:rsidR="0098121B" w:rsidRPr="0098121B" w:rsidRDefault="0098121B" w:rsidP="0098121B">
      <w:pPr>
        <w:jc w:val="both"/>
        <w:rPr>
          <w:rFonts w:ascii="Times New Roman" w:hAnsi="Times New Roman" w:cs="Times New Roman"/>
          <w:sz w:val="20"/>
          <w:szCs w:val="20"/>
          <w:lang w:val="en-GB"/>
        </w:rPr>
      </w:pPr>
      <m:oMathPara>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star</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m</m:t>
                  </m:r>
                </m:sub>
              </m:sSub>
            </m:sub>
          </m:sSub>
          <m:r>
            <w:rPr>
              <w:rFonts w:ascii="Cambria Math" w:hAnsi="Cambria Math" w:cs="Times New Roman"/>
              <w:sz w:val="20"/>
              <w:szCs w:val="20"/>
              <w:lang w:val="nl-NL"/>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en</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d</m:t>
                  </m:r>
                </m:e>
                <m:sub>
                  <m:r>
                    <w:rPr>
                      <w:rFonts w:ascii="Cambria Math" w:hAnsi="Cambria Math" w:cs="Times New Roman"/>
                      <w:sz w:val="20"/>
                      <w:szCs w:val="20"/>
                      <w:lang w:val="en-GB"/>
                    </w:rPr>
                    <m:t>m</m:t>
                  </m:r>
                </m:sub>
              </m:sSub>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 xml:space="preserve"> U</m:t>
              </m:r>
            </m:e>
            <m:sub>
              <m:r>
                <w:rPr>
                  <w:rFonts w:ascii="Cambria Math" w:hAnsi="Cambria Math" w:cs="Times New Roman"/>
                  <w:sz w:val="20"/>
                  <w:szCs w:val="20"/>
                  <w:lang w:val="en-GB"/>
                </w:rPr>
                <m:t>1</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x</m:t>
              </m:r>
            </m:e>
            <m:sub>
              <m:r>
                <w:rPr>
                  <w:rFonts w:ascii="Cambria Math" w:hAnsi="Cambria Math" w:cs="Times New Roman"/>
                  <w:sz w:val="20"/>
                  <w:szCs w:val="20"/>
                  <w:lang w:val="en-GB"/>
                </w:rPr>
                <m:t>i</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U</m:t>
              </m:r>
            </m:e>
            <m:sub>
              <m:r>
                <w:rPr>
                  <w:rFonts w:ascii="Cambria Math" w:hAnsi="Cambria Math" w:cs="Times New Roman"/>
                  <w:sz w:val="20"/>
                  <w:szCs w:val="20"/>
                  <w:lang w:val="en-GB"/>
                </w:rPr>
                <m:t>n</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x</m:t>
              </m:r>
            </m:e>
            <m:sub>
              <m:r>
                <w:rPr>
                  <w:rFonts w:ascii="Cambria Math" w:hAnsi="Cambria Math" w:cs="Times New Roman"/>
                  <w:sz w:val="20"/>
                  <w:szCs w:val="20"/>
                  <w:lang w:val="en-GB"/>
                </w:rPr>
                <m:t>n</m:t>
              </m:r>
            </m:sub>
          </m:sSub>
          <m:r>
            <w:rPr>
              <w:rFonts w:ascii="Cambria Math" w:hAnsi="Cambria Math" w:cs="Times New Roman"/>
              <w:sz w:val="20"/>
              <w:szCs w:val="20"/>
              <w:lang w:val="en-GB"/>
            </w:rPr>
            <m:t xml:space="preserve"> </m:t>
          </m:r>
        </m:oMath>
      </m:oMathPara>
    </w:p>
    <w:p w14:paraId="085E8FD9" w14:textId="76B5752A" w:rsidR="0098121B" w:rsidRPr="0098121B" w:rsidRDefault="0098121B" w:rsidP="0098121B">
      <w:pPr>
        <w:jc w:val="both"/>
        <w:rPr>
          <w:rFonts w:ascii="Times New Roman" w:hAnsi="Times New Roman" w:cs="Times New Roman"/>
          <w:sz w:val="20"/>
          <w:szCs w:val="20"/>
          <w:lang w:val="en-GB"/>
        </w:rPr>
      </w:pPr>
      <w:r w:rsidRPr="0098121B">
        <w:rPr>
          <w:rFonts w:ascii="Times New Roman" w:hAnsi="Times New Roman" w:cs="Times New Roman"/>
          <w:sz w:val="20"/>
          <w:szCs w:val="20"/>
          <w:lang w:val="en-GB"/>
        </w:rPr>
        <w:t xml:space="preserve">Where each time window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start</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end</m:t>
            </m:r>
          </m:sub>
        </m:sSub>
      </m:oMath>
      <w:r w:rsidRPr="0098121B">
        <w:rPr>
          <w:rFonts w:ascii="Times New Roman" w:hAnsi="Times New Roman" w:cs="Times New Roman"/>
          <w:sz w:val="20"/>
          <w:szCs w:val="20"/>
          <w:lang w:val="en-GB"/>
        </w:rPr>
        <w:t xml:space="preserve"> up to the final time window </w:t>
      </w:r>
      <m:oMath>
        <m:r>
          <w:rPr>
            <w:rFonts w:ascii="Cambria Math" w:hAnsi="Cambria Math" w:cs="Times New Roman"/>
            <w:sz w:val="20"/>
            <w:szCs w:val="20"/>
            <w:lang w:val="en-GB"/>
          </w:rPr>
          <m:t>m</m:t>
        </m:r>
      </m:oMath>
      <w:r w:rsidRPr="0098121B">
        <w:rPr>
          <w:rFonts w:ascii="Times New Roman" w:hAnsi="Times New Roman" w:cs="Times New Roman"/>
          <w:sz w:val="20"/>
          <w:szCs w:val="20"/>
          <w:lang w:val="en-GB"/>
        </w:rPr>
        <w:t xml:space="preserve"> has a unique value for each control input </w:t>
      </w:r>
      <m:oMath>
        <m:r>
          <w:rPr>
            <w:rFonts w:ascii="Cambria Math" w:hAnsi="Cambria Math" w:cs="Times New Roman"/>
            <w:sz w:val="20"/>
            <w:szCs w:val="20"/>
            <w:lang w:val="en-GB"/>
          </w:rPr>
          <m:t>U</m:t>
        </m:r>
      </m:oMath>
      <w:r w:rsidRPr="0098121B">
        <w:rPr>
          <w:rFonts w:ascii="Times New Roman" w:hAnsi="Times New Roman" w:cs="Times New Roman"/>
          <w:sz w:val="20"/>
          <w:szCs w:val="20"/>
          <w:lang w:val="en-GB"/>
        </w:rPr>
        <w:t xml:space="preserve"> (the time window itself is user defined). Finally, if no experimental data is available, the option exists to generate the data </w:t>
      </w:r>
      <w:r w:rsidRPr="0098121B">
        <w:rPr>
          <w:rFonts w:ascii="Times New Roman" w:hAnsi="Times New Roman" w:cs="Times New Roman"/>
          <w:i/>
          <w:sz w:val="20"/>
          <w:szCs w:val="20"/>
          <w:lang w:val="en-GB"/>
        </w:rPr>
        <w:t>in silico</w:t>
      </w:r>
      <w:r w:rsidRPr="0098121B">
        <w:rPr>
          <w:rFonts w:ascii="Times New Roman" w:hAnsi="Times New Roman" w:cs="Times New Roman"/>
          <w:sz w:val="20"/>
          <w:szCs w:val="20"/>
          <w:lang w:val="en-GB"/>
        </w:rPr>
        <w:t xml:space="preserve"> by adding noise to the simulated outcomes from the model module and redefining it as a measured vector. Any model can be combined with any measurement object to form a dataset. </w:t>
      </w:r>
    </w:p>
    <w:p w14:paraId="2EC126BD" w14:textId="7CA6CF45" w:rsidR="0098121B" w:rsidRDefault="0098121B" w:rsidP="0098121B">
      <w:pPr>
        <w:jc w:val="both"/>
        <w:rPr>
          <w:rFonts w:ascii="Times New Roman" w:hAnsi="Times New Roman" w:cs="Times New Roman"/>
          <w:sz w:val="20"/>
          <w:szCs w:val="20"/>
          <w:lang w:val="en-GB"/>
        </w:rPr>
      </w:pPr>
      <w:r w:rsidRPr="0098121B">
        <w:rPr>
          <w:rFonts w:ascii="Times New Roman" w:hAnsi="Times New Roman" w:cs="Times New Roman"/>
          <w:sz w:val="20"/>
          <w:szCs w:val="20"/>
          <w:lang w:val="en-GB"/>
        </w:rPr>
        <w:t xml:space="preserve">Next, we build a solver module that can simulate the ODEs in different formats, notably this solver needs to be capable of simulating the time dependent inputs, we utilize a start/stop approach. The model solver takes the model module and the measurement object and simulates the system. If it cannot find an AMICI object, Tellurium will be used, if that is lacking Scipy’s integrate (LSODA) will be used, if no measurement object is provided the control parameters will default to predefined values. </w:t>
      </w:r>
    </w:p>
    <w:p w14:paraId="602C6B0D" w14:textId="77777777" w:rsidR="00925350" w:rsidRPr="0098121B" w:rsidRDefault="00925350" w:rsidP="0098121B">
      <w:pPr>
        <w:jc w:val="both"/>
        <w:rPr>
          <w:rFonts w:ascii="Times New Roman" w:hAnsi="Times New Roman" w:cs="Times New Roman"/>
          <w:sz w:val="20"/>
          <w:szCs w:val="20"/>
          <w:lang w:val="en-GB"/>
        </w:rPr>
      </w:pPr>
    </w:p>
    <w:p w14:paraId="4C490259" w14:textId="0EED4F54" w:rsidR="0098121B" w:rsidRPr="0046313D" w:rsidRDefault="0098121B" w:rsidP="0046313D">
      <w:pPr>
        <w:jc w:val="both"/>
        <w:rPr>
          <w:rFonts w:ascii="Times New Roman" w:hAnsi="Times New Roman" w:cs="Times New Roman"/>
          <w:b/>
          <w:bCs/>
          <w:lang w:val="en-GB"/>
        </w:rPr>
      </w:pPr>
      <w:r w:rsidRPr="0098121B">
        <w:rPr>
          <w:rFonts w:ascii="Times New Roman" w:hAnsi="Times New Roman" w:cs="Times New Roman"/>
          <w:b/>
          <w:bCs/>
          <w:lang w:val="en-NL"/>
        </w:rPr>
        <w:lastRenderedPageBreak/>
        <w:t>User Interface</w:t>
      </w:r>
    </w:p>
    <w:p w14:paraId="7993D238" w14:textId="532292A7" w:rsidR="0046313D" w:rsidRPr="0046313D" w:rsidRDefault="0046313D" w:rsidP="0046313D">
      <w:pPr>
        <w:jc w:val="both"/>
        <w:rPr>
          <w:rFonts w:ascii="Times New Roman" w:hAnsi="Times New Roman" w:cs="Times New Roman"/>
          <w:sz w:val="20"/>
          <w:szCs w:val="20"/>
          <w:lang w:val="en-NL"/>
        </w:rPr>
      </w:pPr>
      <w:r w:rsidRPr="0046313D">
        <w:rPr>
          <w:rFonts w:ascii="Times New Roman" w:hAnsi="Times New Roman" w:cs="Times New Roman"/>
          <w:b/>
          <w:bCs/>
          <w:sz w:val="20"/>
          <w:szCs w:val="20"/>
          <w:lang w:val="en-NL"/>
        </w:rPr>
        <w:t>Overview.</w:t>
      </w:r>
      <w:r>
        <w:rPr>
          <w:rFonts w:ascii="Times New Roman" w:hAnsi="Times New Roman" w:cs="Times New Roman"/>
          <w:sz w:val="20"/>
          <w:szCs w:val="20"/>
          <w:lang w:val="en-NL"/>
        </w:rPr>
        <w:t xml:space="preserve"> Code excerpts</w:t>
      </w:r>
      <w:r w:rsidRPr="0046313D">
        <w:rPr>
          <w:rFonts w:ascii="Times New Roman" w:hAnsi="Times New Roman" w:cs="Times New Roman"/>
          <w:sz w:val="20"/>
          <w:szCs w:val="20"/>
          <w:lang w:val="en-NL"/>
        </w:rPr>
        <w:t xml:space="preserve"> illustrate a minimal, end-to-end use of </w:t>
      </w:r>
      <w:r>
        <w:rPr>
          <w:rFonts w:ascii="Times New Roman" w:hAnsi="Times New Roman" w:cs="Times New Roman"/>
          <w:b/>
          <w:bCs/>
          <w:sz w:val="20"/>
          <w:szCs w:val="20"/>
          <w:lang w:val="en-NL"/>
        </w:rPr>
        <w:t>the software</w:t>
      </w:r>
      <w:r w:rsidRPr="0046313D">
        <w:rPr>
          <w:rFonts w:ascii="Times New Roman" w:hAnsi="Times New Roman" w:cs="Times New Roman"/>
          <w:sz w:val="20"/>
          <w:szCs w:val="20"/>
          <w:lang w:val="en-NL"/>
        </w:rPr>
        <w:t>. Users can (i) define an ODE model manually in a standalone Python file or (</w:t>
      </w:r>
      <w:r>
        <w:rPr>
          <w:rFonts w:ascii="Times New Roman" w:hAnsi="Times New Roman" w:cs="Times New Roman"/>
          <w:sz w:val="20"/>
          <w:szCs w:val="20"/>
          <w:lang w:val="en-NL"/>
        </w:rPr>
        <w:t>ii)</w:t>
      </w:r>
      <w:r w:rsidRPr="0046313D">
        <w:rPr>
          <w:rFonts w:ascii="Times New Roman" w:hAnsi="Times New Roman" w:cs="Times New Roman"/>
          <w:sz w:val="20"/>
          <w:szCs w:val="20"/>
          <w:lang w:val="en-NL"/>
        </w:rPr>
        <w:t xml:space="preserve"> generate one via a provided model-builder (not shown). Naming conventions must be consistent across state variables, kinetic parameters, and control inputs.</w:t>
      </w:r>
    </w:p>
    <w:p w14:paraId="36F4AFBF" w14:textId="3031B1B5" w:rsidR="0046313D" w:rsidRPr="0046313D" w:rsidRDefault="0046313D" w:rsidP="0046313D">
      <w:pPr>
        <w:jc w:val="both"/>
        <w:rPr>
          <w:rFonts w:ascii="Times New Roman" w:eastAsiaTheme="minorEastAsia" w:hAnsi="Times New Roman" w:cs="Times New Roman"/>
          <w:sz w:val="20"/>
          <w:szCs w:val="20"/>
          <w:lang w:val="en-NL"/>
        </w:rPr>
      </w:pPr>
      <w:r w:rsidRPr="0046313D">
        <w:rPr>
          <w:rFonts w:ascii="Times New Roman" w:hAnsi="Times New Roman" w:cs="Times New Roman"/>
          <w:b/>
          <w:bCs/>
          <w:sz w:val="20"/>
          <w:szCs w:val="20"/>
          <w:lang w:val="en-NL"/>
        </w:rPr>
        <w:t>Flux-term parsing rule.</w:t>
      </w:r>
      <w:r w:rsidRPr="0046313D">
        <w:rPr>
          <w:rFonts w:ascii="Times New Roman" w:hAnsi="Times New Roman" w:cs="Times New Roman"/>
          <w:sz w:val="20"/>
          <w:szCs w:val="20"/>
          <w:lang w:val="en-NL"/>
        </w:rPr>
        <w:t xml:space="preserve"> We adopt a single syntactic rule to identify flux terms </w:t>
      </w:r>
      <w:r w:rsidR="002F3D00">
        <w:rPr>
          <w:rFonts w:ascii="Times New Roman" w:hAnsi="Times New Roman" w:cs="Times New Roman"/>
          <w:sz w:val="20"/>
          <w:szCs w:val="20"/>
          <w:lang w:val="en-NL"/>
        </w:rPr>
        <w:t>when we define a set of equations manually</w:t>
      </w:r>
      <w:r w:rsidRPr="0046313D">
        <w:rPr>
          <w:rFonts w:ascii="Times New Roman" w:hAnsi="Times New Roman" w:cs="Times New Roman"/>
          <w:sz w:val="20"/>
          <w:szCs w:val="20"/>
          <w:lang w:val="en-NL"/>
        </w:rPr>
        <w:t xml:space="preserve">. Within the model expression, additions and subtractions are explicitly delimited as |+| and |-|. Any substring between two delimiters is parsed as </w:t>
      </w:r>
      <w:r w:rsidRPr="0046313D">
        <w:rPr>
          <w:rFonts w:ascii="Times New Roman" w:hAnsi="Times New Roman" w:cs="Times New Roman"/>
          <w:b/>
          <w:bCs/>
          <w:sz w:val="20"/>
          <w:szCs w:val="20"/>
          <w:lang w:val="en-NL"/>
        </w:rPr>
        <w:t>one</w:t>
      </w:r>
      <w:r w:rsidRPr="0046313D">
        <w:rPr>
          <w:rFonts w:ascii="Times New Roman" w:hAnsi="Times New Roman" w:cs="Times New Roman"/>
          <w:sz w:val="20"/>
          <w:szCs w:val="20"/>
          <w:lang w:val="en-NL"/>
        </w:rPr>
        <w:t xml:space="preserve"> flux term and mapped to the flux vector. Text not enclosed by these delimiters is not treated as a separate flux</w:t>
      </w:r>
      <w:r w:rsidR="002F3D00">
        <w:rPr>
          <w:rFonts w:ascii="Times New Roman" w:hAnsi="Times New Roman" w:cs="Times New Roman"/>
          <w:sz w:val="20"/>
          <w:szCs w:val="20"/>
          <w:lang w:val="en-NL"/>
        </w:rPr>
        <w:t xml:space="preserve"> i.e. if we split our function </w:t>
      </w:r>
      <m:oMath>
        <m:acc>
          <m:accPr>
            <m:chr m:val="̇"/>
            <m:ctrlPr>
              <w:rPr>
                <w:rFonts w:ascii="Cambria Math" w:hAnsi="Cambria Math" w:cs="Times New Roman"/>
                <w:i/>
                <w:sz w:val="20"/>
                <w:szCs w:val="20"/>
                <w:lang w:val="en-NL"/>
              </w:rPr>
            </m:ctrlPr>
          </m:accPr>
          <m:e>
            <m:r>
              <w:rPr>
                <w:rFonts w:ascii="Cambria Math" w:hAnsi="Cambria Math" w:cs="Times New Roman"/>
                <w:sz w:val="20"/>
                <w:szCs w:val="20"/>
                <w:lang w:val="en-NL"/>
              </w:rPr>
              <m:t>x</m:t>
            </m:r>
          </m:e>
        </m:acc>
        <m:r>
          <w:rPr>
            <w:rFonts w:ascii="Cambria Math" w:eastAsiaTheme="minorEastAsia" w:hAnsi="Cambria Math" w:cs="Times New Roman"/>
            <w:sz w:val="20"/>
            <w:szCs w:val="20"/>
            <w:lang w:val="en-NL"/>
          </w:rPr>
          <m:t>=f</m:t>
        </m:r>
        <m:d>
          <m:dPr>
            <m:ctrlPr>
              <w:rPr>
                <w:rFonts w:ascii="Cambria Math" w:eastAsiaTheme="minorEastAsia" w:hAnsi="Cambria Math" w:cs="Times New Roman"/>
                <w:i/>
                <w:sz w:val="20"/>
                <w:szCs w:val="20"/>
                <w:lang w:val="en-NL"/>
              </w:rPr>
            </m:ctrlPr>
          </m:dPr>
          <m:e>
            <m:r>
              <w:rPr>
                <w:rFonts w:ascii="Cambria Math" w:eastAsiaTheme="minorEastAsia" w:hAnsi="Cambria Math" w:cs="Times New Roman"/>
                <w:sz w:val="20"/>
                <w:szCs w:val="20"/>
                <w:lang w:val="en-NL"/>
              </w:rPr>
              <m:t>x,u,ϴ</m:t>
            </m:r>
          </m:e>
        </m:d>
      </m:oMath>
      <w:r w:rsidR="002F3D00">
        <w:rPr>
          <w:rFonts w:ascii="Times New Roman" w:eastAsiaTheme="minorEastAsia" w:hAnsi="Times New Roman" w:cs="Times New Roman"/>
          <w:sz w:val="20"/>
          <w:szCs w:val="20"/>
          <w:lang w:val="en-NL"/>
        </w:rPr>
        <w:t xml:space="preserve"> into a stoichiometric matrix and a flux vector </w:t>
      </w:r>
      <m:oMath>
        <m:acc>
          <m:accPr>
            <m:chr m:val="̇"/>
            <m:ctrlPr>
              <w:rPr>
                <w:rFonts w:ascii="Cambria Math" w:hAnsi="Cambria Math" w:cs="Times New Roman"/>
                <w:i/>
                <w:sz w:val="20"/>
                <w:szCs w:val="20"/>
                <w:lang w:val="en-NL"/>
              </w:rPr>
            </m:ctrlPr>
          </m:accPr>
          <m:e>
            <m:r>
              <w:rPr>
                <w:rFonts w:ascii="Cambria Math" w:hAnsi="Cambria Math" w:cs="Times New Roman"/>
                <w:sz w:val="20"/>
                <w:szCs w:val="20"/>
                <w:lang w:val="en-NL"/>
              </w:rPr>
              <m:t>x</m:t>
            </m:r>
          </m:e>
        </m:acc>
        <m:r>
          <w:rPr>
            <w:rFonts w:ascii="Cambria Math" w:hAnsi="Cambria Math" w:cs="Times New Roman"/>
            <w:sz w:val="20"/>
            <w:szCs w:val="20"/>
            <w:lang w:val="en-NL"/>
          </w:rPr>
          <m:t>=S</m:t>
        </m:r>
        <m:r>
          <w:rPr>
            <w:rFonts w:ascii="Cambria Math" w:hAnsi="Cambria Math" w:cs="Times New Roman"/>
            <w:sz w:val="20"/>
            <w:szCs w:val="20"/>
            <w:lang w:val="en-NL"/>
          </w:rPr>
          <m:t>v</m:t>
        </m:r>
      </m:oMath>
      <w:r w:rsidR="00925350">
        <w:rPr>
          <w:rFonts w:ascii="Times New Roman" w:eastAsiaTheme="minorEastAsia" w:hAnsi="Times New Roman" w:cs="Times New Roman"/>
          <w:sz w:val="20"/>
          <w:szCs w:val="20"/>
          <w:lang w:val="en-NL"/>
        </w:rPr>
        <w:t>(X)</w:t>
      </w:r>
      <w:r w:rsidR="002F6F55">
        <w:rPr>
          <w:rFonts w:ascii="Times New Roman" w:eastAsiaTheme="minorEastAsia" w:hAnsi="Times New Roman" w:cs="Times New Roman"/>
          <w:sz w:val="20"/>
          <w:szCs w:val="20"/>
          <w:lang w:val="en-NL"/>
        </w:rPr>
        <w:t>.</w:t>
      </w:r>
      <w:r w:rsidRPr="0046313D">
        <w:rPr>
          <w:rFonts w:ascii="Times New Roman" w:hAnsi="Times New Roman" w:cs="Times New Roman"/>
          <w:sz w:val="20"/>
          <w:szCs w:val="20"/>
          <w:lang w:val="en-NL"/>
        </w:rPr>
        <w:t>.</w:t>
      </w:r>
    </w:p>
    <w:p w14:paraId="64070089" w14:textId="14F460AE" w:rsidR="0046313D" w:rsidRPr="0046313D" w:rsidRDefault="0046313D" w:rsidP="0046313D">
      <w:pPr>
        <w:jc w:val="both"/>
        <w:rPr>
          <w:rFonts w:ascii="Times New Roman" w:hAnsi="Times New Roman" w:cs="Times New Roman"/>
          <w:sz w:val="20"/>
          <w:szCs w:val="20"/>
          <w:lang w:val="en-NL"/>
        </w:rPr>
      </w:pPr>
      <w:r w:rsidRPr="0046313D">
        <w:rPr>
          <w:rFonts w:ascii="Times New Roman" w:hAnsi="Times New Roman" w:cs="Times New Roman"/>
          <w:b/>
          <w:bCs/>
          <w:sz w:val="20"/>
          <w:szCs w:val="20"/>
          <w:lang w:val="en-NL"/>
        </w:rPr>
        <w:t>Workflow.</w:t>
      </w:r>
      <w:r w:rsidRPr="0046313D">
        <w:rPr>
          <w:rFonts w:ascii="Times New Roman" w:hAnsi="Times New Roman" w:cs="Times New Roman"/>
          <w:sz w:val="20"/>
          <w:szCs w:val="20"/>
          <w:lang w:val="en-NL"/>
        </w:rPr>
        <w:t xml:space="preserve"> The model file</w:t>
      </w:r>
      <w:r w:rsidR="0098121B">
        <w:rPr>
          <w:rFonts w:ascii="Times New Roman" w:hAnsi="Times New Roman" w:cs="Times New Roman"/>
          <w:sz w:val="20"/>
          <w:szCs w:val="20"/>
          <w:lang w:val="en-NL"/>
        </w:rPr>
        <w:t xml:space="preserve"> (Fig 1) </w:t>
      </w:r>
      <w:r w:rsidRPr="0046313D">
        <w:rPr>
          <w:rFonts w:ascii="Times New Roman" w:hAnsi="Times New Roman" w:cs="Times New Roman"/>
          <w:sz w:val="20"/>
          <w:szCs w:val="20"/>
          <w:lang w:val="en-NL"/>
        </w:rPr>
        <w:t xml:space="preserve">declares the ODEs and assigns symbols to categories (state, parameter, control). The main script (Fig. </w:t>
      </w:r>
      <w:r w:rsidR="0098121B">
        <w:rPr>
          <w:rFonts w:ascii="Times New Roman" w:hAnsi="Times New Roman" w:cs="Times New Roman"/>
          <w:sz w:val="20"/>
          <w:szCs w:val="20"/>
          <w:lang w:val="en-NL"/>
        </w:rPr>
        <w:t xml:space="preserve">2) </w:t>
      </w:r>
      <w:r w:rsidRPr="0046313D">
        <w:rPr>
          <w:rFonts w:ascii="Times New Roman" w:hAnsi="Times New Roman" w:cs="Times New Roman"/>
          <w:sz w:val="20"/>
          <w:szCs w:val="20"/>
          <w:lang w:val="en-NL"/>
        </w:rPr>
        <w:t>imports and compiles the model, defines experiments (measured or simulated—either randomly perturbed or optimally designed), and assembles a dataset as a dictionary that maps each experiment to its corresponding model instance. This dataset is then passed to modules for (i) structural/Practical identifiability (e.g., SVD-based analyses), (ii) parameter-sensitivity correlations, (iii) PCA of sensitivities, and (iv) parameter estimation. The current fitting routine reports empirical distributions per rate constant as boxplots rather than absolute likelihoods. A</w:t>
      </w:r>
    </w:p>
    <w:p w14:paraId="7BAC72EA" w14:textId="6FA2F986" w:rsidR="0046313D" w:rsidRPr="0046313D" w:rsidRDefault="002F6F55" w:rsidP="0046313D">
      <w:pPr>
        <w:jc w:val="both"/>
        <w:rPr>
          <w:rFonts w:ascii="Times New Roman" w:hAnsi="Times New Roman" w:cs="Times New Roman"/>
          <w:sz w:val="20"/>
          <w:szCs w:val="20"/>
          <w:lang w:val="en-NL"/>
        </w:rPr>
      </w:pPr>
      <w:r>
        <w:rPr>
          <w:noProof/>
        </w:rPr>
        <w:drawing>
          <wp:inline distT="0" distB="0" distL="0" distR="0" wp14:anchorId="5A4B8CA7" wp14:editId="67BEB471">
            <wp:extent cx="5731510" cy="3039745"/>
            <wp:effectExtent l="0" t="0" r="2540" b="8255"/>
            <wp:docPr id="208" name="Picture 4" descr="A screenshot of a computer&#10;&#10;Description automatically generated with medium confidence">
              <a:extLst xmlns:a="http://schemas.openxmlformats.org/drawingml/2006/main">
                <a:ext uri="{FF2B5EF4-FFF2-40B4-BE49-F238E27FC236}">
                  <a16:creationId xmlns:a16="http://schemas.microsoft.com/office/drawing/2014/main" id="{1BB6C78A-BDE7-D413-C260-2FD0036976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4" descr="A screenshot of a computer&#10;&#10;Description automatically generated with medium confidence">
                      <a:extLst>
                        <a:ext uri="{FF2B5EF4-FFF2-40B4-BE49-F238E27FC236}">
                          <a16:creationId xmlns:a16="http://schemas.microsoft.com/office/drawing/2014/main" id="{1BB6C78A-BDE7-D413-C260-2FD003697651}"/>
                        </a:ext>
                      </a:extLst>
                    </pic:cNvPr>
                    <pic:cNvPicPr>
                      <a:picLocks noChangeAspect="1"/>
                    </pic:cNvPicPr>
                  </pic:nvPicPr>
                  <pic:blipFill rotWithShape="1">
                    <a:blip r:embed="rId7"/>
                    <a:srcRect l="2314" t="15125" r="16567" b="8391"/>
                    <a:stretch/>
                  </pic:blipFill>
                  <pic:spPr>
                    <a:xfrm>
                      <a:off x="0" y="0"/>
                      <a:ext cx="5731510" cy="3039745"/>
                    </a:xfrm>
                    <a:prstGeom prst="rect">
                      <a:avLst/>
                    </a:prstGeom>
                  </pic:spPr>
                </pic:pic>
              </a:graphicData>
            </a:graphic>
          </wp:inline>
        </w:drawing>
      </w:r>
    </w:p>
    <w:p w14:paraId="21C17179" w14:textId="00945A98" w:rsidR="0046313D" w:rsidRPr="0046313D" w:rsidRDefault="0046313D" w:rsidP="0046313D">
      <w:pPr>
        <w:jc w:val="both"/>
        <w:rPr>
          <w:rFonts w:ascii="Times New Roman" w:hAnsi="Times New Roman" w:cs="Times New Roman"/>
          <w:b/>
          <w:bCs/>
          <w:sz w:val="20"/>
          <w:szCs w:val="20"/>
          <w:lang w:val="en-NL"/>
        </w:rPr>
      </w:pPr>
      <w:r w:rsidRPr="0046313D">
        <w:rPr>
          <w:rFonts w:ascii="Times New Roman" w:hAnsi="Times New Roman" w:cs="Times New Roman"/>
          <w:b/>
          <w:bCs/>
          <w:sz w:val="20"/>
          <w:szCs w:val="20"/>
          <w:lang w:val="en-NL"/>
        </w:rPr>
        <w:t xml:space="preserve">Figure </w:t>
      </w:r>
      <w:r w:rsidR="00925350">
        <w:rPr>
          <w:rFonts w:ascii="Times New Roman" w:hAnsi="Times New Roman" w:cs="Times New Roman"/>
          <w:b/>
          <w:bCs/>
          <w:sz w:val="20"/>
          <w:szCs w:val="20"/>
          <w:lang w:val="en-NL"/>
        </w:rPr>
        <w:t>1</w:t>
      </w:r>
      <w:r w:rsidRPr="0046313D">
        <w:rPr>
          <w:rFonts w:ascii="Times New Roman" w:hAnsi="Times New Roman" w:cs="Times New Roman"/>
          <w:b/>
          <w:bCs/>
          <w:sz w:val="20"/>
          <w:szCs w:val="20"/>
          <w:lang w:val="en-NL"/>
        </w:rPr>
        <w:t xml:space="preserve"> | Model definition file used by pyKinextra.</w:t>
      </w:r>
    </w:p>
    <w:p w14:paraId="152AE92E" w14:textId="2C54E740" w:rsidR="0046313D" w:rsidRDefault="0046313D" w:rsidP="0046313D">
      <w:pPr>
        <w:jc w:val="both"/>
        <w:rPr>
          <w:rFonts w:ascii="Times New Roman" w:hAnsi="Times New Roman" w:cs="Times New Roman"/>
          <w:sz w:val="20"/>
          <w:szCs w:val="20"/>
          <w:lang w:val="en-NL"/>
        </w:rPr>
      </w:pPr>
      <w:r w:rsidRPr="0046313D">
        <w:rPr>
          <w:rFonts w:ascii="Times New Roman" w:hAnsi="Times New Roman" w:cs="Times New Roman"/>
          <w:sz w:val="20"/>
          <w:szCs w:val="20"/>
          <w:lang w:val="en-NL"/>
        </w:rPr>
        <w:t xml:space="preserve">A standalone Python file specifies the ODE system and tags each symbol as a state variable, parameter, or control input. The file also uses the |+| and |-| delimiters so that flux terms are correctly parsed and mapped to the flux vector in </w:t>
      </w:r>
      <w:r w:rsidR="00925350">
        <w:rPr>
          <w:rFonts w:ascii="Times New Roman" w:hAnsi="Times New Roman" w:cs="Times New Roman"/>
          <w:sz w:val="20"/>
          <w:szCs w:val="20"/>
          <w:lang w:val="en-NL"/>
        </w:rPr>
        <w:t>Sv(X)</w:t>
      </w:r>
      <w:r w:rsidRPr="0046313D">
        <w:rPr>
          <w:rFonts w:ascii="Times New Roman" w:hAnsi="Times New Roman" w:cs="Times New Roman"/>
          <w:sz w:val="20"/>
          <w:szCs w:val="20"/>
          <w:lang w:val="en-NL"/>
        </w:rPr>
        <w:t>.</w:t>
      </w:r>
    </w:p>
    <w:p w14:paraId="6DC5A7AF" w14:textId="77777777" w:rsidR="002F6F55" w:rsidRDefault="002F6F55" w:rsidP="0046313D">
      <w:pPr>
        <w:jc w:val="both"/>
        <w:rPr>
          <w:rFonts w:ascii="Times New Roman" w:hAnsi="Times New Roman" w:cs="Times New Roman"/>
          <w:sz w:val="20"/>
          <w:szCs w:val="20"/>
          <w:lang w:val="en-NL"/>
        </w:rPr>
      </w:pPr>
    </w:p>
    <w:p w14:paraId="007DF67E" w14:textId="77777777" w:rsidR="002F6F55" w:rsidRDefault="002F6F55" w:rsidP="0046313D">
      <w:pPr>
        <w:jc w:val="both"/>
        <w:rPr>
          <w:rFonts w:ascii="Times New Roman" w:hAnsi="Times New Roman" w:cs="Times New Roman"/>
          <w:sz w:val="20"/>
          <w:szCs w:val="20"/>
          <w:lang w:val="en-NL"/>
        </w:rPr>
      </w:pPr>
    </w:p>
    <w:p w14:paraId="108257D1" w14:textId="77777777" w:rsidR="002F6F55" w:rsidRDefault="002F6F55" w:rsidP="0046313D">
      <w:pPr>
        <w:jc w:val="both"/>
        <w:rPr>
          <w:rFonts w:ascii="Times New Roman" w:hAnsi="Times New Roman" w:cs="Times New Roman"/>
          <w:sz w:val="20"/>
          <w:szCs w:val="20"/>
          <w:lang w:val="en-NL"/>
        </w:rPr>
      </w:pPr>
    </w:p>
    <w:p w14:paraId="1B836B70" w14:textId="77777777" w:rsidR="002F6F55" w:rsidRDefault="002F6F55" w:rsidP="0046313D">
      <w:pPr>
        <w:jc w:val="both"/>
        <w:rPr>
          <w:rFonts w:ascii="Times New Roman" w:hAnsi="Times New Roman" w:cs="Times New Roman"/>
          <w:sz w:val="20"/>
          <w:szCs w:val="20"/>
          <w:lang w:val="en-NL"/>
        </w:rPr>
      </w:pPr>
    </w:p>
    <w:p w14:paraId="4DBD8522" w14:textId="77777777" w:rsidR="002F6F55" w:rsidRDefault="002F6F55" w:rsidP="0046313D">
      <w:pPr>
        <w:jc w:val="both"/>
        <w:rPr>
          <w:rFonts w:ascii="Times New Roman" w:hAnsi="Times New Roman" w:cs="Times New Roman"/>
          <w:sz w:val="20"/>
          <w:szCs w:val="20"/>
          <w:lang w:val="en-NL"/>
        </w:rPr>
      </w:pPr>
    </w:p>
    <w:p w14:paraId="4924D040" w14:textId="11F2DB0F" w:rsidR="002F6F55" w:rsidRPr="0046313D" w:rsidRDefault="002F6F55" w:rsidP="0046313D">
      <w:pPr>
        <w:jc w:val="both"/>
        <w:rPr>
          <w:rFonts w:ascii="Times New Roman" w:hAnsi="Times New Roman" w:cs="Times New Roman"/>
          <w:sz w:val="20"/>
          <w:szCs w:val="20"/>
          <w:lang w:val="en-NL"/>
        </w:rPr>
      </w:pPr>
      <w:r>
        <w:rPr>
          <w:noProof/>
        </w:rPr>
        <w:lastRenderedPageBreak/>
        <w:drawing>
          <wp:inline distT="0" distB="0" distL="0" distR="0" wp14:anchorId="2CCA8958" wp14:editId="7103C5F7">
            <wp:extent cx="5498465" cy="4486910"/>
            <wp:effectExtent l="0" t="0" r="6985" b="8890"/>
            <wp:docPr id="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A screenshot of a computer&#10;&#10;Description automatically generated"/>
                    <pic:cNvPicPr>
                      <a:picLocks noChangeAspect="1"/>
                    </pic:cNvPicPr>
                  </pic:nvPicPr>
                  <pic:blipFill rotWithShape="1">
                    <a:blip r:embed="rId8"/>
                    <a:srcRect l="540" t="26744" r="76374" b="6279"/>
                    <a:stretch/>
                  </pic:blipFill>
                  <pic:spPr>
                    <a:xfrm>
                      <a:off x="0" y="0"/>
                      <a:ext cx="5498465" cy="4486910"/>
                    </a:xfrm>
                    <a:prstGeom prst="rect">
                      <a:avLst/>
                    </a:prstGeom>
                  </pic:spPr>
                </pic:pic>
              </a:graphicData>
            </a:graphic>
          </wp:inline>
        </w:drawing>
      </w:r>
    </w:p>
    <w:p w14:paraId="2A40425C" w14:textId="59FFB243" w:rsidR="0046313D" w:rsidRPr="0046313D" w:rsidRDefault="0046313D" w:rsidP="0046313D">
      <w:pPr>
        <w:jc w:val="both"/>
        <w:rPr>
          <w:rFonts w:ascii="Times New Roman" w:hAnsi="Times New Roman" w:cs="Times New Roman"/>
          <w:b/>
          <w:bCs/>
          <w:sz w:val="20"/>
          <w:szCs w:val="20"/>
          <w:lang w:val="en-NL"/>
        </w:rPr>
      </w:pPr>
      <w:r w:rsidRPr="0046313D">
        <w:rPr>
          <w:rFonts w:ascii="Times New Roman" w:hAnsi="Times New Roman" w:cs="Times New Roman"/>
          <w:b/>
          <w:bCs/>
          <w:sz w:val="20"/>
          <w:szCs w:val="20"/>
          <w:lang w:val="en-NL"/>
        </w:rPr>
        <w:t xml:space="preserve">Figure </w:t>
      </w:r>
      <w:r w:rsidR="00925350">
        <w:rPr>
          <w:rFonts w:ascii="Times New Roman" w:hAnsi="Times New Roman" w:cs="Times New Roman"/>
          <w:b/>
          <w:bCs/>
          <w:sz w:val="20"/>
          <w:szCs w:val="20"/>
          <w:lang w:val="en-NL"/>
        </w:rPr>
        <w:t>2</w:t>
      </w:r>
      <w:r w:rsidRPr="0046313D">
        <w:rPr>
          <w:rFonts w:ascii="Times New Roman" w:hAnsi="Times New Roman" w:cs="Times New Roman"/>
          <w:b/>
          <w:bCs/>
          <w:sz w:val="20"/>
          <w:szCs w:val="20"/>
          <w:lang w:val="en-NL"/>
        </w:rPr>
        <w:t xml:space="preserve"> | Main script for compilation, experiment setup, and analysis.</w:t>
      </w:r>
    </w:p>
    <w:p w14:paraId="7E3E832F" w14:textId="77777777" w:rsidR="0046313D" w:rsidRPr="0046313D" w:rsidRDefault="0046313D" w:rsidP="0046313D">
      <w:pPr>
        <w:jc w:val="both"/>
        <w:rPr>
          <w:rFonts w:ascii="Times New Roman" w:hAnsi="Times New Roman" w:cs="Times New Roman"/>
          <w:sz w:val="20"/>
          <w:szCs w:val="20"/>
          <w:lang w:val="en-NL"/>
        </w:rPr>
      </w:pPr>
      <w:r w:rsidRPr="0046313D">
        <w:rPr>
          <w:rFonts w:ascii="Times New Roman" w:hAnsi="Times New Roman" w:cs="Times New Roman"/>
          <w:sz w:val="20"/>
          <w:szCs w:val="20"/>
          <w:lang w:val="en-NL"/>
        </w:rPr>
        <w:t>The script imports and compiles the model (restarting the session if needed to resolve package import-order conflicts), constructs two example experiments (here, simulations generated by randomly varying control inputs), assembles them in a dictionary, and runs identifiability (SVD), parameter-sensitivity correlation, and PCA analyses. Parameter estimation returns boxplots for each fitted rate constant.</w:t>
      </w:r>
    </w:p>
    <w:p w14:paraId="33B5313D" w14:textId="5CAD55B9" w:rsidR="0046313D" w:rsidRPr="0046313D" w:rsidRDefault="0046313D" w:rsidP="00860A07">
      <w:pPr>
        <w:jc w:val="both"/>
        <w:rPr>
          <w:rFonts w:ascii="Times New Roman" w:hAnsi="Times New Roman" w:cs="Times New Roman"/>
          <w:sz w:val="20"/>
          <w:szCs w:val="20"/>
          <w:lang w:val="en-NL"/>
        </w:rPr>
      </w:pPr>
    </w:p>
    <w:sectPr w:rsidR="0046313D" w:rsidRPr="00463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36842"/>
    <w:multiLevelType w:val="multilevel"/>
    <w:tmpl w:val="0348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12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A07"/>
    <w:rsid w:val="000C48B6"/>
    <w:rsid w:val="00170665"/>
    <w:rsid w:val="00171AF4"/>
    <w:rsid w:val="002C21EC"/>
    <w:rsid w:val="002F3D00"/>
    <w:rsid w:val="002F6F55"/>
    <w:rsid w:val="0046313D"/>
    <w:rsid w:val="004B204B"/>
    <w:rsid w:val="00774F43"/>
    <w:rsid w:val="00860A07"/>
    <w:rsid w:val="00925350"/>
    <w:rsid w:val="0098121B"/>
    <w:rsid w:val="00BD3B51"/>
    <w:rsid w:val="00D278B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2AD30"/>
  <w15:chartTrackingRefBased/>
  <w15:docId w15:val="{F0D24905-66E0-4763-8DD1-DAE703D9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A07"/>
    <w:rPr>
      <w:rFonts w:eastAsiaTheme="majorEastAsia" w:cstheme="majorBidi"/>
      <w:color w:val="272727" w:themeColor="text1" w:themeTint="D8"/>
    </w:rPr>
  </w:style>
  <w:style w:type="paragraph" w:styleId="Title">
    <w:name w:val="Title"/>
    <w:basedOn w:val="Normal"/>
    <w:next w:val="Normal"/>
    <w:link w:val="TitleChar"/>
    <w:uiPriority w:val="10"/>
    <w:qFormat/>
    <w:rsid w:val="00860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A07"/>
    <w:pPr>
      <w:spacing w:before="160"/>
      <w:jc w:val="center"/>
    </w:pPr>
    <w:rPr>
      <w:i/>
      <w:iCs/>
      <w:color w:val="404040" w:themeColor="text1" w:themeTint="BF"/>
    </w:rPr>
  </w:style>
  <w:style w:type="character" w:customStyle="1" w:styleId="QuoteChar">
    <w:name w:val="Quote Char"/>
    <w:basedOn w:val="DefaultParagraphFont"/>
    <w:link w:val="Quote"/>
    <w:uiPriority w:val="29"/>
    <w:rsid w:val="00860A07"/>
    <w:rPr>
      <w:i/>
      <w:iCs/>
      <w:color w:val="404040" w:themeColor="text1" w:themeTint="BF"/>
    </w:rPr>
  </w:style>
  <w:style w:type="paragraph" w:styleId="ListParagraph">
    <w:name w:val="List Paragraph"/>
    <w:basedOn w:val="Normal"/>
    <w:uiPriority w:val="34"/>
    <w:qFormat/>
    <w:rsid w:val="00860A07"/>
    <w:pPr>
      <w:ind w:left="720"/>
      <w:contextualSpacing/>
    </w:pPr>
  </w:style>
  <w:style w:type="character" w:styleId="IntenseEmphasis">
    <w:name w:val="Intense Emphasis"/>
    <w:basedOn w:val="DefaultParagraphFont"/>
    <w:uiPriority w:val="21"/>
    <w:qFormat/>
    <w:rsid w:val="00860A07"/>
    <w:rPr>
      <w:i/>
      <w:iCs/>
      <w:color w:val="0F4761" w:themeColor="accent1" w:themeShade="BF"/>
    </w:rPr>
  </w:style>
  <w:style w:type="paragraph" w:styleId="IntenseQuote">
    <w:name w:val="Intense Quote"/>
    <w:basedOn w:val="Normal"/>
    <w:next w:val="Normal"/>
    <w:link w:val="IntenseQuoteChar"/>
    <w:uiPriority w:val="30"/>
    <w:qFormat/>
    <w:rsid w:val="00860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A07"/>
    <w:rPr>
      <w:i/>
      <w:iCs/>
      <w:color w:val="0F4761" w:themeColor="accent1" w:themeShade="BF"/>
    </w:rPr>
  </w:style>
  <w:style w:type="character" w:styleId="IntenseReference">
    <w:name w:val="Intense Reference"/>
    <w:basedOn w:val="DefaultParagraphFont"/>
    <w:uiPriority w:val="32"/>
    <w:qFormat/>
    <w:rsid w:val="00860A07"/>
    <w:rPr>
      <w:b/>
      <w:bCs/>
      <w:smallCaps/>
      <w:color w:val="0F4761" w:themeColor="accent1" w:themeShade="BF"/>
      <w:spacing w:val="5"/>
    </w:rPr>
  </w:style>
  <w:style w:type="character" w:styleId="PlaceholderText">
    <w:name w:val="Placeholder Text"/>
    <w:basedOn w:val="DefaultParagraphFont"/>
    <w:uiPriority w:val="99"/>
    <w:semiHidden/>
    <w:rsid w:val="002F3D00"/>
    <w:rPr>
      <w:color w:val="666666"/>
    </w:rPr>
  </w:style>
  <w:style w:type="table" w:styleId="TableGrid">
    <w:name w:val="Table Grid"/>
    <w:basedOn w:val="TableNormal"/>
    <w:uiPriority w:val="39"/>
    <w:rsid w:val="00981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9171">
      <w:bodyDiv w:val="1"/>
      <w:marLeft w:val="0"/>
      <w:marRight w:val="0"/>
      <w:marTop w:val="0"/>
      <w:marBottom w:val="0"/>
      <w:divBdr>
        <w:top w:val="none" w:sz="0" w:space="0" w:color="auto"/>
        <w:left w:val="none" w:sz="0" w:space="0" w:color="auto"/>
        <w:bottom w:val="none" w:sz="0" w:space="0" w:color="auto"/>
        <w:right w:val="none" w:sz="0" w:space="0" w:color="auto"/>
      </w:divBdr>
    </w:div>
    <w:div w:id="866141374">
      <w:bodyDiv w:val="1"/>
      <w:marLeft w:val="0"/>
      <w:marRight w:val="0"/>
      <w:marTop w:val="0"/>
      <w:marBottom w:val="0"/>
      <w:divBdr>
        <w:top w:val="none" w:sz="0" w:space="0" w:color="auto"/>
        <w:left w:val="none" w:sz="0" w:space="0" w:color="auto"/>
        <w:bottom w:val="none" w:sz="0" w:space="0" w:color="auto"/>
        <w:right w:val="none" w:sz="0" w:space="0" w:color="auto"/>
      </w:divBdr>
    </w:div>
    <w:div w:id="1567298425">
      <w:bodyDiv w:val="1"/>
      <w:marLeft w:val="0"/>
      <w:marRight w:val="0"/>
      <w:marTop w:val="0"/>
      <w:marBottom w:val="0"/>
      <w:divBdr>
        <w:top w:val="none" w:sz="0" w:space="0" w:color="auto"/>
        <w:left w:val="none" w:sz="0" w:space="0" w:color="auto"/>
        <w:bottom w:val="none" w:sz="0" w:space="0" w:color="auto"/>
        <w:right w:val="none" w:sz="0" w:space="0" w:color="auto"/>
      </w:divBdr>
    </w:div>
    <w:div w:id="1714426810">
      <w:bodyDiv w:val="1"/>
      <w:marLeft w:val="0"/>
      <w:marRight w:val="0"/>
      <w:marTop w:val="0"/>
      <w:marBottom w:val="0"/>
      <w:divBdr>
        <w:top w:val="none" w:sz="0" w:space="0" w:color="auto"/>
        <w:left w:val="none" w:sz="0" w:space="0" w:color="auto"/>
        <w:bottom w:val="none" w:sz="0" w:space="0" w:color="auto"/>
        <w:right w:val="none" w:sz="0" w:space="0" w:color="auto"/>
      </w:divBdr>
    </w:div>
    <w:div w:id="1731884874">
      <w:bodyDiv w:val="1"/>
      <w:marLeft w:val="0"/>
      <w:marRight w:val="0"/>
      <w:marTop w:val="0"/>
      <w:marBottom w:val="0"/>
      <w:divBdr>
        <w:top w:val="none" w:sz="0" w:space="0" w:color="auto"/>
        <w:left w:val="none" w:sz="0" w:space="0" w:color="auto"/>
        <w:bottom w:val="none" w:sz="0" w:space="0" w:color="auto"/>
        <w:right w:val="none" w:sz="0" w:space="0" w:color="auto"/>
      </w:divBdr>
    </w:div>
    <w:div w:id="182820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van Sluijs</dc:creator>
  <cp:keywords/>
  <dc:description/>
  <cp:lastModifiedBy>Bob van Sluijs</cp:lastModifiedBy>
  <cp:revision>3</cp:revision>
  <dcterms:created xsi:type="dcterms:W3CDTF">2025-10-15T19:49:00Z</dcterms:created>
  <dcterms:modified xsi:type="dcterms:W3CDTF">2025-10-15T20:43:00Z</dcterms:modified>
</cp:coreProperties>
</file>