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BCF66" w14:textId="77777777" w:rsidR="002C163A" w:rsidRPr="002C163A" w:rsidRDefault="002C163A" w:rsidP="002C163A">
      <w:pPr>
        <w:jc w:val="center"/>
        <w:rPr>
          <w:rFonts w:ascii="Times New Roman" w:hAnsi="Times New Roman" w:cs="Times New Roman"/>
          <w:b/>
          <w:bCs/>
          <w:sz w:val="40"/>
          <w:szCs w:val="40"/>
        </w:rPr>
      </w:pPr>
      <w:r w:rsidRPr="002C163A">
        <w:rPr>
          <w:rFonts w:ascii="Times New Roman" w:hAnsi="Times New Roman" w:cs="Times New Roman"/>
          <w:b/>
          <w:bCs/>
          <w:sz w:val="40"/>
          <w:szCs w:val="40"/>
        </w:rPr>
        <w:t xml:space="preserve">Trading </w:t>
      </w:r>
      <w:proofErr w:type="spellStart"/>
      <w:r w:rsidRPr="002C163A">
        <w:rPr>
          <w:rFonts w:ascii="Times New Roman" w:hAnsi="Times New Roman" w:cs="Times New Roman"/>
          <w:b/>
          <w:bCs/>
          <w:sz w:val="40"/>
          <w:szCs w:val="40"/>
        </w:rPr>
        <w:t>Behavior</w:t>
      </w:r>
      <w:proofErr w:type="spellEnd"/>
      <w:r w:rsidRPr="002C163A">
        <w:rPr>
          <w:rFonts w:ascii="Times New Roman" w:hAnsi="Times New Roman" w:cs="Times New Roman"/>
          <w:b/>
          <w:bCs/>
          <w:sz w:val="40"/>
          <w:szCs w:val="40"/>
        </w:rPr>
        <w:t xml:space="preserve"> and Market Sentiment </w:t>
      </w:r>
    </w:p>
    <w:p w14:paraId="79934A5B" w14:textId="484E3533" w:rsidR="002C163A" w:rsidRPr="002C163A" w:rsidRDefault="002C163A" w:rsidP="002C163A">
      <w:pPr>
        <w:jc w:val="center"/>
        <w:rPr>
          <w:rFonts w:ascii="Times New Roman" w:hAnsi="Times New Roman" w:cs="Times New Roman"/>
          <w:b/>
          <w:bCs/>
          <w:sz w:val="40"/>
          <w:szCs w:val="40"/>
        </w:rPr>
      </w:pPr>
      <w:r w:rsidRPr="002C163A">
        <w:rPr>
          <w:rFonts w:ascii="Times New Roman" w:hAnsi="Times New Roman" w:cs="Times New Roman"/>
          <w:b/>
          <w:bCs/>
          <w:sz w:val="40"/>
          <w:szCs w:val="40"/>
        </w:rPr>
        <w:t>Analysis Report</w:t>
      </w:r>
    </w:p>
    <w:p w14:paraId="5B547AF7" w14:textId="77777777" w:rsidR="002C163A" w:rsidRPr="002C163A" w:rsidRDefault="002C163A" w:rsidP="002C163A">
      <w:pPr>
        <w:rPr>
          <w:rFonts w:ascii="Times New Roman" w:hAnsi="Times New Roman" w:cs="Times New Roman"/>
          <w:b/>
          <w:bCs/>
          <w:sz w:val="36"/>
          <w:szCs w:val="36"/>
        </w:rPr>
      </w:pPr>
    </w:p>
    <w:p w14:paraId="22988869"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Executive Summary</w:t>
      </w:r>
    </w:p>
    <w:p w14:paraId="50B5E7A7" w14:textId="77777777" w:rsidR="002C163A" w:rsidRPr="002C163A" w:rsidRDefault="002C163A" w:rsidP="002C163A">
      <w:pPr>
        <w:rPr>
          <w:rFonts w:ascii="Times New Roman" w:hAnsi="Times New Roman" w:cs="Times New Roman"/>
          <w:sz w:val="32"/>
          <w:szCs w:val="32"/>
        </w:rPr>
      </w:pPr>
      <w:r w:rsidRPr="002C163A">
        <w:rPr>
          <w:rFonts w:ascii="Times New Roman" w:hAnsi="Times New Roman" w:cs="Times New Roman"/>
          <w:sz w:val="32"/>
          <w:szCs w:val="32"/>
        </w:rPr>
        <w:t xml:space="preserve">This analysis explores the relationship between cryptocurrency trading </w:t>
      </w:r>
      <w:proofErr w:type="spellStart"/>
      <w:r w:rsidRPr="002C163A">
        <w:rPr>
          <w:rFonts w:ascii="Times New Roman" w:hAnsi="Times New Roman" w:cs="Times New Roman"/>
          <w:sz w:val="32"/>
          <w:szCs w:val="32"/>
        </w:rPr>
        <w:t>behavior</w:t>
      </w:r>
      <w:proofErr w:type="spellEnd"/>
      <w:r w:rsidRPr="002C163A">
        <w:rPr>
          <w:rFonts w:ascii="Times New Roman" w:hAnsi="Times New Roman" w:cs="Times New Roman"/>
          <w:sz w:val="32"/>
          <w:szCs w:val="32"/>
        </w:rPr>
        <w:t xml:space="preserve"> and market sentiment using Fear &amp; Greed Index data and historical trading records from </w:t>
      </w:r>
      <w:proofErr w:type="spellStart"/>
      <w:r w:rsidRPr="002C163A">
        <w:rPr>
          <w:rFonts w:ascii="Times New Roman" w:hAnsi="Times New Roman" w:cs="Times New Roman"/>
          <w:sz w:val="32"/>
          <w:szCs w:val="32"/>
        </w:rPr>
        <w:t>Hyperliquid</w:t>
      </w:r>
      <w:proofErr w:type="spellEnd"/>
      <w:r w:rsidRPr="002C163A">
        <w:rPr>
          <w:rFonts w:ascii="Times New Roman" w:hAnsi="Times New Roman" w:cs="Times New Roman"/>
          <w:sz w:val="32"/>
          <w:szCs w:val="32"/>
        </w:rPr>
        <w:t>. The study encompasses 211,224 trading transactions and reveals significant insights into how market sentiment influences trading patterns and profitability.</w:t>
      </w:r>
    </w:p>
    <w:p w14:paraId="215DF18C" w14:textId="77777777" w:rsidR="002C163A" w:rsidRPr="002C163A" w:rsidRDefault="002C163A" w:rsidP="002C163A">
      <w:pPr>
        <w:rPr>
          <w:rFonts w:ascii="Times New Roman" w:hAnsi="Times New Roman" w:cs="Times New Roman"/>
          <w:sz w:val="36"/>
          <w:szCs w:val="36"/>
        </w:rPr>
      </w:pPr>
    </w:p>
    <w:p w14:paraId="6D84E4C1"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Dataset Overview</w:t>
      </w:r>
    </w:p>
    <w:p w14:paraId="1E48C051"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Data Sources</w:t>
      </w:r>
    </w:p>
    <w:p w14:paraId="6806B52C" w14:textId="77777777" w:rsidR="002C163A" w:rsidRPr="002C163A" w:rsidRDefault="002C163A" w:rsidP="002C163A">
      <w:pPr>
        <w:numPr>
          <w:ilvl w:val="0"/>
          <w:numId w:val="1"/>
        </w:numPr>
        <w:rPr>
          <w:rFonts w:ascii="Times New Roman" w:hAnsi="Times New Roman" w:cs="Times New Roman"/>
          <w:sz w:val="36"/>
          <w:szCs w:val="36"/>
        </w:rPr>
      </w:pPr>
      <w:r w:rsidRPr="002C163A">
        <w:rPr>
          <w:rFonts w:ascii="Times New Roman" w:hAnsi="Times New Roman" w:cs="Times New Roman"/>
          <w:b/>
          <w:bCs/>
          <w:sz w:val="36"/>
          <w:szCs w:val="36"/>
        </w:rPr>
        <w:t>Bitcoin Market Sentiment Dataset</w:t>
      </w:r>
      <w:r w:rsidRPr="002C163A">
        <w:rPr>
          <w:rFonts w:ascii="Times New Roman" w:hAnsi="Times New Roman" w:cs="Times New Roman"/>
          <w:sz w:val="36"/>
          <w:szCs w:val="36"/>
        </w:rPr>
        <w:t>: Fear &amp; Greed Index data spanning from 2018-2025</w:t>
      </w:r>
    </w:p>
    <w:p w14:paraId="64613957" w14:textId="77777777" w:rsidR="002C163A" w:rsidRDefault="002C163A" w:rsidP="002C163A">
      <w:pPr>
        <w:numPr>
          <w:ilvl w:val="0"/>
          <w:numId w:val="1"/>
        </w:numPr>
        <w:rPr>
          <w:rFonts w:ascii="Times New Roman" w:hAnsi="Times New Roman" w:cs="Times New Roman"/>
          <w:sz w:val="36"/>
          <w:szCs w:val="36"/>
        </w:rPr>
      </w:pPr>
      <w:r w:rsidRPr="002C163A">
        <w:rPr>
          <w:rFonts w:ascii="Times New Roman" w:hAnsi="Times New Roman" w:cs="Times New Roman"/>
          <w:b/>
          <w:bCs/>
          <w:sz w:val="36"/>
          <w:szCs w:val="36"/>
        </w:rPr>
        <w:t>Historical Trading Data</w:t>
      </w:r>
      <w:r w:rsidRPr="002C163A">
        <w:rPr>
          <w:rFonts w:ascii="Times New Roman" w:hAnsi="Times New Roman" w:cs="Times New Roman"/>
          <w:sz w:val="36"/>
          <w:szCs w:val="36"/>
        </w:rPr>
        <w:t xml:space="preserve">: </w:t>
      </w:r>
      <w:proofErr w:type="spellStart"/>
      <w:r w:rsidRPr="002C163A">
        <w:rPr>
          <w:rFonts w:ascii="Times New Roman" w:hAnsi="Times New Roman" w:cs="Times New Roman"/>
          <w:sz w:val="36"/>
          <w:szCs w:val="36"/>
        </w:rPr>
        <w:t>Hyperliquid</w:t>
      </w:r>
      <w:proofErr w:type="spellEnd"/>
      <w:r w:rsidRPr="002C163A">
        <w:rPr>
          <w:rFonts w:ascii="Times New Roman" w:hAnsi="Times New Roman" w:cs="Times New Roman"/>
          <w:sz w:val="36"/>
          <w:szCs w:val="36"/>
        </w:rPr>
        <w:t xml:space="preserve"> trading records from October 2024</w:t>
      </w:r>
    </w:p>
    <w:p w14:paraId="7411A0FA" w14:textId="77777777" w:rsidR="002C163A" w:rsidRPr="002C163A" w:rsidRDefault="002C163A" w:rsidP="002C163A">
      <w:pPr>
        <w:ind w:left="720"/>
        <w:rPr>
          <w:rFonts w:ascii="Times New Roman" w:hAnsi="Times New Roman" w:cs="Times New Roman"/>
          <w:sz w:val="36"/>
          <w:szCs w:val="36"/>
        </w:rPr>
      </w:pPr>
    </w:p>
    <w:p w14:paraId="00E1AF14"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Data Processing</w:t>
      </w:r>
    </w:p>
    <w:p w14:paraId="6D063807" w14:textId="77777777" w:rsidR="002C163A" w:rsidRPr="002C163A" w:rsidRDefault="002C163A" w:rsidP="002C163A">
      <w:pPr>
        <w:numPr>
          <w:ilvl w:val="0"/>
          <w:numId w:val="2"/>
        </w:numPr>
        <w:rPr>
          <w:rFonts w:ascii="Times New Roman" w:hAnsi="Times New Roman" w:cs="Times New Roman"/>
          <w:sz w:val="32"/>
          <w:szCs w:val="32"/>
        </w:rPr>
      </w:pPr>
      <w:r w:rsidRPr="002C163A">
        <w:rPr>
          <w:rFonts w:ascii="Times New Roman" w:hAnsi="Times New Roman" w:cs="Times New Roman"/>
          <w:sz w:val="32"/>
          <w:szCs w:val="32"/>
        </w:rPr>
        <w:t>Successfully merged 211,224 trading records with sentiment data</w:t>
      </w:r>
    </w:p>
    <w:p w14:paraId="22A0535D" w14:textId="77777777" w:rsidR="002C163A" w:rsidRPr="002C163A" w:rsidRDefault="002C163A" w:rsidP="002C163A">
      <w:pPr>
        <w:numPr>
          <w:ilvl w:val="0"/>
          <w:numId w:val="2"/>
        </w:numPr>
        <w:rPr>
          <w:rFonts w:ascii="Times New Roman" w:hAnsi="Times New Roman" w:cs="Times New Roman"/>
          <w:sz w:val="32"/>
          <w:szCs w:val="32"/>
        </w:rPr>
      </w:pPr>
      <w:r w:rsidRPr="002C163A">
        <w:rPr>
          <w:rFonts w:ascii="Times New Roman" w:hAnsi="Times New Roman" w:cs="Times New Roman"/>
          <w:sz w:val="32"/>
          <w:szCs w:val="32"/>
        </w:rPr>
        <w:t>Implemented forward-fill methodology for missing sentiment values</w:t>
      </w:r>
    </w:p>
    <w:p w14:paraId="7BAAEEAC" w14:textId="77777777" w:rsidR="002C163A" w:rsidRPr="002C163A" w:rsidRDefault="002C163A" w:rsidP="002C163A">
      <w:pPr>
        <w:numPr>
          <w:ilvl w:val="0"/>
          <w:numId w:val="2"/>
        </w:numPr>
        <w:rPr>
          <w:rFonts w:ascii="Times New Roman" w:hAnsi="Times New Roman" w:cs="Times New Roman"/>
          <w:sz w:val="32"/>
          <w:szCs w:val="32"/>
        </w:rPr>
      </w:pPr>
      <w:r w:rsidRPr="002C163A">
        <w:rPr>
          <w:rFonts w:ascii="Times New Roman" w:hAnsi="Times New Roman" w:cs="Times New Roman"/>
          <w:sz w:val="32"/>
          <w:szCs w:val="32"/>
        </w:rPr>
        <w:t>Created temporal features (hour, weekday, time bins) for comprehensive analysis</w:t>
      </w:r>
    </w:p>
    <w:p w14:paraId="67933F28" w14:textId="77777777" w:rsidR="002C163A" w:rsidRDefault="002C163A" w:rsidP="002C163A">
      <w:pPr>
        <w:numPr>
          <w:ilvl w:val="0"/>
          <w:numId w:val="2"/>
        </w:numPr>
        <w:rPr>
          <w:rFonts w:ascii="Times New Roman" w:hAnsi="Times New Roman" w:cs="Times New Roman"/>
          <w:sz w:val="32"/>
          <w:szCs w:val="32"/>
        </w:rPr>
      </w:pPr>
      <w:r w:rsidRPr="002C163A">
        <w:rPr>
          <w:rFonts w:ascii="Times New Roman" w:hAnsi="Times New Roman" w:cs="Times New Roman"/>
          <w:sz w:val="32"/>
          <w:szCs w:val="32"/>
        </w:rPr>
        <w:t>Standardized column names and handled timestamp conversions</w:t>
      </w:r>
    </w:p>
    <w:p w14:paraId="7B8E3AC1" w14:textId="77777777" w:rsidR="002C163A" w:rsidRPr="002C163A" w:rsidRDefault="002C163A" w:rsidP="002C163A">
      <w:pPr>
        <w:ind w:left="720"/>
        <w:rPr>
          <w:rFonts w:ascii="Times New Roman" w:hAnsi="Times New Roman" w:cs="Times New Roman"/>
          <w:sz w:val="32"/>
          <w:szCs w:val="32"/>
        </w:rPr>
      </w:pPr>
    </w:p>
    <w:p w14:paraId="16EAD958" w14:textId="77777777" w:rsid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Key Findings</w:t>
      </w:r>
    </w:p>
    <w:p w14:paraId="166E59AE" w14:textId="77777777" w:rsidR="002C163A" w:rsidRPr="002C163A" w:rsidRDefault="002C163A" w:rsidP="002C163A">
      <w:pPr>
        <w:rPr>
          <w:rFonts w:ascii="Times New Roman" w:hAnsi="Times New Roman" w:cs="Times New Roman"/>
          <w:b/>
          <w:bCs/>
          <w:sz w:val="36"/>
          <w:szCs w:val="36"/>
        </w:rPr>
      </w:pPr>
    </w:p>
    <w:p w14:paraId="4AA0C974"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1. Trading Performance by Market Sentiment</w:t>
      </w:r>
    </w:p>
    <w:p w14:paraId="155D41BB"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The analysis reveals a counterintuitive relationship between market sentiment and trading profitability: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1542"/>
        <w:gridCol w:w="1723"/>
        <w:gridCol w:w="1551"/>
        <w:gridCol w:w="2199"/>
      </w:tblGrid>
      <w:tr w:rsidR="002C163A" w:rsidRPr="002C163A" w14:paraId="1BF0D24E" w14:textId="77777777">
        <w:trPr>
          <w:tblHeader/>
          <w:tblCellSpacing w:w="15" w:type="dxa"/>
        </w:trPr>
        <w:tc>
          <w:tcPr>
            <w:tcW w:w="0" w:type="auto"/>
            <w:vAlign w:val="center"/>
            <w:hideMark/>
          </w:tcPr>
          <w:p w14:paraId="35AF6D90"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Sentiment Class</w:t>
            </w:r>
          </w:p>
        </w:tc>
        <w:tc>
          <w:tcPr>
            <w:tcW w:w="0" w:type="auto"/>
            <w:vAlign w:val="center"/>
            <w:hideMark/>
          </w:tcPr>
          <w:p w14:paraId="260B03DB"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Total Trades</w:t>
            </w:r>
          </w:p>
        </w:tc>
        <w:tc>
          <w:tcPr>
            <w:tcW w:w="0" w:type="auto"/>
            <w:vAlign w:val="center"/>
            <w:hideMark/>
          </w:tcPr>
          <w:p w14:paraId="0F9FBA89"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 xml:space="preserve">Mean </w:t>
            </w:r>
            <w:proofErr w:type="spellStart"/>
            <w:r w:rsidRPr="002C163A">
              <w:rPr>
                <w:rFonts w:ascii="Times New Roman" w:hAnsi="Times New Roman" w:cs="Times New Roman"/>
                <w:b/>
                <w:bCs/>
                <w:sz w:val="36"/>
                <w:szCs w:val="36"/>
              </w:rPr>
              <w:t>PnL</w:t>
            </w:r>
            <w:proofErr w:type="spellEnd"/>
            <w:r w:rsidRPr="002C163A">
              <w:rPr>
                <w:rFonts w:ascii="Times New Roman" w:hAnsi="Times New Roman" w:cs="Times New Roman"/>
                <w:b/>
                <w:bCs/>
                <w:sz w:val="36"/>
                <w:szCs w:val="36"/>
              </w:rPr>
              <w:t xml:space="preserve"> (USD)</w:t>
            </w:r>
          </w:p>
        </w:tc>
        <w:tc>
          <w:tcPr>
            <w:tcW w:w="0" w:type="auto"/>
            <w:vAlign w:val="center"/>
            <w:hideMark/>
          </w:tcPr>
          <w:p w14:paraId="7DC3C24D"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 xml:space="preserve">Median </w:t>
            </w:r>
            <w:proofErr w:type="spellStart"/>
            <w:r w:rsidRPr="002C163A">
              <w:rPr>
                <w:rFonts w:ascii="Times New Roman" w:hAnsi="Times New Roman" w:cs="Times New Roman"/>
                <w:b/>
                <w:bCs/>
                <w:sz w:val="36"/>
                <w:szCs w:val="36"/>
              </w:rPr>
              <w:t>PnL</w:t>
            </w:r>
            <w:proofErr w:type="spellEnd"/>
          </w:p>
        </w:tc>
        <w:tc>
          <w:tcPr>
            <w:tcW w:w="0" w:type="auto"/>
            <w:vAlign w:val="center"/>
            <w:hideMark/>
          </w:tcPr>
          <w:p w14:paraId="5A020E70" w14:textId="77777777" w:rsidR="002C163A" w:rsidRPr="002C163A" w:rsidRDefault="002C163A" w:rsidP="002C163A">
            <w:pPr>
              <w:rPr>
                <w:rFonts w:ascii="Times New Roman" w:hAnsi="Times New Roman" w:cs="Times New Roman"/>
                <w:b/>
                <w:bCs/>
                <w:sz w:val="36"/>
                <w:szCs w:val="36"/>
              </w:rPr>
            </w:pPr>
            <w:proofErr w:type="spellStart"/>
            <w:r w:rsidRPr="002C163A">
              <w:rPr>
                <w:rFonts w:ascii="Times New Roman" w:hAnsi="Times New Roman" w:cs="Times New Roman"/>
                <w:b/>
                <w:bCs/>
                <w:sz w:val="36"/>
                <w:szCs w:val="36"/>
              </w:rPr>
              <w:t>Avg</w:t>
            </w:r>
            <w:proofErr w:type="spellEnd"/>
            <w:r w:rsidRPr="002C163A">
              <w:rPr>
                <w:rFonts w:ascii="Times New Roman" w:hAnsi="Times New Roman" w:cs="Times New Roman"/>
                <w:b/>
                <w:bCs/>
                <w:sz w:val="36"/>
                <w:szCs w:val="36"/>
              </w:rPr>
              <w:t xml:space="preserve"> Trade Size (USD)</w:t>
            </w:r>
          </w:p>
        </w:tc>
      </w:tr>
      <w:tr w:rsidR="002C163A" w:rsidRPr="002C163A" w14:paraId="28A3A5BA" w14:textId="77777777">
        <w:trPr>
          <w:tblCellSpacing w:w="15" w:type="dxa"/>
        </w:trPr>
        <w:tc>
          <w:tcPr>
            <w:tcW w:w="0" w:type="auto"/>
            <w:vAlign w:val="center"/>
            <w:hideMark/>
          </w:tcPr>
          <w:p w14:paraId="00C0B83B"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Greed</w:t>
            </w:r>
          </w:p>
        </w:tc>
        <w:tc>
          <w:tcPr>
            <w:tcW w:w="0" w:type="auto"/>
            <w:vAlign w:val="center"/>
            <w:hideMark/>
          </w:tcPr>
          <w:p w14:paraId="7C686441"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36,289</w:t>
            </w:r>
          </w:p>
        </w:tc>
        <w:tc>
          <w:tcPr>
            <w:tcW w:w="0" w:type="auto"/>
            <w:vAlign w:val="center"/>
            <w:hideMark/>
          </w:tcPr>
          <w:p w14:paraId="4BDB13FD"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87.89</w:t>
            </w:r>
          </w:p>
        </w:tc>
        <w:tc>
          <w:tcPr>
            <w:tcW w:w="0" w:type="auto"/>
            <w:vAlign w:val="center"/>
            <w:hideMark/>
          </w:tcPr>
          <w:p w14:paraId="2E9AB863"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0.0</w:t>
            </w:r>
          </w:p>
        </w:tc>
        <w:tc>
          <w:tcPr>
            <w:tcW w:w="0" w:type="auto"/>
            <w:vAlign w:val="center"/>
            <w:hideMark/>
          </w:tcPr>
          <w:p w14:paraId="00A081E4"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3,182.88</w:t>
            </w:r>
          </w:p>
        </w:tc>
      </w:tr>
      <w:tr w:rsidR="002C163A" w:rsidRPr="002C163A" w14:paraId="6E7B7492" w14:textId="77777777">
        <w:trPr>
          <w:tblCellSpacing w:w="15" w:type="dxa"/>
        </w:trPr>
        <w:tc>
          <w:tcPr>
            <w:tcW w:w="0" w:type="auto"/>
            <w:vAlign w:val="center"/>
            <w:hideMark/>
          </w:tcPr>
          <w:p w14:paraId="29199642"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Neutral</w:t>
            </w:r>
          </w:p>
        </w:tc>
        <w:tc>
          <w:tcPr>
            <w:tcW w:w="0" w:type="auto"/>
            <w:vAlign w:val="center"/>
            <w:hideMark/>
          </w:tcPr>
          <w:p w14:paraId="55A61E1B"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141,012</w:t>
            </w:r>
          </w:p>
        </w:tc>
        <w:tc>
          <w:tcPr>
            <w:tcW w:w="0" w:type="auto"/>
            <w:vAlign w:val="center"/>
            <w:hideMark/>
          </w:tcPr>
          <w:p w14:paraId="60DDD5E0"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48.64</w:t>
            </w:r>
          </w:p>
        </w:tc>
        <w:tc>
          <w:tcPr>
            <w:tcW w:w="0" w:type="auto"/>
            <w:vAlign w:val="center"/>
            <w:hideMark/>
          </w:tcPr>
          <w:p w14:paraId="3962CF49"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0.0</w:t>
            </w:r>
          </w:p>
        </w:tc>
        <w:tc>
          <w:tcPr>
            <w:tcW w:w="0" w:type="auto"/>
            <w:vAlign w:val="center"/>
            <w:hideMark/>
          </w:tcPr>
          <w:p w14:paraId="1EB7065A"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5,148.51</w:t>
            </w:r>
          </w:p>
        </w:tc>
      </w:tr>
      <w:tr w:rsidR="002C163A" w:rsidRPr="002C163A" w14:paraId="771C4017" w14:textId="77777777">
        <w:trPr>
          <w:tblCellSpacing w:w="15" w:type="dxa"/>
        </w:trPr>
        <w:tc>
          <w:tcPr>
            <w:tcW w:w="0" w:type="auto"/>
            <w:vAlign w:val="center"/>
            <w:hideMark/>
          </w:tcPr>
          <w:p w14:paraId="113408FE"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Extreme Greed</w:t>
            </w:r>
          </w:p>
        </w:tc>
        <w:tc>
          <w:tcPr>
            <w:tcW w:w="0" w:type="auto"/>
            <w:vAlign w:val="center"/>
            <w:hideMark/>
          </w:tcPr>
          <w:p w14:paraId="1449A6CF"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6,962</w:t>
            </w:r>
          </w:p>
        </w:tc>
        <w:tc>
          <w:tcPr>
            <w:tcW w:w="0" w:type="auto"/>
            <w:vAlign w:val="center"/>
            <w:hideMark/>
          </w:tcPr>
          <w:p w14:paraId="6890FEF5"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25.42</w:t>
            </w:r>
          </w:p>
        </w:tc>
        <w:tc>
          <w:tcPr>
            <w:tcW w:w="0" w:type="auto"/>
            <w:vAlign w:val="center"/>
            <w:hideMark/>
          </w:tcPr>
          <w:p w14:paraId="1D91D9D8"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0.0</w:t>
            </w:r>
          </w:p>
        </w:tc>
        <w:tc>
          <w:tcPr>
            <w:tcW w:w="0" w:type="auto"/>
            <w:vAlign w:val="center"/>
            <w:hideMark/>
          </w:tcPr>
          <w:p w14:paraId="7F5EE8F7"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5,660.27</w:t>
            </w:r>
          </w:p>
        </w:tc>
      </w:tr>
    </w:tbl>
    <w:p w14:paraId="7D51CA4D" w14:textId="77777777" w:rsidR="002C163A" w:rsidRDefault="002C163A" w:rsidP="002C163A">
      <w:pPr>
        <w:rPr>
          <w:rFonts w:ascii="Times New Roman" w:hAnsi="Times New Roman" w:cs="Times New Roman"/>
          <w:b/>
          <w:bCs/>
          <w:sz w:val="36"/>
          <w:szCs w:val="36"/>
        </w:rPr>
      </w:pPr>
    </w:p>
    <w:p w14:paraId="11D3B602" w14:textId="1A710822"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2. Trade Size Patterns</w:t>
      </w:r>
    </w:p>
    <w:p w14:paraId="01FA23C0" w14:textId="77777777" w:rsidR="002C163A" w:rsidRPr="002C163A" w:rsidRDefault="002C163A" w:rsidP="002C163A">
      <w:pPr>
        <w:numPr>
          <w:ilvl w:val="0"/>
          <w:numId w:val="3"/>
        </w:numPr>
        <w:rPr>
          <w:rFonts w:ascii="Times New Roman" w:hAnsi="Times New Roman" w:cs="Times New Roman"/>
          <w:sz w:val="36"/>
          <w:szCs w:val="36"/>
        </w:rPr>
      </w:pPr>
      <w:r w:rsidRPr="002C163A">
        <w:rPr>
          <w:rFonts w:ascii="Times New Roman" w:hAnsi="Times New Roman" w:cs="Times New Roman"/>
          <w:b/>
          <w:bCs/>
          <w:sz w:val="36"/>
          <w:szCs w:val="36"/>
        </w:rPr>
        <w:t>Extreme Greed periods</w:t>
      </w:r>
      <w:r w:rsidRPr="002C163A">
        <w:rPr>
          <w:rFonts w:ascii="Times New Roman" w:hAnsi="Times New Roman" w:cs="Times New Roman"/>
          <w:sz w:val="36"/>
          <w:szCs w:val="36"/>
        </w:rPr>
        <w:t>: Largest average trade sizes ($5,660.27)</w:t>
      </w:r>
    </w:p>
    <w:p w14:paraId="743A38FD" w14:textId="77777777" w:rsidR="002C163A" w:rsidRPr="002C163A" w:rsidRDefault="002C163A" w:rsidP="002C163A">
      <w:pPr>
        <w:numPr>
          <w:ilvl w:val="0"/>
          <w:numId w:val="3"/>
        </w:numPr>
        <w:rPr>
          <w:rFonts w:ascii="Times New Roman" w:hAnsi="Times New Roman" w:cs="Times New Roman"/>
          <w:sz w:val="36"/>
          <w:szCs w:val="36"/>
        </w:rPr>
      </w:pPr>
      <w:r w:rsidRPr="002C163A">
        <w:rPr>
          <w:rFonts w:ascii="Times New Roman" w:hAnsi="Times New Roman" w:cs="Times New Roman"/>
          <w:b/>
          <w:bCs/>
          <w:sz w:val="36"/>
          <w:szCs w:val="36"/>
        </w:rPr>
        <w:t>Neutral periods</w:t>
      </w:r>
      <w:r w:rsidRPr="002C163A">
        <w:rPr>
          <w:rFonts w:ascii="Times New Roman" w:hAnsi="Times New Roman" w:cs="Times New Roman"/>
          <w:sz w:val="36"/>
          <w:szCs w:val="36"/>
        </w:rPr>
        <w:t>: Moderate trade sizes ($5,148.51)</w:t>
      </w:r>
    </w:p>
    <w:p w14:paraId="78A9439C" w14:textId="77777777" w:rsidR="002C163A" w:rsidRPr="002C163A" w:rsidRDefault="002C163A" w:rsidP="002C163A">
      <w:pPr>
        <w:numPr>
          <w:ilvl w:val="0"/>
          <w:numId w:val="3"/>
        </w:numPr>
        <w:rPr>
          <w:rFonts w:ascii="Times New Roman" w:hAnsi="Times New Roman" w:cs="Times New Roman"/>
          <w:sz w:val="36"/>
          <w:szCs w:val="36"/>
        </w:rPr>
      </w:pPr>
      <w:r w:rsidRPr="002C163A">
        <w:rPr>
          <w:rFonts w:ascii="Times New Roman" w:hAnsi="Times New Roman" w:cs="Times New Roman"/>
          <w:b/>
          <w:bCs/>
          <w:sz w:val="36"/>
          <w:szCs w:val="36"/>
        </w:rPr>
        <w:t>Greed periods</w:t>
      </w:r>
      <w:r w:rsidRPr="002C163A">
        <w:rPr>
          <w:rFonts w:ascii="Times New Roman" w:hAnsi="Times New Roman" w:cs="Times New Roman"/>
          <w:sz w:val="36"/>
          <w:szCs w:val="36"/>
        </w:rPr>
        <w:t>: Smallest trade sizes ($3,182.88)</w:t>
      </w:r>
    </w:p>
    <w:p w14:paraId="1093B8A0" w14:textId="77777777" w:rsidR="002C163A" w:rsidRDefault="002C163A" w:rsidP="002C163A">
      <w:pPr>
        <w:rPr>
          <w:rFonts w:ascii="Times New Roman" w:hAnsi="Times New Roman" w:cs="Times New Roman"/>
          <w:sz w:val="32"/>
          <w:szCs w:val="32"/>
        </w:rPr>
      </w:pPr>
      <w:r w:rsidRPr="002C163A">
        <w:rPr>
          <w:rFonts w:ascii="Times New Roman" w:hAnsi="Times New Roman" w:cs="Times New Roman"/>
          <w:sz w:val="32"/>
          <w:szCs w:val="32"/>
        </w:rPr>
        <w:t>This suggests traders exercise more caution with smaller positions during moderate greed periods but increase exposure during extreme market conditions.</w:t>
      </w:r>
    </w:p>
    <w:p w14:paraId="34EBA142" w14:textId="77777777" w:rsidR="002C163A" w:rsidRDefault="002C163A" w:rsidP="002C163A">
      <w:pPr>
        <w:rPr>
          <w:rFonts w:ascii="Times New Roman" w:hAnsi="Times New Roman" w:cs="Times New Roman"/>
          <w:sz w:val="32"/>
          <w:szCs w:val="32"/>
        </w:rPr>
      </w:pPr>
    </w:p>
    <w:p w14:paraId="71A0B505" w14:textId="77777777" w:rsidR="002C163A" w:rsidRDefault="002C163A" w:rsidP="002C163A">
      <w:pPr>
        <w:rPr>
          <w:rFonts w:ascii="Times New Roman" w:hAnsi="Times New Roman" w:cs="Times New Roman"/>
          <w:sz w:val="32"/>
          <w:szCs w:val="32"/>
        </w:rPr>
      </w:pPr>
    </w:p>
    <w:p w14:paraId="61E2888F" w14:textId="77777777" w:rsidR="002C163A" w:rsidRDefault="002C163A" w:rsidP="002C163A">
      <w:pPr>
        <w:rPr>
          <w:rFonts w:ascii="Times New Roman" w:hAnsi="Times New Roman" w:cs="Times New Roman"/>
          <w:sz w:val="32"/>
          <w:szCs w:val="32"/>
        </w:rPr>
      </w:pPr>
    </w:p>
    <w:p w14:paraId="202B3603" w14:textId="77777777" w:rsidR="002C163A" w:rsidRDefault="002C163A" w:rsidP="002C163A">
      <w:pPr>
        <w:rPr>
          <w:rFonts w:ascii="Times New Roman" w:hAnsi="Times New Roman" w:cs="Times New Roman"/>
          <w:sz w:val="32"/>
          <w:szCs w:val="32"/>
        </w:rPr>
      </w:pPr>
    </w:p>
    <w:p w14:paraId="574A09F9" w14:textId="77777777" w:rsidR="002C163A" w:rsidRPr="002C163A" w:rsidRDefault="002C163A" w:rsidP="002C163A">
      <w:pPr>
        <w:rPr>
          <w:rFonts w:ascii="Times New Roman" w:hAnsi="Times New Roman" w:cs="Times New Roman"/>
          <w:sz w:val="32"/>
          <w:szCs w:val="32"/>
        </w:rPr>
      </w:pPr>
    </w:p>
    <w:p w14:paraId="0E1E9CD5"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3. Profitability Insights</w:t>
      </w:r>
    </w:p>
    <w:p w14:paraId="47734E87"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Most Profitable Period</w:t>
      </w:r>
      <w:r w:rsidRPr="002C163A">
        <w:rPr>
          <w:rFonts w:ascii="Times New Roman" w:hAnsi="Times New Roman" w:cs="Times New Roman"/>
          <w:sz w:val="36"/>
          <w:szCs w:val="36"/>
        </w:rPr>
        <w:t>: Greed sentiment shows the highest mean profitability at $87.89 per trade, suggesting that moderate optimism creates optimal trading conditions.</w:t>
      </w:r>
    </w:p>
    <w:p w14:paraId="2D985EE5" w14:textId="77777777" w:rsidR="002C163A" w:rsidRDefault="002C163A" w:rsidP="002C163A">
      <w:pPr>
        <w:rPr>
          <w:rFonts w:ascii="Times New Roman" w:hAnsi="Times New Roman" w:cs="Times New Roman"/>
          <w:sz w:val="36"/>
          <w:szCs w:val="36"/>
        </w:rPr>
      </w:pPr>
      <w:r w:rsidRPr="002C163A">
        <w:rPr>
          <w:rFonts w:ascii="Times New Roman" w:hAnsi="Times New Roman" w:cs="Times New Roman"/>
          <w:b/>
          <w:bCs/>
          <w:sz w:val="36"/>
          <w:szCs w:val="36"/>
        </w:rPr>
        <w:t>Least Profitable Period</w:t>
      </w:r>
      <w:r w:rsidRPr="002C163A">
        <w:rPr>
          <w:rFonts w:ascii="Times New Roman" w:hAnsi="Times New Roman" w:cs="Times New Roman"/>
          <w:sz w:val="36"/>
          <w:szCs w:val="36"/>
        </w:rPr>
        <w:t>: Extreme Greed shows the lowest profitability at $25.42 per trade, indicating that excessive market optimism may lead to poor trading decisions.</w:t>
      </w:r>
    </w:p>
    <w:p w14:paraId="59A68D82" w14:textId="77777777" w:rsidR="002C163A" w:rsidRPr="002C163A" w:rsidRDefault="002C163A" w:rsidP="002C163A">
      <w:pPr>
        <w:rPr>
          <w:rFonts w:ascii="Times New Roman" w:hAnsi="Times New Roman" w:cs="Times New Roman"/>
          <w:sz w:val="36"/>
          <w:szCs w:val="36"/>
        </w:rPr>
      </w:pPr>
    </w:p>
    <w:p w14:paraId="497D4677"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4. Risk-Return Profile Analysis</w:t>
      </w:r>
    </w:p>
    <w:p w14:paraId="660523D0" w14:textId="77777777" w:rsidR="002C163A" w:rsidRPr="002C163A" w:rsidRDefault="002C163A" w:rsidP="002C163A">
      <w:pPr>
        <w:rPr>
          <w:rFonts w:ascii="Times New Roman" w:hAnsi="Times New Roman" w:cs="Times New Roman"/>
          <w:sz w:val="32"/>
          <w:szCs w:val="32"/>
        </w:rPr>
      </w:pPr>
      <w:r w:rsidRPr="002C163A">
        <w:rPr>
          <w:rFonts w:ascii="Times New Roman" w:hAnsi="Times New Roman" w:cs="Times New Roman"/>
          <w:sz w:val="32"/>
          <w:szCs w:val="32"/>
        </w:rPr>
        <w:t xml:space="preserve">The </w:t>
      </w:r>
      <w:proofErr w:type="spellStart"/>
      <w:r w:rsidRPr="002C163A">
        <w:rPr>
          <w:rFonts w:ascii="Times New Roman" w:hAnsi="Times New Roman" w:cs="Times New Roman"/>
          <w:sz w:val="32"/>
          <w:szCs w:val="32"/>
        </w:rPr>
        <w:t>PnL</w:t>
      </w:r>
      <w:proofErr w:type="spellEnd"/>
      <w:r w:rsidRPr="002C163A">
        <w:rPr>
          <w:rFonts w:ascii="Times New Roman" w:hAnsi="Times New Roman" w:cs="Times New Roman"/>
          <w:sz w:val="32"/>
          <w:szCs w:val="32"/>
        </w:rPr>
        <w:t xml:space="preserve"> distribution analysis reveals:</w:t>
      </w:r>
    </w:p>
    <w:p w14:paraId="6E3BC192" w14:textId="77777777" w:rsidR="002C163A" w:rsidRPr="002C163A" w:rsidRDefault="002C163A" w:rsidP="002C163A">
      <w:pPr>
        <w:numPr>
          <w:ilvl w:val="0"/>
          <w:numId w:val="4"/>
        </w:numPr>
        <w:rPr>
          <w:rFonts w:ascii="Times New Roman" w:hAnsi="Times New Roman" w:cs="Times New Roman"/>
          <w:sz w:val="32"/>
          <w:szCs w:val="32"/>
        </w:rPr>
      </w:pPr>
      <w:r w:rsidRPr="002C163A">
        <w:rPr>
          <w:rFonts w:ascii="Times New Roman" w:hAnsi="Times New Roman" w:cs="Times New Roman"/>
          <w:sz w:val="32"/>
          <w:szCs w:val="32"/>
        </w:rPr>
        <w:t>All sentiment categories show similar median returns (0.0), indicating balanced win/loss ratios</w:t>
      </w:r>
    </w:p>
    <w:p w14:paraId="057DE42C" w14:textId="77777777" w:rsidR="002C163A" w:rsidRPr="002C163A" w:rsidRDefault="002C163A" w:rsidP="002C163A">
      <w:pPr>
        <w:numPr>
          <w:ilvl w:val="0"/>
          <w:numId w:val="4"/>
        </w:numPr>
        <w:rPr>
          <w:rFonts w:ascii="Times New Roman" w:hAnsi="Times New Roman" w:cs="Times New Roman"/>
          <w:sz w:val="32"/>
          <w:szCs w:val="32"/>
        </w:rPr>
      </w:pPr>
      <w:r w:rsidRPr="002C163A">
        <w:rPr>
          <w:rFonts w:ascii="Times New Roman" w:hAnsi="Times New Roman" w:cs="Times New Roman"/>
          <w:sz w:val="32"/>
          <w:szCs w:val="32"/>
        </w:rPr>
        <w:t xml:space="preserve">Greed periods demonstrate the most </w:t>
      </w:r>
      <w:proofErr w:type="spellStart"/>
      <w:r w:rsidRPr="002C163A">
        <w:rPr>
          <w:rFonts w:ascii="Times New Roman" w:hAnsi="Times New Roman" w:cs="Times New Roman"/>
          <w:sz w:val="32"/>
          <w:szCs w:val="32"/>
        </w:rPr>
        <w:t>favorable</w:t>
      </w:r>
      <w:proofErr w:type="spellEnd"/>
      <w:r w:rsidRPr="002C163A">
        <w:rPr>
          <w:rFonts w:ascii="Times New Roman" w:hAnsi="Times New Roman" w:cs="Times New Roman"/>
          <w:sz w:val="32"/>
          <w:szCs w:val="32"/>
        </w:rPr>
        <w:t xml:space="preserve"> risk-adjusted returns</w:t>
      </w:r>
    </w:p>
    <w:p w14:paraId="49A70F46" w14:textId="77777777" w:rsidR="002C163A" w:rsidRDefault="002C163A" w:rsidP="002C163A">
      <w:pPr>
        <w:numPr>
          <w:ilvl w:val="0"/>
          <w:numId w:val="4"/>
        </w:numPr>
        <w:rPr>
          <w:rFonts w:ascii="Times New Roman" w:hAnsi="Times New Roman" w:cs="Times New Roman"/>
          <w:sz w:val="32"/>
          <w:szCs w:val="32"/>
        </w:rPr>
      </w:pPr>
      <w:r w:rsidRPr="002C163A">
        <w:rPr>
          <w:rFonts w:ascii="Times New Roman" w:hAnsi="Times New Roman" w:cs="Times New Roman"/>
          <w:sz w:val="32"/>
          <w:szCs w:val="32"/>
        </w:rPr>
        <w:t>Extreme volatility exists across all sentiment categories, as shown by the wide distribution ranges</w:t>
      </w:r>
    </w:p>
    <w:p w14:paraId="539CA20E" w14:textId="77777777" w:rsidR="002C163A" w:rsidRPr="002C163A" w:rsidRDefault="002C163A" w:rsidP="002C163A">
      <w:pPr>
        <w:numPr>
          <w:ilvl w:val="0"/>
          <w:numId w:val="4"/>
        </w:numPr>
        <w:rPr>
          <w:rFonts w:ascii="Times New Roman" w:hAnsi="Times New Roman" w:cs="Times New Roman"/>
          <w:sz w:val="32"/>
          <w:szCs w:val="32"/>
        </w:rPr>
      </w:pPr>
    </w:p>
    <w:p w14:paraId="2901DF7A"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5. Temporal Analysis</w:t>
      </w:r>
    </w:p>
    <w:p w14:paraId="47E70624" w14:textId="77777777" w:rsidR="002C163A" w:rsidRPr="002C163A" w:rsidRDefault="002C163A" w:rsidP="002C163A">
      <w:pPr>
        <w:rPr>
          <w:rFonts w:ascii="Times New Roman" w:hAnsi="Times New Roman" w:cs="Times New Roman"/>
          <w:sz w:val="32"/>
          <w:szCs w:val="32"/>
        </w:rPr>
      </w:pPr>
      <w:r w:rsidRPr="002C163A">
        <w:rPr>
          <w:rFonts w:ascii="Times New Roman" w:hAnsi="Times New Roman" w:cs="Times New Roman"/>
          <w:sz w:val="32"/>
          <w:szCs w:val="32"/>
        </w:rPr>
        <w:t xml:space="preserve">The daily </w:t>
      </w:r>
      <w:proofErr w:type="spellStart"/>
      <w:r w:rsidRPr="002C163A">
        <w:rPr>
          <w:rFonts w:ascii="Times New Roman" w:hAnsi="Times New Roman" w:cs="Times New Roman"/>
          <w:sz w:val="32"/>
          <w:szCs w:val="32"/>
        </w:rPr>
        <w:t>PnL</w:t>
      </w:r>
      <w:proofErr w:type="spellEnd"/>
      <w:r w:rsidRPr="002C163A">
        <w:rPr>
          <w:rFonts w:ascii="Times New Roman" w:hAnsi="Times New Roman" w:cs="Times New Roman"/>
          <w:sz w:val="32"/>
          <w:szCs w:val="32"/>
        </w:rPr>
        <w:t xml:space="preserve"> vs sentiment correlation shows:</w:t>
      </w:r>
    </w:p>
    <w:p w14:paraId="04E35D1C" w14:textId="77777777" w:rsidR="002C163A" w:rsidRPr="002C163A" w:rsidRDefault="002C163A" w:rsidP="002C163A">
      <w:pPr>
        <w:numPr>
          <w:ilvl w:val="0"/>
          <w:numId w:val="5"/>
        </w:numPr>
        <w:rPr>
          <w:rFonts w:ascii="Times New Roman" w:hAnsi="Times New Roman" w:cs="Times New Roman"/>
          <w:sz w:val="32"/>
          <w:szCs w:val="32"/>
        </w:rPr>
      </w:pPr>
      <w:r w:rsidRPr="002C163A">
        <w:rPr>
          <w:rFonts w:ascii="Times New Roman" w:hAnsi="Times New Roman" w:cs="Times New Roman"/>
          <w:b/>
          <w:bCs/>
          <w:sz w:val="32"/>
          <w:szCs w:val="32"/>
        </w:rPr>
        <w:t>Peak Performance</w:t>
      </w:r>
      <w:r w:rsidRPr="002C163A">
        <w:rPr>
          <w:rFonts w:ascii="Times New Roman" w:hAnsi="Times New Roman" w:cs="Times New Roman"/>
          <w:sz w:val="32"/>
          <w:szCs w:val="32"/>
        </w:rPr>
        <w:t>: Early 2025 period with sentiment values around 85</w:t>
      </w:r>
    </w:p>
    <w:p w14:paraId="2177C055" w14:textId="77777777" w:rsidR="002C163A" w:rsidRPr="002C163A" w:rsidRDefault="002C163A" w:rsidP="002C163A">
      <w:pPr>
        <w:numPr>
          <w:ilvl w:val="0"/>
          <w:numId w:val="5"/>
        </w:numPr>
        <w:rPr>
          <w:rFonts w:ascii="Times New Roman" w:hAnsi="Times New Roman" w:cs="Times New Roman"/>
          <w:sz w:val="32"/>
          <w:szCs w:val="32"/>
        </w:rPr>
      </w:pPr>
      <w:r w:rsidRPr="002C163A">
        <w:rPr>
          <w:rFonts w:ascii="Times New Roman" w:hAnsi="Times New Roman" w:cs="Times New Roman"/>
          <w:b/>
          <w:bCs/>
          <w:sz w:val="32"/>
          <w:szCs w:val="32"/>
        </w:rPr>
        <w:t>Volatile Periods</w:t>
      </w:r>
      <w:r w:rsidRPr="002C163A">
        <w:rPr>
          <w:rFonts w:ascii="Times New Roman" w:hAnsi="Times New Roman" w:cs="Times New Roman"/>
          <w:sz w:val="32"/>
          <w:szCs w:val="32"/>
        </w:rPr>
        <w:t xml:space="preserve">: Mid-2024 showing high sentiment volatility with corresponding </w:t>
      </w:r>
      <w:proofErr w:type="spellStart"/>
      <w:r w:rsidRPr="002C163A">
        <w:rPr>
          <w:rFonts w:ascii="Times New Roman" w:hAnsi="Times New Roman" w:cs="Times New Roman"/>
          <w:sz w:val="32"/>
          <w:szCs w:val="32"/>
        </w:rPr>
        <w:t>PnL</w:t>
      </w:r>
      <w:proofErr w:type="spellEnd"/>
      <w:r w:rsidRPr="002C163A">
        <w:rPr>
          <w:rFonts w:ascii="Times New Roman" w:hAnsi="Times New Roman" w:cs="Times New Roman"/>
          <w:sz w:val="32"/>
          <w:szCs w:val="32"/>
        </w:rPr>
        <w:t xml:space="preserve"> fluctuations</w:t>
      </w:r>
    </w:p>
    <w:p w14:paraId="0A1A4976" w14:textId="77777777" w:rsidR="002C163A" w:rsidRDefault="002C163A" w:rsidP="002C163A">
      <w:pPr>
        <w:numPr>
          <w:ilvl w:val="0"/>
          <w:numId w:val="5"/>
        </w:numPr>
        <w:rPr>
          <w:rFonts w:ascii="Times New Roman" w:hAnsi="Times New Roman" w:cs="Times New Roman"/>
          <w:sz w:val="32"/>
          <w:szCs w:val="32"/>
        </w:rPr>
      </w:pPr>
      <w:r w:rsidRPr="002C163A">
        <w:rPr>
          <w:rFonts w:ascii="Times New Roman" w:hAnsi="Times New Roman" w:cs="Times New Roman"/>
          <w:b/>
          <w:bCs/>
          <w:sz w:val="32"/>
          <w:szCs w:val="32"/>
        </w:rPr>
        <w:t>Correlation Patterns</w:t>
      </w:r>
      <w:r w:rsidRPr="002C163A">
        <w:rPr>
          <w:rFonts w:ascii="Times New Roman" w:hAnsi="Times New Roman" w:cs="Times New Roman"/>
          <w:sz w:val="32"/>
          <w:szCs w:val="32"/>
        </w:rPr>
        <w:t>: Inverse relationship between extreme high sentiment and profitability</w:t>
      </w:r>
    </w:p>
    <w:p w14:paraId="52BFE7FF" w14:textId="77777777" w:rsidR="002C163A" w:rsidRDefault="002C163A" w:rsidP="002C163A">
      <w:pPr>
        <w:rPr>
          <w:rFonts w:ascii="Times New Roman" w:hAnsi="Times New Roman" w:cs="Times New Roman"/>
          <w:sz w:val="32"/>
          <w:szCs w:val="32"/>
        </w:rPr>
      </w:pPr>
    </w:p>
    <w:p w14:paraId="11EF95BA" w14:textId="77777777" w:rsidR="002C163A" w:rsidRPr="002C163A" w:rsidRDefault="002C163A" w:rsidP="002C163A">
      <w:pPr>
        <w:rPr>
          <w:rFonts w:ascii="Times New Roman" w:hAnsi="Times New Roman" w:cs="Times New Roman"/>
          <w:sz w:val="32"/>
          <w:szCs w:val="32"/>
        </w:rPr>
      </w:pPr>
    </w:p>
    <w:p w14:paraId="2D80D968" w14:textId="77777777" w:rsid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Strategic Implications</w:t>
      </w:r>
    </w:p>
    <w:p w14:paraId="1FA12333" w14:textId="77777777" w:rsidR="002C163A" w:rsidRPr="002C163A" w:rsidRDefault="002C163A" w:rsidP="002C163A">
      <w:pPr>
        <w:rPr>
          <w:rFonts w:ascii="Times New Roman" w:hAnsi="Times New Roman" w:cs="Times New Roman"/>
          <w:b/>
          <w:bCs/>
          <w:sz w:val="36"/>
          <w:szCs w:val="36"/>
        </w:rPr>
      </w:pPr>
    </w:p>
    <w:p w14:paraId="432144B2"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For Traders</w:t>
      </w:r>
    </w:p>
    <w:p w14:paraId="6E55394D" w14:textId="77777777" w:rsidR="002C163A" w:rsidRPr="002C163A" w:rsidRDefault="002C163A" w:rsidP="002C163A">
      <w:pPr>
        <w:numPr>
          <w:ilvl w:val="0"/>
          <w:numId w:val="6"/>
        </w:numPr>
        <w:rPr>
          <w:rFonts w:ascii="Times New Roman" w:hAnsi="Times New Roman" w:cs="Times New Roman"/>
          <w:sz w:val="36"/>
          <w:szCs w:val="36"/>
        </w:rPr>
      </w:pPr>
      <w:r w:rsidRPr="002C163A">
        <w:rPr>
          <w:rFonts w:ascii="Times New Roman" w:hAnsi="Times New Roman" w:cs="Times New Roman"/>
          <w:b/>
          <w:bCs/>
          <w:sz w:val="36"/>
          <w:szCs w:val="36"/>
        </w:rPr>
        <w:t>Optimal Entry Points</w:t>
      </w:r>
      <w:r w:rsidRPr="002C163A">
        <w:rPr>
          <w:rFonts w:ascii="Times New Roman" w:hAnsi="Times New Roman" w:cs="Times New Roman"/>
          <w:sz w:val="36"/>
          <w:szCs w:val="36"/>
        </w:rPr>
        <w:t>: Moderate greed periods (sentiment 50-70) offer the best risk-adjusted returns</w:t>
      </w:r>
    </w:p>
    <w:p w14:paraId="56843A9A" w14:textId="77777777" w:rsidR="002C163A" w:rsidRPr="002C163A" w:rsidRDefault="002C163A" w:rsidP="002C163A">
      <w:pPr>
        <w:numPr>
          <w:ilvl w:val="0"/>
          <w:numId w:val="6"/>
        </w:numPr>
        <w:rPr>
          <w:rFonts w:ascii="Times New Roman" w:hAnsi="Times New Roman" w:cs="Times New Roman"/>
          <w:sz w:val="36"/>
          <w:szCs w:val="36"/>
        </w:rPr>
      </w:pPr>
      <w:r w:rsidRPr="002C163A">
        <w:rPr>
          <w:rFonts w:ascii="Times New Roman" w:hAnsi="Times New Roman" w:cs="Times New Roman"/>
          <w:b/>
          <w:bCs/>
          <w:sz w:val="36"/>
          <w:szCs w:val="36"/>
        </w:rPr>
        <w:t>Position Sizing</w:t>
      </w:r>
      <w:r w:rsidRPr="002C163A">
        <w:rPr>
          <w:rFonts w:ascii="Times New Roman" w:hAnsi="Times New Roman" w:cs="Times New Roman"/>
          <w:sz w:val="36"/>
          <w:szCs w:val="36"/>
        </w:rPr>
        <w:t>: Consider reducing trade sizes during extreme greed periods to minimize risk</w:t>
      </w:r>
    </w:p>
    <w:p w14:paraId="29C91B0F" w14:textId="77777777" w:rsidR="002C163A" w:rsidRDefault="002C163A" w:rsidP="002C163A">
      <w:pPr>
        <w:numPr>
          <w:ilvl w:val="0"/>
          <w:numId w:val="6"/>
        </w:numPr>
        <w:rPr>
          <w:rFonts w:ascii="Times New Roman" w:hAnsi="Times New Roman" w:cs="Times New Roman"/>
          <w:sz w:val="36"/>
          <w:szCs w:val="36"/>
        </w:rPr>
      </w:pPr>
      <w:r w:rsidRPr="002C163A">
        <w:rPr>
          <w:rFonts w:ascii="Times New Roman" w:hAnsi="Times New Roman" w:cs="Times New Roman"/>
          <w:b/>
          <w:bCs/>
          <w:sz w:val="36"/>
          <w:szCs w:val="36"/>
        </w:rPr>
        <w:t>Risk Management</w:t>
      </w:r>
      <w:r w:rsidRPr="002C163A">
        <w:rPr>
          <w:rFonts w:ascii="Times New Roman" w:hAnsi="Times New Roman" w:cs="Times New Roman"/>
          <w:sz w:val="36"/>
          <w:szCs w:val="36"/>
        </w:rPr>
        <w:t>: Extreme sentiment periods require enhanced risk controls</w:t>
      </w:r>
    </w:p>
    <w:p w14:paraId="5F9A4E02" w14:textId="77777777" w:rsidR="002C163A" w:rsidRPr="002C163A" w:rsidRDefault="002C163A" w:rsidP="002C163A">
      <w:pPr>
        <w:ind w:left="720"/>
        <w:rPr>
          <w:rFonts w:ascii="Times New Roman" w:hAnsi="Times New Roman" w:cs="Times New Roman"/>
          <w:sz w:val="36"/>
          <w:szCs w:val="36"/>
        </w:rPr>
      </w:pPr>
    </w:p>
    <w:p w14:paraId="231FE49E"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For Risk Management</w:t>
      </w:r>
    </w:p>
    <w:p w14:paraId="199256E5" w14:textId="77777777" w:rsidR="002C163A" w:rsidRPr="002C163A" w:rsidRDefault="002C163A" w:rsidP="002C163A">
      <w:pPr>
        <w:numPr>
          <w:ilvl w:val="0"/>
          <w:numId w:val="7"/>
        </w:numPr>
        <w:rPr>
          <w:rFonts w:ascii="Times New Roman" w:hAnsi="Times New Roman" w:cs="Times New Roman"/>
          <w:sz w:val="36"/>
          <w:szCs w:val="36"/>
        </w:rPr>
      </w:pPr>
      <w:r w:rsidRPr="002C163A">
        <w:rPr>
          <w:rFonts w:ascii="Times New Roman" w:hAnsi="Times New Roman" w:cs="Times New Roman"/>
          <w:b/>
          <w:bCs/>
          <w:sz w:val="36"/>
          <w:szCs w:val="36"/>
        </w:rPr>
        <w:t>Sentiment Monitoring</w:t>
      </w:r>
      <w:r w:rsidRPr="002C163A">
        <w:rPr>
          <w:rFonts w:ascii="Times New Roman" w:hAnsi="Times New Roman" w:cs="Times New Roman"/>
          <w:sz w:val="36"/>
          <w:szCs w:val="36"/>
        </w:rPr>
        <w:t>: Implement real-time sentiment tracking for position sizing decisions</w:t>
      </w:r>
    </w:p>
    <w:p w14:paraId="1E1C4C56" w14:textId="77777777" w:rsidR="002C163A" w:rsidRPr="002C163A" w:rsidRDefault="002C163A" w:rsidP="002C163A">
      <w:pPr>
        <w:numPr>
          <w:ilvl w:val="0"/>
          <w:numId w:val="7"/>
        </w:numPr>
        <w:rPr>
          <w:rFonts w:ascii="Times New Roman" w:hAnsi="Times New Roman" w:cs="Times New Roman"/>
          <w:sz w:val="36"/>
          <w:szCs w:val="36"/>
        </w:rPr>
      </w:pPr>
      <w:r w:rsidRPr="002C163A">
        <w:rPr>
          <w:rFonts w:ascii="Times New Roman" w:hAnsi="Times New Roman" w:cs="Times New Roman"/>
          <w:b/>
          <w:bCs/>
          <w:sz w:val="36"/>
          <w:szCs w:val="36"/>
        </w:rPr>
        <w:t>Dynamic Limits</w:t>
      </w:r>
      <w:r w:rsidRPr="002C163A">
        <w:rPr>
          <w:rFonts w:ascii="Times New Roman" w:hAnsi="Times New Roman" w:cs="Times New Roman"/>
          <w:sz w:val="36"/>
          <w:szCs w:val="36"/>
        </w:rPr>
        <w:t>: Adjust trading limits based on market sentiment levels</w:t>
      </w:r>
    </w:p>
    <w:p w14:paraId="3EA93B1C" w14:textId="77777777" w:rsidR="002C163A" w:rsidRDefault="002C163A" w:rsidP="002C163A">
      <w:pPr>
        <w:numPr>
          <w:ilvl w:val="0"/>
          <w:numId w:val="7"/>
        </w:numPr>
        <w:rPr>
          <w:rFonts w:ascii="Times New Roman" w:hAnsi="Times New Roman" w:cs="Times New Roman"/>
          <w:sz w:val="36"/>
          <w:szCs w:val="36"/>
        </w:rPr>
      </w:pPr>
      <w:r w:rsidRPr="002C163A">
        <w:rPr>
          <w:rFonts w:ascii="Times New Roman" w:hAnsi="Times New Roman" w:cs="Times New Roman"/>
          <w:b/>
          <w:bCs/>
          <w:sz w:val="36"/>
          <w:szCs w:val="36"/>
        </w:rPr>
        <w:t>Portfolio Optimization</w:t>
      </w:r>
      <w:r w:rsidRPr="002C163A">
        <w:rPr>
          <w:rFonts w:ascii="Times New Roman" w:hAnsi="Times New Roman" w:cs="Times New Roman"/>
          <w:sz w:val="36"/>
          <w:szCs w:val="36"/>
        </w:rPr>
        <w:t>: Diversify strategies across different sentiment environments</w:t>
      </w:r>
    </w:p>
    <w:p w14:paraId="12EE19F6" w14:textId="77777777" w:rsidR="002C163A" w:rsidRDefault="002C163A" w:rsidP="002C163A">
      <w:pPr>
        <w:ind w:left="720"/>
        <w:rPr>
          <w:rFonts w:ascii="Times New Roman" w:hAnsi="Times New Roman" w:cs="Times New Roman"/>
          <w:b/>
          <w:bCs/>
          <w:sz w:val="36"/>
          <w:szCs w:val="36"/>
        </w:rPr>
      </w:pPr>
    </w:p>
    <w:p w14:paraId="227C9216" w14:textId="77777777" w:rsidR="002C163A" w:rsidRDefault="002C163A" w:rsidP="002C163A">
      <w:pPr>
        <w:ind w:left="720"/>
        <w:rPr>
          <w:rFonts w:ascii="Times New Roman" w:hAnsi="Times New Roman" w:cs="Times New Roman"/>
          <w:b/>
          <w:bCs/>
          <w:sz w:val="36"/>
          <w:szCs w:val="36"/>
        </w:rPr>
      </w:pPr>
    </w:p>
    <w:p w14:paraId="49BA2E42" w14:textId="77777777" w:rsidR="002C163A" w:rsidRDefault="002C163A" w:rsidP="002C163A">
      <w:pPr>
        <w:ind w:left="720"/>
        <w:rPr>
          <w:rFonts w:ascii="Times New Roman" w:hAnsi="Times New Roman" w:cs="Times New Roman"/>
          <w:b/>
          <w:bCs/>
          <w:sz w:val="36"/>
          <w:szCs w:val="36"/>
        </w:rPr>
      </w:pPr>
    </w:p>
    <w:p w14:paraId="79A9E13A" w14:textId="77777777" w:rsidR="002C163A" w:rsidRDefault="002C163A" w:rsidP="002C163A">
      <w:pPr>
        <w:ind w:left="720"/>
        <w:rPr>
          <w:rFonts w:ascii="Times New Roman" w:hAnsi="Times New Roman" w:cs="Times New Roman"/>
          <w:b/>
          <w:bCs/>
          <w:sz w:val="36"/>
          <w:szCs w:val="36"/>
        </w:rPr>
      </w:pPr>
    </w:p>
    <w:p w14:paraId="7983F358" w14:textId="77777777" w:rsidR="002C163A" w:rsidRDefault="002C163A" w:rsidP="002C163A">
      <w:pPr>
        <w:ind w:left="720"/>
        <w:rPr>
          <w:rFonts w:ascii="Times New Roman" w:hAnsi="Times New Roman" w:cs="Times New Roman"/>
          <w:b/>
          <w:bCs/>
          <w:sz w:val="36"/>
          <w:szCs w:val="36"/>
        </w:rPr>
      </w:pPr>
    </w:p>
    <w:p w14:paraId="7710C0CB" w14:textId="77777777" w:rsidR="002C163A" w:rsidRDefault="002C163A" w:rsidP="002C163A">
      <w:pPr>
        <w:ind w:left="720"/>
        <w:rPr>
          <w:rFonts w:ascii="Times New Roman" w:hAnsi="Times New Roman" w:cs="Times New Roman"/>
          <w:b/>
          <w:bCs/>
          <w:sz w:val="36"/>
          <w:szCs w:val="36"/>
        </w:rPr>
      </w:pPr>
    </w:p>
    <w:p w14:paraId="05DF79AE" w14:textId="77777777" w:rsidR="002C163A" w:rsidRPr="002C163A" w:rsidRDefault="002C163A" w:rsidP="002C163A">
      <w:pPr>
        <w:ind w:left="720"/>
        <w:rPr>
          <w:rFonts w:ascii="Times New Roman" w:hAnsi="Times New Roman" w:cs="Times New Roman"/>
          <w:sz w:val="36"/>
          <w:szCs w:val="36"/>
        </w:rPr>
      </w:pPr>
    </w:p>
    <w:p w14:paraId="7D4D8007" w14:textId="77777777" w:rsid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Technical Analysis Details</w:t>
      </w:r>
    </w:p>
    <w:p w14:paraId="1A66355C" w14:textId="77777777" w:rsidR="002C163A" w:rsidRPr="002C163A" w:rsidRDefault="002C163A" w:rsidP="002C163A">
      <w:pPr>
        <w:rPr>
          <w:rFonts w:ascii="Times New Roman" w:hAnsi="Times New Roman" w:cs="Times New Roman"/>
          <w:b/>
          <w:bCs/>
          <w:sz w:val="36"/>
          <w:szCs w:val="36"/>
        </w:rPr>
      </w:pPr>
    </w:p>
    <w:p w14:paraId="21358B19"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Data Quality Metrics</w:t>
      </w:r>
    </w:p>
    <w:p w14:paraId="1E260FFB" w14:textId="77777777" w:rsidR="002C163A" w:rsidRPr="002C163A" w:rsidRDefault="002C163A" w:rsidP="002C163A">
      <w:pPr>
        <w:numPr>
          <w:ilvl w:val="0"/>
          <w:numId w:val="8"/>
        </w:numPr>
        <w:rPr>
          <w:rFonts w:ascii="Times New Roman" w:hAnsi="Times New Roman" w:cs="Times New Roman"/>
          <w:sz w:val="36"/>
          <w:szCs w:val="36"/>
        </w:rPr>
      </w:pPr>
      <w:r w:rsidRPr="002C163A">
        <w:rPr>
          <w:rFonts w:ascii="Times New Roman" w:hAnsi="Times New Roman" w:cs="Times New Roman"/>
          <w:b/>
          <w:bCs/>
          <w:sz w:val="36"/>
          <w:szCs w:val="36"/>
        </w:rPr>
        <w:t>Dataset Size</w:t>
      </w:r>
      <w:r w:rsidRPr="002C163A">
        <w:rPr>
          <w:rFonts w:ascii="Times New Roman" w:hAnsi="Times New Roman" w:cs="Times New Roman"/>
          <w:sz w:val="36"/>
          <w:szCs w:val="36"/>
        </w:rPr>
        <w:t>: 211,224 complete records after merging</w:t>
      </w:r>
    </w:p>
    <w:p w14:paraId="353FD81E" w14:textId="77777777" w:rsidR="002C163A" w:rsidRPr="002C163A" w:rsidRDefault="002C163A" w:rsidP="002C163A">
      <w:pPr>
        <w:numPr>
          <w:ilvl w:val="0"/>
          <w:numId w:val="8"/>
        </w:numPr>
        <w:rPr>
          <w:rFonts w:ascii="Times New Roman" w:hAnsi="Times New Roman" w:cs="Times New Roman"/>
          <w:sz w:val="36"/>
          <w:szCs w:val="36"/>
        </w:rPr>
      </w:pPr>
      <w:r w:rsidRPr="002C163A">
        <w:rPr>
          <w:rFonts w:ascii="Times New Roman" w:hAnsi="Times New Roman" w:cs="Times New Roman"/>
          <w:b/>
          <w:bCs/>
          <w:sz w:val="36"/>
          <w:szCs w:val="36"/>
        </w:rPr>
        <w:t>Coverage Period</w:t>
      </w:r>
      <w:r w:rsidRPr="002C163A">
        <w:rPr>
          <w:rFonts w:ascii="Times New Roman" w:hAnsi="Times New Roman" w:cs="Times New Roman"/>
          <w:sz w:val="36"/>
          <w:szCs w:val="36"/>
        </w:rPr>
        <w:t>: October 2024 - Present for trading data</w:t>
      </w:r>
    </w:p>
    <w:p w14:paraId="6D52B8C2" w14:textId="77777777" w:rsidR="002C163A" w:rsidRPr="002C163A" w:rsidRDefault="002C163A" w:rsidP="002C163A">
      <w:pPr>
        <w:numPr>
          <w:ilvl w:val="0"/>
          <w:numId w:val="8"/>
        </w:numPr>
        <w:rPr>
          <w:rFonts w:ascii="Times New Roman" w:hAnsi="Times New Roman" w:cs="Times New Roman"/>
          <w:sz w:val="36"/>
          <w:szCs w:val="36"/>
        </w:rPr>
      </w:pPr>
      <w:r w:rsidRPr="002C163A">
        <w:rPr>
          <w:rFonts w:ascii="Times New Roman" w:hAnsi="Times New Roman" w:cs="Times New Roman"/>
          <w:b/>
          <w:bCs/>
          <w:sz w:val="36"/>
          <w:szCs w:val="36"/>
        </w:rPr>
        <w:t>Sentiment Classes</w:t>
      </w:r>
      <w:r w:rsidRPr="002C163A">
        <w:rPr>
          <w:rFonts w:ascii="Times New Roman" w:hAnsi="Times New Roman" w:cs="Times New Roman"/>
          <w:sz w:val="36"/>
          <w:szCs w:val="36"/>
        </w:rPr>
        <w:t>: 3 primary categories (Greed, Neutral, Extreme Greed)</w:t>
      </w:r>
    </w:p>
    <w:p w14:paraId="1986DDB8" w14:textId="77777777" w:rsidR="002C163A" w:rsidRDefault="002C163A" w:rsidP="002C163A">
      <w:pPr>
        <w:numPr>
          <w:ilvl w:val="0"/>
          <w:numId w:val="8"/>
        </w:numPr>
        <w:rPr>
          <w:rFonts w:ascii="Times New Roman" w:hAnsi="Times New Roman" w:cs="Times New Roman"/>
          <w:sz w:val="36"/>
          <w:szCs w:val="36"/>
        </w:rPr>
      </w:pPr>
      <w:r w:rsidRPr="002C163A">
        <w:rPr>
          <w:rFonts w:ascii="Times New Roman" w:hAnsi="Times New Roman" w:cs="Times New Roman"/>
          <w:b/>
          <w:bCs/>
          <w:sz w:val="36"/>
          <w:szCs w:val="36"/>
        </w:rPr>
        <w:t>Missing Data</w:t>
      </w:r>
      <w:r w:rsidRPr="002C163A">
        <w:rPr>
          <w:rFonts w:ascii="Times New Roman" w:hAnsi="Times New Roman" w:cs="Times New Roman"/>
          <w:sz w:val="36"/>
          <w:szCs w:val="36"/>
        </w:rPr>
        <w:t>: Successfully handled through forward-fill methodology</w:t>
      </w:r>
    </w:p>
    <w:p w14:paraId="2048A7AE" w14:textId="77777777" w:rsidR="002C163A" w:rsidRPr="002C163A" w:rsidRDefault="002C163A" w:rsidP="002C163A">
      <w:pPr>
        <w:ind w:left="720"/>
        <w:rPr>
          <w:rFonts w:ascii="Times New Roman" w:hAnsi="Times New Roman" w:cs="Times New Roman"/>
          <w:sz w:val="36"/>
          <w:szCs w:val="36"/>
        </w:rPr>
      </w:pPr>
    </w:p>
    <w:p w14:paraId="65F49D67"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Statistical Significance</w:t>
      </w:r>
    </w:p>
    <w:p w14:paraId="74477625" w14:textId="77777777" w:rsidR="002C163A" w:rsidRPr="002C163A" w:rsidRDefault="002C163A" w:rsidP="002C163A">
      <w:pPr>
        <w:numPr>
          <w:ilvl w:val="0"/>
          <w:numId w:val="9"/>
        </w:numPr>
        <w:rPr>
          <w:rFonts w:ascii="Times New Roman" w:hAnsi="Times New Roman" w:cs="Times New Roman"/>
          <w:sz w:val="36"/>
          <w:szCs w:val="36"/>
        </w:rPr>
      </w:pPr>
      <w:r w:rsidRPr="002C163A">
        <w:rPr>
          <w:rFonts w:ascii="Times New Roman" w:hAnsi="Times New Roman" w:cs="Times New Roman"/>
          <w:sz w:val="36"/>
          <w:szCs w:val="36"/>
        </w:rPr>
        <w:t>Large sample sizes ensure statistical reliability</w:t>
      </w:r>
    </w:p>
    <w:p w14:paraId="748C61B3" w14:textId="77777777" w:rsidR="002C163A" w:rsidRPr="002C163A" w:rsidRDefault="002C163A" w:rsidP="002C163A">
      <w:pPr>
        <w:numPr>
          <w:ilvl w:val="0"/>
          <w:numId w:val="9"/>
        </w:numPr>
        <w:rPr>
          <w:rFonts w:ascii="Times New Roman" w:hAnsi="Times New Roman" w:cs="Times New Roman"/>
          <w:sz w:val="36"/>
          <w:szCs w:val="36"/>
        </w:rPr>
      </w:pPr>
      <w:r w:rsidRPr="002C163A">
        <w:rPr>
          <w:rFonts w:ascii="Times New Roman" w:hAnsi="Times New Roman" w:cs="Times New Roman"/>
          <w:sz w:val="36"/>
          <w:szCs w:val="36"/>
        </w:rPr>
        <w:t>Consistent patterns across multiple time periods</w:t>
      </w:r>
    </w:p>
    <w:p w14:paraId="488CFE66" w14:textId="1E558A7E" w:rsidR="002C163A" w:rsidRDefault="002C163A" w:rsidP="002C163A">
      <w:pPr>
        <w:numPr>
          <w:ilvl w:val="0"/>
          <w:numId w:val="9"/>
        </w:numPr>
        <w:rPr>
          <w:rFonts w:ascii="Times New Roman" w:hAnsi="Times New Roman" w:cs="Times New Roman"/>
          <w:sz w:val="36"/>
          <w:szCs w:val="36"/>
        </w:rPr>
      </w:pPr>
      <w:r w:rsidRPr="002C163A">
        <w:rPr>
          <w:rFonts w:ascii="Times New Roman" w:hAnsi="Times New Roman" w:cs="Times New Roman"/>
          <w:sz w:val="36"/>
          <w:szCs w:val="36"/>
        </w:rPr>
        <w:t>Robust to outlier analysis due to median-based validation</w:t>
      </w:r>
    </w:p>
    <w:p w14:paraId="1334A9E0" w14:textId="77777777" w:rsidR="002C163A" w:rsidRDefault="002C163A" w:rsidP="002C163A">
      <w:pPr>
        <w:ind w:left="720"/>
        <w:rPr>
          <w:rFonts w:ascii="Times New Roman" w:hAnsi="Times New Roman" w:cs="Times New Roman"/>
          <w:sz w:val="36"/>
          <w:szCs w:val="36"/>
        </w:rPr>
      </w:pPr>
    </w:p>
    <w:p w14:paraId="64CA6685" w14:textId="77777777" w:rsidR="002C163A" w:rsidRDefault="002C163A" w:rsidP="002C163A">
      <w:pPr>
        <w:ind w:left="720"/>
        <w:rPr>
          <w:rFonts w:ascii="Times New Roman" w:hAnsi="Times New Roman" w:cs="Times New Roman"/>
          <w:sz w:val="36"/>
          <w:szCs w:val="36"/>
        </w:rPr>
      </w:pPr>
    </w:p>
    <w:p w14:paraId="02CE9590" w14:textId="77777777" w:rsidR="002C163A" w:rsidRDefault="002C163A" w:rsidP="002C163A">
      <w:pPr>
        <w:ind w:left="720"/>
        <w:rPr>
          <w:rFonts w:ascii="Times New Roman" w:hAnsi="Times New Roman" w:cs="Times New Roman"/>
          <w:sz w:val="36"/>
          <w:szCs w:val="36"/>
        </w:rPr>
      </w:pPr>
    </w:p>
    <w:p w14:paraId="7000E331" w14:textId="77777777" w:rsidR="002C163A" w:rsidRDefault="002C163A" w:rsidP="002C163A">
      <w:pPr>
        <w:ind w:left="720"/>
        <w:rPr>
          <w:rFonts w:ascii="Times New Roman" w:hAnsi="Times New Roman" w:cs="Times New Roman"/>
          <w:sz w:val="36"/>
          <w:szCs w:val="36"/>
        </w:rPr>
      </w:pPr>
    </w:p>
    <w:p w14:paraId="6BEF895A" w14:textId="77777777" w:rsidR="002C163A" w:rsidRDefault="002C163A" w:rsidP="002C163A">
      <w:pPr>
        <w:ind w:left="720"/>
        <w:rPr>
          <w:rFonts w:ascii="Times New Roman" w:hAnsi="Times New Roman" w:cs="Times New Roman"/>
          <w:sz w:val="36"/>
          <w:szCs w:val="36"/>
        </w:rPr>
      </w:pPr>
    </w:p>
    <w:p w14:paraId="2E180134" w14:textId="77777777" w:rsidR="002C163A" w:rsidRDefault="002C163A" w:rsidP="002C163A">
      <w:pPr>
        <w:ind w:left="720"/>
        <w:rPr>
          <w:rFonts w:ascii="Times New Roman" w:hAnsi="Times New Roman" w:cs="Times New Roman"/>
          <w:sz w:val="36"/>
          <w:szCs w:val="36"/>
        </w:rPr>
      </w:pPr>
    </w:p>
    <w:p w14:paraId="27CA74CF" w14:textId="77777777" w:rsidR="002C163A" w:rsidRDefault="002C163A" w:rsidP="002C163A">
      <w:pPr>
        <w:ind w:left="720"/>
        <w:rPr>
          <w:rFonts w:ascii="Times New Roman" w:hAnsi="Times New Roman" w:cs="Times New Roman"/>
          <w:sz w:val="36"/>
          <w:szCs w:val="36"/>
        </w:rPr>
      </w:pPr>
    </w:p>
    <w:p w14:paraId="3D2D59C4" w14:textId="77777777" w:rsidR="002C163A" w:rsidRDefault="002C163A" w:rsidP="002C163A">
      <w:pPr>
        <w:ind w:left="720"/>
        <w:rPr>
          <w:rFonts w:ascii="Times New Roman" w:hAnsi="Times New Roman" w:cs="Times New Roman"/>
          <w:sz w:val="36"/>
          <w:szCs w:val="36"/>
        </w:rPr>
      </w:pPr>
    </w:p>
    <w:p w14:paraId="253CCF6D" w14:textId="77777777" w:rsidR="002C163A" w:rsidRPr="002C163A" w:rsidRDefault="002C163A" w:rsidP="002C163A">
      <w:pPr>
        <w:ind w:left="720"/>
        <w:rPr>
          <w:rFonts w:ascii="Times New Roman" w:hAnsi="Times New Roman" w:cs="Times New Roman"/>
          <w:sz w:val="36"/>
          <w:szCs w:val="36"/>
        </w:rPr>
      </w:pPr>
    </w:p>
    <w:p w14:paraId="640857F5" w14:textId="77777777" w:rsid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Methodology</w:t>
      </w:r>
    </w:p>
    <w:p w14:paraId="56A8D4E4" w14:textId="77777777" w:rsidR="002C163A" w:rsidRPr="002C163A" w:rsidRDefault="002C163A" w:rsidP="002C163A">
      <w:pPr>
        <w:rPr>
          <w:rFonts w:ascii="Times New Roman" w:hAnsi="Times New Roman" w:cs="Times New Roman"/>
          <w:b/>
          <w:bCs/>
          <w:sz w:val="36"/>
          <w:szCs w:val="36"/>
        </w:rPr>
      </w:pPr>
    </w:p>
    <w:p w14:paraId="2F234818"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Data Processing Pipeline</w:t>
      </w:r>
    </w:p>
    <w:p w14:paraId="77917E62" w14:textId="77777777" w:rsidR="002C163A" w:rsidRPr="002C163A" w:rsidRDefault="002C163A" w:rsidP="002C163A">
      <w:pPr>
        <w:numPr>
          <w:ilvl w:val="0"/>
          <w:numId w:val="10"/>
        </w:numPr>
        <w:rPr>
          <w:rFonts w:ascii="Times New Roman" w:hAnsi="Times New Roman" w:cs="Times New Roman"/>
          <w:sz w:val="36"/>
          <w:szCs w:val="36"/>
        </w:rPr>
      </w:pPr>
      <w:r w:rsidRPr="002C163A">
        <w:rPr>
          <w:rFonts w:ascii="Times New Roman" w:hAnsi="Times New Roman" w:cs="Times New Roman"/>
          <w:b/>
          <w:bCs/>
          <w:sz w:val="36"/>
          <w:szCs w:val="36"/>
        </w:rPr>
        <w:t>Data Ingestion</w:t>
      </w:r>
      <w:r w:rsidRPr="002C163A">
        <w:rPr>
          <w:rFonts w:ascii="Times New Roman" w:hAnsi="Times New Roman" w:cs="Times New Roman"/>
          <w:sz w:val="36"/>
          <w:szCs w:val="36"/>
        </w:rPr>
        <w:t>: Loaded Fear &amp; Greed Index and trading datasets</w:t>
      </w:r>
    </w:p>
    <w:p w14:paraId="23AA6240" w14:textId="77777777" w:rsidR="002C163A" w:rsidRPr="002C163A" w:rsidRDefault="002C163A" w:rsidP="002C163A">
      <w:pPr>
        <w:numPr>
          <w:ilvl w:val="0"/>
          <w:numId w:val="10"/>
        </w:numPr>
        <w:rPr>
          <w:rFonts w:ascii="Times New Roman" w:hAnsi="Times New Roman" w:cs="Times New Roman"/>
          <w:sz w:val="36"/>
          <w:szCs w:val="36"/>
        </w:rPr>
      </w:pPr>
      <w:r w:rsidRPr="002C163A">
        <w:rPr>
          <w:rFonts w:ascii="Times New Roman" w:hAnsi="Times New Roman" w:cs="Times New Roman"/>
          <w:b/>
          <w:bCs/>
          <w:sz w:val="36"/>
          <w:szCs w:val="36"/>
        </w:rPr>
        <w:t>Data Cleaning</w:t>
      </w:r>
      <w:r w:rsidRPr="002C163A">
        <w:rPr>
          <w:rFonts w:ascii="Times New Roman" w:hAnsi="Times New Roman" w:cs="Times New Roman"/>
          <w:sz w:val="36"/>
          <w:szCs w:val="36"/>
        </w:rPr>
        <w:t>: Standardized columns, handled timestamps, merged datasets</w:t>
      </w:r>
    </w:p>
    <w:p w14:paraId="5A87F369" w14:textId="77777777" w:rsidR="002C163A" w:rsidRPr="002C163A" w:rsidRDefault="002C163A" w:rsidP="002C163A">
      <w:pPr>
        <w:numPr>
          <w:ilvl w:val="0"/>
          <w:numId w:val="10"/>
        </w:numPr>
        <w:rPr>
          <w:rFonts w:ascii="Times New Roman" w:hAnsi="Times New Roman" w:cs="Times New Roman"/>
          <w:sz w:val="36"/>
          <w:szCs w:val="36"/>
        </w:rPr>
      </w:pPr>
      <w:r w:rsidRPr="002C163A">
        <w:rPr>
          <w:rFonts w:ascii="Times New Roman" w:hAnsi="Times New Roman" w:cs="Times New Roman"/>
          <w:b/>
          <w:bCs/>
          <w:sz w:val="36"/>
          <w:szCs w:val="36"/>
        </w:rPr>
        <w:t>Feature Engineering</w:t>
      </w:r>
      <w:r w:rsidRPr="002C163A">
        <w:rPr>
          <w:rFonts w:ascii="Times New Roman" w:hAnsi="Times New Roman" w:cs="Times New Roman"/>
          <w:sz w:val="36"/>
          <w:szCs w:val="36"/>
        </w:rPr>
        <w:t>: Created temporal features and sentiment mappings</w:t>
      </w:r>
    </w:p>
    <w:p w14:paraId="2C91EBE5" w14:textId="77777777" w:rsidR="002C163A" w:rsidRPr="002C163A" w:rsidRDefault="002C163A" w:rsidP="002C163A">
      <w:pPr>
        <w:numPr>
          <w:ilvl w:val="0"/>
          <w:numId w:val="10"/>
        </w:numPr>
        <w:rPr>
          <w:rFonts w:ascii="Times New Roman" w:hAnsi="Times New Roman" w:cs="Times New Roman"/>
          <w:sz w:val="36"/>
          <w:szCs w:val="36"/>
        </w:rPr>
      </w:pPr>
      <w:r w:rsidRPr="002C163A">
        <w:rPr>
          <w:rFonts w:ascii="Times New Roman" w:hAnsi="Times New Roman" w:cs="Times New Roman"/>
          <w:b/>
          <w:bCs/>
          <w:sz w:val="36"/>
          <w:szCs w:val="36"/>
        </w:rPr>
        <w:t>Analysis</w:t>
      </w:r>
      <w:r w:rsidRPr="002C163A">
        <w:rPr>
          <w:rFonts w:ascii="Times New Roman" w:hAnsi="Times New Roman" w:cs="Times New Roman"/>
          <w:sz w:val="36"/>
          <w:szCs w:val="36"/>
        </w:rPr>
        <w:t>: Performed aggregations and statistical analysis</w:t>
      </w:r>
    </w:p>
    <w:p w14:paraId="7513877B" w14:textId="77777777" w:rsidR="002C163A" w:rsidRDefault="002C163A" w:rsidP="002C163A">
      <w:pPr>
        <w:numPr>
          <w:ilvl w:val="0"/>
          <w:numId w:val="10"/>
        </w:numPr>
        <w:rPr>
          <w:rFonts w:ascii="Times New Roman" w:hAnsi="Times New Roman" w:cs="Times New Roman"/>
          <w:sz w:val="36"/>
          <w:szCs w:val="36"/>
        </w:rPr>
      </w:pPr>
      <w:r w:rsidRPr="002C163A">
        <w:rPr>
          <w:rFonts w:ascii="Times New Roman" w:hAnsi="Times New Roman" w:cs="Times New Roman"/>
          <w:b/>
          <w:bCs/>
          <w:sz w:val="36"/>
          <w:szCs w:val="36"/>
        </w:rPr>
        <w:t>Visualization</w:t>
      </w:r>
      <w:r w:rsidRPr="002C163A">
        <w:rPr>
          <w:rFonts w:ascii="Times New Roman" w:hAnsi="Times New Roman" w:cs="Times New Roman"/>
          <w:sz w:val="36"/>
          <w:szCs w:val="36"/>
        </w:rPr>
        <w:t>: Generated comprehensive charts and distributions</w:t>
      </w:r>
    </w:p>
    <w:p w14:paraId="544C529B" w14:textId="77777777" w:rsidR="002C163A" w:rsidRPr="002C163A" w:rsidRDefault="002C163A" w:rsidP="002C163A">
      <w:pPr>
        <w:ind w:left="720"/>
        <w:rPr>
          <w:rFonts w:ascii="Times New Roman" w:hAnsi="Times New Roman" w:cs="Times New Roman"/>
          <w:sz w:val="36"/>
          <w:szCs w:val="36"/>
        </w:rPr>
      </w:pPr>
    </w:p>
    <w:p w14:paraId="09416AFB"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Statistical Approach</w:t>
      </w:r>
    </w:p>
    <w:p w14:paraId="2DB1C4E0" w14:textId="77777777" w:rsidR="002C163A" w:rsidRPr="002C163A" w:rsidRDefault="002C163A" w:rsidP="002C163A">
      <w:pPr>
        <w:numPr>
          <w:ilvl w:val="0"/>
          <w:numId w:val="11"/>
        </w:numPr>
        <w:rPr>
          <w:rFonts w:ascii="Times New Roman" w:hAnsi="Times New Roman" w:cs="Times New Roman"/>
          <w:sz w:val="36"/>
          <w:szCs w:val="36"/>
        </w:rPr>
      </w:pPr>
      <w:r w:rsidRPr="002C163A">
        <w:rPr>
          <w:rFonts w:ascii="Times New Roman" w:hAnsi="Times New Roman" w:cs="Times New Roman"/>
          <w:sz w:val="36"/>
          <w:szCs w:val="36"/>
        </w:rPr>
        <w:t>Utilized both mean and median metrics for robust analysis</w:t>
      </w:r>
    </w:p>
    <w:p w14:paraId="17DA86DD" w14:textId="77777777" w:rsidR="002C163A" w:rsidRPr="002C163A" w:rsidRDefault="002C163A" w:rsidP="002C163A">
      <w:pPr>
        <w:numPr>
          <w:ilvl w:val="0"/>
          <w:numId w:val="11"/>
        </w:numPr>
        <w:rPr>
          <w:rFonts w:ascii="Times New Roman" w:hAnsi="Times New Roman" w:cs="Times New Roman"/>
          <w:sz w:val="36"/>
          <w:szCs w:val="36"/>
        </w:rPr>
      </w:pPr>
      <w:r w:rsidRPr="002C163A">
        <w:rPr>
          <w:rFonts w:ascii="Times New Roman" w:hAnsi="Times New Roman" w:cs="Times New Roman"/>
          <w:sz w:val="36"/>
          <w:szCs w:val="36"/>
        </w:rPr>
        <w:t xml:space="preserve">Implemented logarithmic scaling for </w:t>
      </w:r>
      <w:proofErr w:type="spellStart"/>
      <w:r w:rsidRPr="002C163A">
        <w:rPr>
          <w:rFonts w:ascii="Times New Roman" w:hAnsi="Times New Roman" w:cs="Times New Roman"/>
          <w:sz w:val="36"/>
          <w:szCs w:val="36"/>
        </w:rPr>
        <w:t>PnL</w:t>
      </w:r>
      <w:proofErr w:type="spellEnd"/>
      <w:r w:rsidRPr="002C163A">
        <w:rPr>
          <w:rFonts w:ascii="Times New Roman" w:hAnsi="Times New Roman" w:cs="Times New Roman"/>
          <w:sz w:val="36"/>
          <w:szCs w:val="36"/>
        </w:rPr>
        <w:t xml:space="preserve"> visualization due to wide value ranges</w:t>
      </w:r>
    </w:p>
    <w:p w14:paraId="35749CAF" w14:textId="77777777" w:rsidR="002C163A" w:rsidRDefault="002C163A" w:rsidP="002C163A">
      <w:pPr>
        <w:numPr>
          <w:ilvl w:val="0"/>
          <w:numId w:val="11"/>
        </w:numPr>
        <w:rPr>
          <w:rFonts w:ascii="Times New Roman" w:hAnsi="Times New Roman" w:cs="Times New Roman"/>
          <w:sz w:val="36"/>
          <w:szCs w:val="36"/>
        </w:rPr>
      </w:pPr>
      <w:r w:rsidRPr="002C163A">
        <w:rPr>
          <w:rFonts w:ascii="Times New Roman" w:hAnsi="Times New Roman" w:cs="Times New Roman"/>
          <w:sz w:val="36"/>
          <w:szCs w:val="36"/>
        </w:rPr>
        <w:t>Applied time-series analysis for temporal correlation patterns</w:t>
      </w:r>
    </w:p>
    <w:p w14:paraId="0B22EC62" w14:textId="77777777" w:rsidR="002C163A" w:rsidRDefault="002C163A" w:rsidP="002C163A">
      <w:pPr>
        <w:rPr>
          <w:rFonts w:ascii="Times New Roman" w:hAnsi="Times New Roman" w:cs="Times New Roman"/>
          <w:sz w:val="36"/>
          <w:szCs w:val="36"/>
        </w:rPr>
      </w:pPr>
    </w:p>
    <w:p w14:paraId="1E50BFF8" w14:textId="77777777" w:rsidR="002C163A" w:rsidRDefault="002C163A" w:rsidP="002C163A">
      <w:pPr>
        <w:rPr>
          <w:rFonts w:ascii="Times New Roman" w:hAnsi="Times New Roman" w:cs="Times New Roman"/>
          <w:sz w:val="36"/>
          <w:szCs w:val="36"/>
        </w:rPr>
      </w:pPr>
    </w:p>
    <w:p w14:paraId="4E575422" w14:textId="77777777" w:rsidR="002C163A" w:rsidRDefault="002C163A" w:rsidP="002C163A">
      <w:pPr>
        <w:rPr>
          <w:rFonts w:ascii="Times New Roman" w:hAnsi="Times New Roman" w:cs="Times New Roman"/>
          <w:sz w:val="36"/>
          <w:szCs w:val="36"/>
        </w:rPr>
      </w:pPr>
    </w:p>
    <w:p w14:paraId="43141C39" w14:textId="77777777" w:rsidR="002C163A" w:rsidRDefault="002C163A" w:rsidP="002C163A">
      <w:pPr>
        <w:rPr>
          <w:rFonts w:ascii="Times New Roman" w:hAnsi="Times New Roman" w:cs="Times New Roman"/>
          <w:sz w:val="36"/>
          <w:szCs w:val="36"/>
        </w:rPr>
      </w:pPr>
    </w:p>
    <w:p w14:paraId="04271434" w14:textId="77777777" w:rsidR="002C163A" w:rsidRPr="002C163A" w:rsidRDefault="002C163A" w:rsidP="002C163A">
      <w:pPr>
        <w:rPr>
          <w:rFonts w:ascii="Times New Roman" w:hAnsi="Times New Roman" w:cs="Times New Roman"/>
          <w:sz w:val="36"/>
          <w:szCs w:val="36"/>
        </w:rPr>
      </w:pPr>
    </w:p>
    <w:p w14:paraId="55ABBB97" w14:textId="77777777" w:rsid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Limitations and Future Research</w:t>
      </w:r>
    </w:p>
    <w:p w14:paraId="02ADF91A" w14:textId="77777777" w:rsidR="002C163A" w:rsidRPr="002C163A" w:rsidRDefault="002C163A" w:rsidP="002C163A">
      <w:pPr>
        <w:rPr>
          <w:rFonts w:ascii="Times New Roman" w:hAnsi="Times New Roman" w:cs="Times New Roman"/>
          <w:b/>
          <w:bCs/>
          <w:sz w:val="36"/>
          <w:szCs w:val="36"/>
        </w:rPr>
      </w:pPr>
    </w:p>
    <w:p w14:paraId="38487DC7"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Current Limitations</w:t>
      </w:r>
    </w:p>
    <w:p w14:paraId="500E00AD" w14:textId="77777777" w:rsidR="002C163A" w:rsidRPr="002C163A" w:rsidRDefault="002C163A" w:rsidP="002C163A">
      <w:pPr>
        <w:numPr>
          <w:ilvl w:val="0"/>
          <w:numId w:val="12"/>
        </w:numPr>
        <w:rPr>
          <w:rFonts w:ascii="Times New Roman" w:hAnsi="Times New Roman" w:cs="Times New Roman"/>
          <w:sz w:val="36"/>
          <w:szCs w:val="36"/>
        </w:rPr>
      </w:pPr>
      <w:r w:rsidRPr="002C163A">
        <w:rPr>
          <w:rFonts w:ascii="Times New Roman" w:hAnsi="Times New Roman" w:cs="Times New Roman"/>
          <w:b/>
          <w:bCs/>
          <w:sz w:val="36"/>
          <w:szCs w:val="36"/>
        </w:rPr>
        <w:t>Time Period</w:t>
      </w:r>
      <w:r w:rsidRPr="002C163A">
        <w:rPr>
          <w:rFonts w:ascii="Times New Roman" w:hAnsi="Times New Roman" w:cs="Times New Roman"/>
          <w:sz w:val="36"/>
          <w:szCs w:val="36"/>
        </w:rPr>
        <w:t>: Trading data limited to recent months (October 2024 onwards)</w:t>
      </w:r>
    </w:p>
    <w:p w14:paraId="443CCE54" w14:textId="77777777" w:rsidR="002C163A" w:rsidRPr="002C163A" w:rsidRDefault="002C163A" w:rsidP="002C163A">
      <w:pPr>
        <w:numPr>
          <w:ilvl w:val="0"/>
          <w:numId w:val="12"/>
        </w:numPr>
        <w:rPr>
          <w:rFonts w:ascii="Times New Roman" w:hAnsi="Times New Roman" w:cs="Times New Roman"/>
          <w:sz w:val="36"/>
          <w:szCs w:val="36"/>
        </w:rPr>
      </w:pPr>
      <w:r w:rsidRPr="002C163A">
        <w:rPr>
          <w:rFonts w:ascii="Times New Roman" w:hAnsi="Times New Roman" w:cs="Times New Roman"/>
          <w:b/>
          <w:bCs/>
          <w:sz w:val="36"/>
          <w:szCs w:val="36"/>
        </w:rPr>
        <w:t>Market Conditions</w:t>
      </w:r>
      <w:r w:rsidRPr="002C163A">
        <w:rPr>
          <w:rFonts w:ascii="Times New Roman" w:hAnsi="Times New Roman" w:cs="Times New Roman"/>
          <w:sz w:val="36"/>
          <w:szCs w:val="36"/>
        </w:rPr>
        <w:t>: Analysis covers a specific market cycle period</w:t>
      </w:r>
    </w:p>
    <w:p w14:paraId="6BC4526A" w14:textId="77777777" w:rsidR="002C163A" w:rsidRDefault="002C163A" w:rsidP="002C163A">
      <w:pPr>
        <w:numPr>
          <w:ilvl w:val="0"/>
          <w:numId w:val="12"/>
        </w:numPr>
        <w:rPr>
          <w:rFonts w:ascii="Times New Roman" w:hAnsi="Times New Roman" w:cs="Times New Roman"/>
          <w:sz w:val="36"/>
          <w:szCs w:val="36"/>
        </w:rPr>
      </w:pPr>
      <w:r w:rsidRPr="002C163A">
        <w:rPr>
          <w:rFonts w:ascii="Times New Roman" w:hAnsi="Times New Roman" w:cs="Times New Roman"/>
          <w:b/>
          <w:bCs/>
          <w:sz w:val="36"/>
          <w:szCs w:val="36"/>
        </w:rPr>
        <w:t>Single Exchange</w:t>
      </w:r>
      <w:r w:rsidRPr="002C163A">
        <w:rPr>
          <w:rFonts w:ascii="Times New Roman" w:hAnsi="Times New Roman" w:cs="Times New Roman"/>
          <w:sz w:val="36"/>
          <w:szCs w:val="36"/>
        </w:rPr>
        <w:t xml:space="preserve">: Data limited to </w:t>
      </w:r>
      <w:proofErr w:type="spellStart"/>
      <w:r w:rsidRPr="002C163A">
        <w:rPr>
          <w:rFonts w:ascii="Times New Roman" w:hAnsi="Times New Roman" w:cs="Times New Roman"/>
          <w:sz w:val="36"/>
          <w:szCs w:val="36"/>
        </w:rPr>
        <w:t>Hyperliquid</w:t>
      </w:r>
      <w:proofErr w:type="spellEnd"/>
      <w:r w:rsidRPr="002C163A">
        <w:rPr>
          <w:rFonts w:ascii="Times New Roman" w:hAnsi="Times New Roman" w:cs="Times New Roman"/>
          <w:sz w:val="36"/>
          <w:szCs w:val="36"/>
        </w:rPr>
        <w:t xml:space="preserve"> platform</w:t>
      </w:r>
    </w:p>
    <w:p w14:paraId="3B1212F1" w14:textId="77777777" w:rsidR="002C163A" w:rsidRPr="002C163A" w:rsidRDefault="002C163A" w:rsidP="002C163A">
      <w:pPr>
        <w:ind w:left="720"/>
        <w:rPr>
          <w:rFonts w:ascii="Times New Roman" w:hAnsi="Times New Roman" w:cs="Times New Roman"/>
          <w:sz w:val="36"/>
          <w:szCs w:val="36"/>
        </w:rPr>
      </w:pPr>
    </w:p>
    <w:p w14:paraId="659AADE8"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Future Research Opportunities</w:t>
      </w:r>
    </w:p>
    <w:p w14:paraId="7A0E91CB" w14:textId="77777777" w:rsidR="002C163A" w:rsidRPr="002C163A" w:rsidRDefault="002C163A" w:rsidP="002C163A">
      <w:pPr>
        <w:numPr>
          <w:ilvl w:val="0"/>
          <w:numId w:val="13"/>
        </w:numPr>
        <w:rPr>
          <w:rFonts w:ascii="Times New Roman" w:hAnsi="Times New Roman" w:cs="Times New Roman"/>
          <w:sz w:val="36"/>
          <w:szCs w:val="36"/>
        </w:rPr>
      </w:pPr>
      <w:r w:rsidRPr="002C163A">
        <w:rPr>
          <w:rFonts w:ascii="Times New Roman" w:hAnsi="Times New Roman" w:cs="Times New Roman"/>
          <w:b/>
          <w:bCs/>
          <w:sz w:val="36"/>
          <w:szCs w:val="36"/>
        </w:rPr>
        <w:t>Multi-Exchange Analysis</w:t>
      </w:r>
      <w:r w:rsidRPr="002C163A">
        <w:rPr>
          <w:rFonts w:ascii="Times New Roman" w:hAnsi="Times New Roman" w:cs="Times New Roman"/>
          <w:sz w:val="36"/>
          <w:szCs w:val="36"/>
        </w:rPr>
        <w:t>: Expand to include data from multiple trading platforms</w:t>
      </w:r>
    </w:p>
    <w:p w14:paraId="1BFC03E5" w14:textId="77777777" w:rsidR="002C163A" w:rsidRPr="002C163A" w:rsidRDefault="002C163A" w:rsidP="002C163A">
      <w:pPr>
        <w:numPr>
          <w:ilvl w:val="0"/>
          <w:numId w:val="13"/>
        </w:numPr>
        <w:rPr>
          <w:rFonts w:ascii="Times New Roman" w:hAnsi="Times New Roman" w:cs="Times New Roman"/>
          <w:sz w:val="36"/>
          <w:szCs w:val="36"/>
        </w:rPr>
      </w:pPr>
      <w:r w:rsidRPr="002C163A">
        <w:rPr>
          <w:rFonts w:ascii="Times New Roman" w:hAnsi="Times New Roman" w:cs="Times New Roman"/>
          <w:b/>
          <w:bCs/>
          <w:sz w:val="36"/>
          <w:szCs w:val="36"/>
        </w:rPr>
        <w:t>Longer Time Series</w:t>
      </w:r>
      <w:r w:rsidRPr="002C163A">
        <w:rPr>
          <w:rFonts w:ascii="Times New Roman" w:hAnsi="Times New Roman" w:cs="Times New Roman"/>
          <w:sz w:val="36"/>
          <w:szCs w:val="36"/>
        </w:rPr>
        <w:t>: Incorporate historical data spanning multiple market cycles</w:t>
      </w:r>
    </w:p>
    <w:p w14:paraId="2E2E3871" w14:textId="77777777" w:rsidR="002C163A" w:rsidRPr="002C163A" w:rsidRDefault="002C163A" w:rsidP="002C163A">
      <w:pPr>
        <w:numPr>
          <w:ilvl w:val="0"/>
          <w:numId w:val="13"/>
        </w:numPr>
        <w:rPr>
          <w:rFonts w:ascii="Times New Roman" w:hAnsi="Times New Roman" w:cs="Times New Roman"/>
          <w:sz w:val="36"/>
          <w:szCs w:val="36"/>
        </w:rPr>
      </w:pPr>
      <w:r w:rsidRPr="002C163A">
        <w:rPr>
          <w:rFonts w:ascii="Times New Roman" w:hAnsi="Times New Roman" w:cs="Times New Roman"/>
          <w:b/>
          <w:bCs/>
          <w:sz w:val="36"/>
          <w:szCs w:val="36"/>
        </w:rPr>
        <w:t xml:space="preserve">Advanced </w:t>
      </w:r>
      <w:proofErr w:type="spellStart"/>
      <w:r w:rsidRPr="002C163A">
        <w:rPr>
          <w:rFonts w:ascii="Times New Roman" w:hAnsi="Times New Roman" w:cs="Times New Roman"/>
          <w:b/>
          <w:bCs/>
          <w:sz w:val="36"/>
          <w:szCs w:val="36"/>
        </w:rPr>
        <w:t>Modeling</w:t>
      </w:r>
      <w:proofErr w:type="spellEnd"/>
      <w:r w:rsidRPr="002C163A">
        <w:rPr>
          <w:rFonts w:ascii="Times New Roman" w:hAnsi="Times New Roman" w:cs="Times New Roman"/>
          <w:sz w:val="36"/>
          <w:szCs w:val="36"/>
        </w:rPr>
        <w:t>: Implement machine learning models for predictive analysis</w:t>
      </w:r>
    </w:p>
    <w:p w14:paraId="3E380F22" w14:textId="77777777" w:rsidR="002C163A" w:rsidRDefault="002C163A" w:rsidP="002C163A">
      <w:pPr>
        <w:numPr>
          <w:ilvl w:val="0"/>
          <w:numId w:val="13"/>
        </w:numPr>
        <w:rPr>
          <w:rFonts w:ascii="Times New Roman" w:hAnsi="Times New Roman" w:cs="Times New Roman"/>
          <w:sz w:val="36"/>
          <w:szCs w:val="36"/>
        </w:rPr>
      </w:pPr>
      <w:r w:rsidRPr="002C163A">
        <w:rPr>
          <w:rFonts w:ascii="Times New Roman" w:hAnsi="Times New Roman" w:cs="Times New Roman"/>
          <w:b/>
          <w:bCs/>
          <w:sz w:val="36"/>
          <w:szCs w:val="36"/>
        </w:rPr>
        <w:t>Real-time Integration</w:t>
      </w:r>
      <w:r w:rsidRPr="002C163A">
        <w:rPr>
          <w:rFonts w:ascii="Times New Roman" w:hAnsi="Times New Roman" w:cs="Times New Roman"/>
          <w:sz w:val="36"/>
          <w:szCs w:val="36"/>
        </w:rPr>
        <w:t>: Develop live sentiment-based trading signals</w:t>
      </w:r>
    </w:p>
    <w:p w14:paraId="65A25B2A" w14:textId="77777777" w:rsidR="002C163A" w:rsidRDefault="002C163A" w:rsidP="002C163A">
      <w:pPr>
        <w:rPr>
          <w:rFonts w:ascii="Times New Roman" w:hAnsi="Times New Roman" w:cs="Times New Roman"/>
          <w:sz w:val="36"/>
          <w:szCs w:val="36"/>
        </w:rPr>
      </w:pPr>
    </w:p>
    <w:p w14:paraId="598FB935" w14:textId="77777777" w:rsidR="002C163A" w:rsidRDefault="002C163A" w:rsidP="002C163A">
      <w:pPr>
        <w:rPr>
          <w:rFonts w:ascii="Times New Roman" w:hAnsi="Times New Roman" w:cs="Times New Roman"/>
          <w:sz w:val="36"/>
          <w:szCs w:val="36"/>
        </w:rPr>
      </w:pPr>
    </w:p>
    <w:p w14:paraId="7CCB8346" w14:textId="77777777" w:rsidR="002C163A" w:rsidRDefault="002C163A" w:rsidP="002C163A">
      <w:pPr>
        <w:rPr>
          <w:rFonts w:ascii="Times New Roman" w:hAnsi="Times New Roman" w:cs="Times New Roman"/>
          <w:sz w:val="36"/>
          <w:szCs w:val="36"/>
        </w:rPr>
      </w:pPr>
    </w:p>
    <w:p w14:paraId="6835172A" w14:textId="77777777" w:rsidR="002C163A" w:rsidRDefault="002C163A" w:rsidP="002C163A">
      <w:pPr>
        <w:rPr>
          <w:rFonts w:ascii="Times New Roman" w:hAnsi="Times New Roman" w:cs="Times New Roman"/>
          <w:sz w:val="36"/>
          <w:szCs w:val="36"/>
        </w:rPr>
      </w:pPr>
    </w:p>
    <w:p w14:paraId="78F5C52B" w14:textId="77777777" w:rsidR="002C163A" w:rsidRDefault="002C163A" w:rsidP="002C163A">
      <w:pPr>
        <w:rPr>
          <w:rFonts w:ascii="Times New Roman" w:hAnsi="Times New Roman" w:cs="Times New Roman"/>
          <w:sz w:val="36"/>
          <w:szCs w:val="36"/>
        </w:rPr>
      </w:pPr>
    </w:p>
    <w:p w14:paraId="3931D892" w14:textId="77777777" w:rsidR="002C163A" w:rsidRPr="002C163A" w:rsidRDefault="002C163A" w:rsidP="002C163A">
      <w:pPr>
        <w:rPr>
          <w:rFonts w:ascii="Times New Roman" w:hAnsi="Times New Roman" w:cs="Times New Roman"/>
          <w:sz w:val="36"/>
          <w:szCs w:val="36"/>
        </w:rPr>
      </w:pPr>
    </w:p>
    <w:p w14:paraId="07A95B27" w14:textId="77777777" w:rsidR="002C163A" w:rsidRPr="002C163A" w:rsidRDefault="002C163A" w:rsidP="002C163A">
      <w:pPr>
        <w:rPr>
          <w:rFonts w:ascii="Times New Roman" w:hAnsi="Times New Roman" w:cs="Times New Roman"/>
          <w:b/>
          <w:bCs/>
          <w:sz w:val="36"/>
          <w:szCs w:val="36"/>
        </w:rPr>
      </w:pPr>
      <w:r w:rsidRPr="002C163A">
        <w:rPr>
          <w:rFonts w:ascii="Times New Roman" w:hAnsi="Times New Roman" w:cs="Times New Roman"/>
          <w:b/>
          <w:bCs/>
          <w:sz w:val="36"/>
          <w:szCs w:val="36"/>
        </w:rPr>
        <w:t>Conclusions</w:t>
      </w:r>
    </w:p>
    <w:p w14:paraId="071AABCE"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The analysis reveals a sophisticated relationship between market sentiment and trading performance. Contrary to conventional wisdom, moderate greed periods offer the best trading opportunities, while extreme sentiment conditions (both high and low) tend to reduce profitability.</w:t>
      </w:r>
    </w:p>
    <w:p w14:paraId="253DC000"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Key actionable insights include:</w:t>
      </w:r>
    </w:p>
    <w:p w14:paraId="4CFB8263" w14:textId="77777777" w:rsidR="002C163A" w:rsidRPr="002C163A" w:rsidRDefault="002C163A" w:rsidP="002C163A">
      <w:pPr>
        <w:numPr>
          <w:ilvl w:val="0"/>
          <w:numId w:val="14"/>
        </w:numPr>
        <w:rPr>
          <w:rFonts w:ascii="Times New Roman" w:hAnsi="Times New Roman" w:cs="Times New Roman"/>
          <w:sz w:val="36"/>
          <w:szCs w:val="36"/>
        </w:rPr>
      </w:pPr>
      <w:r w:rsidRPr="002C163A">
        <w:rPr>
          <w:rFonts w:ascii="Times New Roman" w:hAnsi="Times New Roman" w:cs="Times New Roman"/>
          <w:b/>
          <w:bCs/>
          <w:sz w:val="36"/>
          <w:szCs w:val="36"/>
        </w:rPr>
        <w:t>Trade smaller during moderate greed for optimal returns</w:t>
      </w:r>
    </w:p>
    <w:p w14:paraId="67C5E741" w14:textId="77777777" w:rsidR="002C163A" w:rsidRPr="002C163A" w:rsidRDefault="002C163A" w:rsidP="002C163A">
      <w:pPr>
        <w:numPr>
          <w:ilvl w:val="0"/>
          <w:numId w:val="14"/>
        </w:numPr>
        <w:rPr>
          <w:rFonts w:ascii="Times New Roman" w:hAnsi="Times New Roman" w:cs="Times New Roman"/>
          <w:sz w:val="36"/>
          <w:szCs w:val="36"/>
        </w:rPr>
      </w:pPr>
      <w:r w:rsidRPr="002C163A">
        <w:rPr>
          <w:rFonts w:ascii="Times New Roman" w:hAnsi="Times New Roman" w:cs="Times New Roman"/>
          <w:b/>
          <w:bCs/>
          <w:sz w:val="36"/>
          <w:szCs w:val="36"/>
        </w:rPr>
        <w:t>Exercise extreme caution during high sentiment periods</w:t>
      </w:r>
    </w:p>
    <w:p w14:paraId="2E4599E8" w14:textId="77777777" w:rsidR="002C163A" w:rsidRPr="002C163A" w:rsidRDefault="002C163A" w:rsidP="002C163A">
      <w:pPr>
        <w:numPr>
          <w:ilvl w:val="0"/>
          <w:numId w:val="14"/>
        </w:numPr>
        <w:rPr>
          <w:rFonts w:ascii="Times New Roman" w:hAnsi="Times New Roman" w:cs="Times New Roman"/>
          <w:sz w:val="36"/>
          <w:szCs w:val="36"/>
        </w:rPr>
      </w:pPr>
      <w:r w:rsidRPr="002C163A">
        <w:rPr>
          <w:rFonts w:ascii="Times New Roman" w:hAnsi="Times New Roman" w:cs="Times New Roman"/>
          <w:b/>
          <w:bCs/>
          <w:sz w:val="36"/>
          <w:szCs w:val="36"/>
        </w:rPr>
        <w:t>Implement sentiment-based position sizing strategies</w:t>
      </w:r>
    </w:p>
    <w:p w14:paraId="3F2E2555" w14:textId="77777777" w:rsidR="002C163A" w:rsidRPr="002C163A" w:rsidRDefault="002C163A" w:rsidP="002C163A">
      <w:pPr>
        <w:numPr>
          <w:ilvl w:val="0"/>
          <w:numId w:val="14"/>
        </w:numPr>
        <w:rPr>
          <w:rFonts w:ascii="Times New Roman" w:hAnsi="Times New Roman" w:cs="Times New Roman"/>
          <w:sz w:val="36"/>
          <w:szCs w:val="36"/>
        </w:rPr>
      </w:pPr>
      <w:r w:rsidRPr="002C163A">
        <w:rPr>
          <w:rFonts w:ascii="Times New Roman" w:hAnsi="Times New Roman" w:cs="Times New Roman"/>
          <w:b/>
          <w:bCs/>
          <w:sz w:val="36"/>
          <w:szCs w:val="36"/>
        </w:rPr>
        <w:t>Monitor sentiment trends for timing entry and exit points</w:t>
      </w:r>
    </w:p>
    <w:p w14:paraId="685B15BA"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t>This research provides a foundation for developing sentiment-aware trading strategies and risk management frameworks in cryptocurrency markets.</w:t>
      </w:r>
    </w:p>
    <w:p w14:paraId="095D7756"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sz w:val="36"/>
          <w:szCs w:val="36"/>
        </w:rPr>
        <w:pict w14:anchorId="476E9D3F">
          <v:rect id="_x0000_i1031" style="width:0;height:1.5pt" o:hralign="center" o:hrstd="t" o:hr="t" fillcolor="#a0a0a0" stroked="f"/>
        </w:pict>
      </w:r>
    </w:p>
    <w:p w14:paraId="61B7CDE5" w14:textId="77777777" w:rsidR="002C163A" w:rsidRPr="002C163A" w:rsidRDefault="002C163A" w:rsidP="002C163A">
      <w:pPr>
        <w:rPr>
          <w:rFonts w:ascii="Times New Roman" w:hAnsi="Times New Roman" w:cs="Times New Roman"/>
          <w:sz w:val="36"/>
          <w:szCs w:val="36"/>
        </w:rPr>
      </w:pPr>
      <w:r w:rsidRPr="002C163A">
        <w:rPr>
          <w:rFonts w:ascii="Times New Roman" w:hAnsi="Times New Roman" w:cs="Times New Roman"/>
          <w:i/>
          <w:iCs/>
          <w:sz w:val="36"/>
          <w:szCs w:val="36"/>
        </w:rPr>
        <w:t>Analysis conducted using Python, Pandas, and Matplotlib. Data processing implemented robust error handling and statistical validation techniques.</w:t>
      </w:r>
    </w:p>
    <w:p w14:paraId="5C070973" w14:textId="77777777" w:rsidR="00481A0C" w:rsidRPr="002C163A" w:rsidRDefault="00481A0C" w:rsidP="002C163A"/>
    <w:sectPr w:rsidR="00481A0C" w:rsidRPr="002C163A" w:rsidSect="002C163A">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4779"/>
    <w:multiLevelType w:val="multilevel"/>
    <w:tmpl w:val="84E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6672"/>
    <w:multiLevelType w:val="multilevel"/>
    <w:tmpl w:val="C34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5FDE"/>
    <w:multiLevelType w:val="multilevel"/>
    <w:tmpl w:val="34E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771BD"/>
    <w:multiLevelType w:val="multilevel"/>
    <w:tmpl w:val="577E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26F07"/>
    <w:multiLevelType w:val="multilevel"/>
    <w:tmpl w:val="736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5FAC"/>
    <w:multiLevelType w:val="multilevel"/>
    <w:tmpl w:val="07A6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A52B8"/>
    <w:multiLevelType w:val="multilevel"/>
    <w:tmpl w:val="461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65AB6"/>
    <w:multiLevelType w:val="multilevel"/>
    <w:tmpl w:val="A064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F7376"/>
    <w:multiLevelType w:val="multilevel"/>
    <w:tmpl w:val="93D6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B5C5E"/>
    <w:multiLevelType w:val="multilevel"/>
    <w:tmpl w:val="B24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F05C9"/>
    <w:multiLevelType w:val="multilevel"/>
    <w:tmpl w:val="5068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72951"/>
    <w:multiLevelType w:val="multilevel"/>
    <w:tmpl w:val="A91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E6628"/>
    <w:multiLevelType w:val="multilevel"/>
    <w:tmpl w:val="B96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C6C93"/>
    <w:multiLevelType w:val="multilevel"/>
    <w:tmpl w:val="111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3620">
    <w:abstractNumId w:val="8"/>
  </w:num>
  <w:num w:numId="2" w16cid:durableId="204759921">
    <w:abstractNumId w:val="6"/>
  </w:num>
  <w:num w:numId="3" w16cid:durableId="1480221342">
    <w:abstractNumId w:val="10"/>
  </w:num>
  <w:num w:numId="4" w16cid:durableId="688331513">
    <w:abstractNumId w:val="1"/>
  </w:num>
  <w:num w:numId="5" w16cid:durableId="623001323">
    <w:abstractNumId w:val="0"/>
  </w:num>
  <w:num w:numId="6" w16cid:durableId="2044019083">
    <w:abstractNumId w:val="3"/>
  </w:num>
  <w:num w:numId="7" w16cid:durableId="807821051">
    <w:abstractNumId w:val="7"/>
  </w:num>
  <w:num w:numId="8" w16cid:durableId="257519089">
    <w:abstractNumId w:val="2"/>
  </w:num>
  <w:num w:numId="9" w16cid:durableId="2052877529">
    <w:abstractNumId w:val="4"/>
  </w:num>
  <w:num w:numId="10" w16cid:durableId="397627617">
    <w:abstractNumId w:val="5"/>
  </w:num>
  <w:num w:numId="11" w16cid:durableId="718896876">
    <w:abstractNumId w:val="13"/>
  </w:num>
  <w:num w:numId="12" w16cid:durableId="500698495">
    <w:abstractNumId w:val="12"/>
  </w:num>
  <w:num w:numId="13" w16cid:durableId="108162772">
    <w:abstractNumId w:val="9"/>
  </w:num>
  <w:num w:numId="14" w16cid:durableId="1535657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3A"/>
    <w:rsid w:val="001D355B"/>
    <w:rsid w:val="002C163A"/>
    <w:rsid w:val="00481A0C"/>
    <w:rsid w:val="005A3D22"/>
    <w:rsid w:val="0073658C"/>
    <w:rsid w:val="00F0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939D"/>
  <w15:chartTrackingRefBased/>
  <w15:docId w15:val="{AC7FBE45-9DE1-469E-99BC-601ABD6C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63A"/>
    <w:rPr>
      <w:rFonts w:eastAsiaTheme="majorEastAsia" w:cstheme="majorBidi"/>
      <w:color w:val="272727" w:themeColor="text1" w:themeTint="D8"/>
    </w:rPr>
  </w:style>
  <w:style w:type="paragraph" w:styleId="Title">
    <w:name w:val="Title"/>
    <w:basedOn w:val="Normal"/>
    <w:next w:val="Normal"/>
    <w:link w:val="TitleChar"/>
    <w:uiPriority w:val="10"/>
    <w:qFormat/>
    <w:rsid w:val="002C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C163A"/>
    <w:rPr>
      <w:i/>
      <w:iCs/>
      <w:color w:val="404040" w:themeColor="text1" w:themeTint="BF"/>
    </w:rPr>
  </w:style>
  <w:style w:type="paragraph" w:styleId="ListParagraph">
    <w:name w:val="List Paragraph"/>
    <w:basedOn w:val="Normal"/>
    <w:uiPriority w:val="34"/>
    <w:qFormat/>
    <w:rsid w:val="002C163A"/>
    <w:pPr>
      <w:ind w:left="720"/>
      <w:contextualSpacing/>
    </w:pPr>
  </w:style>
  <w:style w:type="character" w:styleId="IntenseEmphasis">
    <w:name w:val="Intense Emphasis"/>
    <w:basedOn w:val="DefaultParagraphFont"/>
    <w:uiPriority w:val="21"/>
    <w:qFormat/>
    <w:rsid w:val="002C163A"/>
    <w:rPr>
      <w:i/>
      <w:iCs/>
      <w:color w:val="2F5496" w:themeColor="accent1" w:themeShade="BF"/>
    </w:rPr>
  </w:style>
  <w:style w:type="paragraph" w:styleId="IntenseQuote">
    <w:name w:val="Intense Quote"/>
    <w:basedOn w:val="Normal"/>
    <w:next w:val="Normal"/>
    <w:link w:val="IntenseQuoteChar"/>
    <w:uiPriority w:val="30"/>
    <w:qFormat/>
    <w:rsid w:val="002C1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63A"/>
    <w:rPr>
      <w:i/>
      <w:iCs/>
      <w:color w:val="2F5496" w:themeColor="accent1" w:themeShade="BF"/>
    </w:rPr>
  </w:style>
  <w:style w:type="character" w:styleId="IntenseReference">
    <w:name w:val="Intense Reference"/>
    <w:basedOn w:val="DefaultParagraphFont"/>
    <w:uiPriority w:val="32"/>
    <w:qFormat/>
    <w:rsid w:val="002C16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HALWAI</dc:creator>
  <cp:keywords/>
  <dc:description/>
  <cp:lastModifiedBy>HUDA HALWAI</cp:lastModifiedBy>
  <cp:revision>1</cp:revision>
  <dcterms:created xsi:type="dcterms:W3CDTF">2025-09-24T13:21:00Z</dcterms:created>
  <dcterms:modified xsi:type="dcterms:W3CDTF">2025-09-24T13:27:00Z</dcterms:modified>
</cp:coreProperties>
</file>