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Milestone 5: Data Population &amp; Validation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Step 1: Data Loading (DML)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 comprehensive Data Manipulation Language (DML) script was created.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We utilized standard </w:t>
      </w:r>
      <w:r>
        <w:rPr>
          <w:rFonts w:ascii="Courier" w:hAnsi="Courier" w:cs="Courier"/>
          <w:sz w:val="26"/>
          <w:sz-cs w:val="26"/>
          <w:spacing w:val="0"/>
        </w:rPr>
        <w:t xml:space="preserve">INSERT INTO ... VALUES ...</w:t>
      </w:r>
      <w:r>
        <w:rPr>
          <w:rFonts w:ascii="Times" w:hAnsi="Times" w:cs="Times"/>
          <w:sz w:val="24"/>
          <w:sz-cs w:val="24"/>
          <w:spacing w:val="0"/>
        </w:rPr>
        <w:t xml:space="preserve"> statements to bulk-insert the synthetic data generated in Milestone 3 directly into the respective MySQL tables.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This approach populates all 7 core tables with exactly 50 rows of realistic dummy data, avoiding common MySQL local file permission issues.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Step 2: DML Operations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To demonstrate active database management, two explicit data manipulation operations were executed: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UPDATE Operation</w:t>
      </w:r>
      <w:r>
        <w:rPr>
          <w:rFonts w:ascii="Times" w:hAnsi="Times" w:cs="Times"/>
          <w:sz w:val="24"/>
          <w:sz-cs w:val="24"/>
          <w:spacing w:val="0"/>
        </w:rPr>
        <w:t xml:space="preserve">: We included a </w:t>
      </w:r>
      <w:r>
        <w:rPr>
          <w:rFonts w:ascii="Courier" w:hAnsi="Courier" w:cs="Courier"/>
          <w:sz w:val="26"/>
          <w:sz-cs w:val="26"/>
          <w:spacing w:val="0"/>
        </w:rPr>
        <w:t xml:space="preserve">WHERE</w:t>
      </w:r>
      <w:r>
        <w:rPr>
          <w:rFonts w:ascii="Times" w:hAnsi="Times" w:cs="Times"/>
          <w:sz w:val="24"/>
          <w:sz-cs w:val="24"/>
          <w:spacing w:val="0"/>
        </w:rPr>
        <w:t xml:space="preserve"> clause condition to isolate specific rows. Specifically, we updated the </w:t>
      </w:r>
      <w:r>
        <w:rPr>
          <w:rFonts w:ascii="Courier" w:hAnsi="Courier" w:cs="Courier"/>
          <w:sz w:val="26"/>
          <w:sz-cs w:val="26"/>
          <w:spacing w:val="0"/>
        </w:rPr>
        <w:t xml:space="preserve">SERVICE_JOB</w:t>
      </w:r>
      <w:r>
        <w:rPr>
          <w:rFonts w:ascii="Times" w:hAnsi="Times" w:cs="Times"/>
          <w:sz w:val="24"/>
          <w:sz-cs w:val="24"/>
          <w:spacing w:val="0"/>
        </w:rPr>
        <w:t xml:space="preserve"> table to systematically increase the </w:t>
      </w:r>
      <w:r>
        <w:rPr>
          <w:rFonts w:ascii="Courier" w:hAnsi="Courier" w:cs="Courier"/>
          <w:sz w:val="26"/>
          <w:sz-cs w:val="26"/>
          <w:spacing w:val="0"/>
        </w:rPr>
        <w:t xml:space="preserve">LaborCost</w:t>
      </w:r>
      <w:r>
        <w:rPr>
          <w:rFonts w:ascii="Times" w:hAnsi="Times" w:cs="Times"/>
          <w:sz w:val="24"/>
          <w:sz-cs w:val="24"/>
          <w:spacing w:val="0"/>
        </w:rPr>
        <w:t xml:space="preserve"> by 10% for any job that is currently marked as 'Pending'.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DELETE Operation</w:t>
      </w:r>
      <w:r>
        <w:rPr>
          <w:rFonts w:ascii="Times" w:hAnsi="Times" w:cs="Times"/>
          <w:sz w:val="24"/>
          <w:sz-cs w:val="24"/>
          <w:spacing w:val="0"/>
        </w:rPr>
        <w:t xml:space="preserve">: We successfully executed a targeted delete using a compound </w:t>
      </w:r>
      <w:r>
        <w:rPr>
          <w:rFonts w:ascii="Courier" w:hAnsi="Courier" w:cs="Courier"/>
          <w:sz w:val="26"/>
          <w:sz-cs w:val="26"/>
          <w:spacing w:val="0"/>
        </w:rPr>
        <w:t xml:space="preserve">WHERE</w:t>
      </w:r>
      <w:r>
        <w:rPr>
          <w:rFonts w:ascii="Times" w:hAnsi="Times" w:cs="Times"/>
          <w:sz w:val="24"/>
          <w:sz-cs w:val="24"/>
          <w:spacing w:val="0"/>
        </w:rPr>
        <w:t xml:space="preserve"> clause, deleting a specific erroneous invoice from the </w:t>
      </w:r>
      <w:r>
        <w:rPr>
          <w:rFonts w:ascii="Courier" w:hAnsi="Courier" w:cs="Courier"/>
          <w:sz w:val="26"/>
          <w:sz-cs w:val="26"/>
          <w:spacing w:val="0"/>
        </w:rPr>
        <w:t xml:space="preserve">INVOICE</w:t>
      </w:r>
      <w:r>
        <w:rPr>
          <w:rFonts w:ascii="Times" w:hAnsi="Times" w:cs="Times"/>
          <w:sz w:val="24"/>
          <w:sz-cs w:val="24"/>
          <w:spacing w:val="0"/>
        </w:rPr>
        <w:t xml:space="preserve"> table.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Step 3: Validation Queries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Three core validation queries were prepared to prove the integrity of the data load: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Count Validation</w:t>
      </w:r>
      <w:r>
        <w:rPr>
          <w:rFonts w:ascii="Times" w:hAnsi="Times" w:cs="Times"/>
          <w:sz w:val="24"/>
          <w:sz-cs w:val="24"/>
          <w:spacing w:val="0"/>
        </w:rPr>
        <w:t xml:space="preserve">: A </w:t>
      </w:r>
      <w:r>
        <w:rPr>
          <w:rFonts w:ascii="Courier" w:hAnsi="Courier" w:cs="Courier"/>
          <w:sz w:val="26"/>
          <w:sz-cs w:val="26"/>
          <w:spacing w:val="0"/>
        </w:rPr>
        <w:t xml:space="preserve">COUNT(*)</w:t>
      </w:r>
      <w:r>
        <w:rPr>
          <w:rFonts w:ascii="Times" w:hAnsi="Times" w:cs="Times"/>
          <w:sz w:val="24"/>
          <w:sz-cs w:val="24"/>
          <w:spacing w:val="0"/>
        </w:rPr>
        <w:t xml:space="preserve"> query utilizing </w:t>
      </w:r>
      <w:r>
        <w:rPr>
          <w:rFonts w:ascii="Courier" w:hAnsi="Courier" w:cs="Courier"/>
          <w:sz w:val="26"/>
          <w:sz-cs w:val="26"/>
          <w:spacing w:val="0"/>
        </w:rPr>
        <w:t xml:space="preserve">UNION ALL</w:t>
      </w:r>
      <w:r>
        <w:rPr>
          <w:rFonts w:ascii="Times" w:hAnsi="Times" w:cs="Times"/>
          <w:sz w:val="24"/>
          <w:sz-cs w:val="24"/>
          <w:spacing w:val="0"/>
        </w:rPr>
        <w:t xml:space="preserve"> across all 7 tables to verify the 50-row benchmarks were hit.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Null Constraints Check</w:t>
      </w:r>
      <w:r>
        <w:rPr>
          <w:rFonts w:ascii="Times" w:hAnsi="Times" w:cs="Times"/>
          <w:sz w:val="24"/>
          <w:sz-cs w:val="24"/>
          <w:spacing w:val="0"/>
        </w:rPr>
        <w:t xml:space="preserve">: A verification query checking the </w:t>
      </w:r>
      <w:r>
        <w:rPr>
          <w:rFonts w:ascii="Courier" w:hAnsi="Courier" w:cs="Courier"/>
          <w:sz w:val="26"/>
          <w:sz-cs w:val="26"/>
          <w:spacing w:val="0"/>
        </w:rPr>
        <w:t xml:space="preserve">CUSTOMER</w:t>
      </w:r>
      <w:r>
        <w:rPr>
          <w:rFonts w:ascii="Times" w:hAnsi="Times" w:cs="Times"/>
          <w:sz w:val="24"/>
          <w:sz-cs w:val="24"/>
          <w:spacing w:val="0"/>
        </w:rPr>
        <w:t xml:space="preserve"> table for any missing </w:t>
      </w:r>
      <w:r>
        <w:rPr>
          <w:rFonts w:ascii="Courier" w:hAnsi="Courier" w:cs="Courier"/>
          <w:sz w:val="26"/>
          <w:sz-cs w:val="26"/>
          <w:spacing w:val="0"/>
        </w:rPr>
        <w:t xml:space="preserve">FirstName</w:t>
      </w:r>
      <w:r>
        <w:rPr>
          <w:rFonts w:ascii="Times" w:hAnsi="Times" w:cs="Times"/>
          <w:sz w:val="24"/>
          <w:sz-cs w:val="24"/>
          <w:spacing w:val="0"/>
        </w:rPr>
        <w:t xml:space="preserve"> or </w:t>
      </w:r>
      <w:r>
        <w:rPr>
          <w:rFonts w:ascii="Courier" w:hAnsi="Courier" w:cs="Courier"/>
          <w:sz w:val="26"/>
          <w:sz-cs w:val="26"/>
          <w:spacing w:val="0"/>
        </w:rPr>
        <w:t xml:space="preserve">Phone</w:t>
      </w:r>
      <w:r>
        <w:rPr>
          <w:rFonts w:ascii="Times" w:hAnsi="Times" w:cs="Times"/>
          <w:sz w:val="24"/>
          <w:sz-cs w:val="24"/>
          <w:spacing w:val="0"/>
        </w:rPr>
        <w:t xml:space="preserve"> entries to prove the data obeys the </w:t>
      </w:r>
      <w:r>
        <w:rPr>
          <w:rFonts w:ascii="Courier" w:hAnsi="Courier" w:cs="Courier"/>
          <w:sz w:val="26"/>
          <w:sz-cs w:val="26"/>
          <w:spacing w:val="0"/>
        </w:rPr>
        <w:t xml:space="preserve">NOT NULL</w:t>
      </w:r>
      <w:r>
        <w:rPr>
          <w:rFonts w:ascii="Times" w:hAnsi="Times" w:cs="Times"/>
          <w:sz w:val="24"/>
          <w:sz-cs w:val="24"/>
          <w:spacing w:val="0"/>
        </w:rPr>
        <w:t xml:space="preserve"> constraints.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JOIN-based Referential Integrity Check</w:t>
      </w:r>
      <w:r>
        <w:rPr>
          <w:rFonts w:ascii="Times" w:hAnsi="Times" w:cs="Times"/>
          <w:sz w:val="24"/>
          <w:sz-cs w:val="24"/>
          <w:spacing w:val="0"/>
        </w:rPr>
        <w:t xml:space="preserve">: A </w:t>
      </w:r>
      <w:r>
        <w:rPr>
          <w:rFonts w:ascii="Courier" w:hAnsi="Courier" w:cs="Courier"/>
          <w:sz w:val="26"/>
          <w:sz-cs w:val="26"/>
          <w:spacing w:val="0"/>
        </w:rPr>
        <w:t xml:space="preserve">LEFT JOIN</w:t>
      </w:r>
      <w:r>
        <w:rPr>
          <w:rFonts w:ascii="Times" w:hAnsi="Times" w:cs="Times"/>
          <w:sz w:val="24"/>
          <w:sz-cs w:val="24"/>
          <w:spacing w:val="0"/>
        </w:rPr>
        <w:t xml:space="preserve"> query mapping </w:t>
      </w:r>
      <w:r>
        <w:rPr>
          <w:rFonts w:ascii="Courier" w:hAnsi="Courier" w:cs="Courier"/>
          <w:sz w:val="26"/>
          <w:sz-cs w:val="26"/>
          <w:spacing w:val="0"/>
        </w:rPr>
        <w:t xml:space="preserve">SERVICE_JOB</w:t>
      </w:r>
      <w:r>
        <w:rPr>
          <w:rFonts w:ascii="Times" w:hAnsi="Times" w:cs="Times"/>
          <w:sz w:val="24"/>
          <w:sz-cs w:val="24"/>
          <w:spacing w:val="0"/>
        </w:rPr>
        <w:t xml:space="preserve"> to </w:t>
      </w:r>
      <w:r>
        <w:rPr>
          <w:rFonts w:ascii="Courier" w:hAnsi="Courier" w:cs="Courier"/>
          <w:sz w:val="26"/>
          <w:sz-cs w:val="26"/>
          <w:spacing w:val="0"/>
        </w:rPr>
        <w:t xml:space="preserve">VEHICLE</w:t>
      </w:r>
      <w:r>
        <w:rPr>
          <w:rFonts w:ascii="Times" w:hAnsi="Times" w:cs="Times"/>
          <w:sz w:val="24"/>
          <w:sz-cs w:val="24"/>
          <w:spacing w:val="0"/>
        </w:rPr>
        <w:t xml:space="preserve"> to </w:t>
      </w:r>
      <w:r>
        <w:rPr>
          <w:rFonts w:ascii="Courier" w:hAnsi="Courier" w:cs="Courier"/>
          <w:sz w:val="26"/>
          <w:sz-cs w:val="26"/>
          <w:spacing w:val="0"/>
        </w:rPr>
        <w:t xml:space="preserve">CUSTOMER</w:t>
      </w:r>
      <w:r>
        <w:rPr>
          <w:rFonts w:ascii="Times" w:hAnsi="Times" w:cs="Times"/>
          <w:sz w:val="24"/>
          <w:sz-cs w:val="24"/>
          <w:spacing w:val="0"/>
        </w:rPr>
        <w:t xml:space="preserve"> checking for </w:t>
      </w:r>
      <w:r>
        <w:rPr>
          <w:rFonts w:ascii="Courier" w:hAnsi="Courier" w:cs="Courier"/>
          <w:sz w:val="26"/>
          <w:sz-cs w:val="26"/>
          <w:spacing w:val="0"/>
        </w:rPr>
        <w:t xml:space="preserve">NULL</w:t>
      </w:r>
      <w:r>
        <w:rPr>
          <w:rFonts w:ascii="Times" w:hAnsi="Times" w:cs="Times"/>
          <w:sz w:val="24"/>
          <w:sz-cs w:val="24"/>
          <w:spacing w:val="0"/>
        </w:rPr>
        <w:t xml:space="preserve"> outputs, ensuring there are zero orphaned records and that the foreign keys maintain perfect structural linkage.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