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pageBreakBefore w:val="false"/>
        <w:widowControl/>
        <w:bidi w:val="0"/>
        <w:spacing w:lineRule="auto" w:line="274" w:before="0" w:after="0"/>
        <w:ind w:hanging="0" w:start="0" w:end="0"/>
        <w:contextualSpacing/>
        <w:jc w:val="both"/>
        <w:rPr/>
      </w:pPr>
      <w:r>
        <w:rPr>
          <w:rFonts w:ascii="Times New Roman" w:hAnsi="Times New Roman"/>
          <w:color w:val="1F1F1F"/>
        </w:rPr>
        <w:t>01 LOYIHA ARIZASI VA PASPORTI</w:t>
      </w:r>
    </w:p>
    <w:p>
      <w:pPr>
        <w:pStyle w:val="Heading1"/>
        <w:keepNext w:val="false"/>
        <w:pageBreakBefore w:val="false"/>
        <w:widowControl/>
        <w:bidi w:val="0"/>
        <w:spacing w:lineRule="auto" w:line="274" w:before="0" w:after="0"/>
        <w:ind w:hanging="0" w:start="0" w:end="0"/>
        <w:contextualSpacing/>
        <w:jc w:val="both"/>
        <w:rPr/>
      </w:pPr>
      <w:r>
        <w:rPr>
          <w:rFonts w:ascii="Times New Roman" w:hAnsi="Times New Roman"/>
          <w:color w:val="1F1F1F"/>
        </w:rPr>
        <w:t>PRESIDENT TECH AWARD — RASMIY LOYIHA ARIZASI VA PASPORTI</w:t>
      </w:r>
    </w:p>
    <w:p>
      <w:pPr>
        <w:pStyle w:val="Heading2"/>
        <w:rPr/>
      </w:pPr>
      <w:r>
        <w:rPr/>
        <w:t>1. Umumiy Ma'lumotlar</w:t>
      </w:r>
    </w:p>
    <w:p>
      <w:pPr>
        <w:pStyle w:val="BodyText"/>
        <w:keepNext w:val="false"/>
        <w:pageBreakBefore w:val="false"/>
        <w:widowControl/>
        <w:numPr>
          <w:ilvl w:val="0"/>
          <w:numId w:val="1"/>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Loyiha Nomi:</w:t>
      </w:r>
      <w:r>
        <w:rPr>
          <w:rFonts w:ascii="Times New Roman" w:hAnsi="Times New Roman"/>
          <w:color w:val="1F1F1F"/>
        </w:rPr>
        <w:t xml:space="preserve"> TrafficMind V5 — Sovereign Multi-</w:t>
      </w:r>
      <w:r>
        <w:rPr/>
        <w:t xml:space="preserve">Intersection </w:t>
      </w:r>
      <w:r>
        <w:rPr>
          <w:rFonts w:ascii="Times New Roman" w:hAnsi="Times New Roman"/>
          <w:color w:val="1F1F1F"/>
        </w:rPr>
        <w:t>Adaptive Corridor Engine</w:t>
      </w:r>
    </w:p>
    <w:p>
      <w:pPr>
        <w:pStyle w:val="BodyText"/>
        <w:keepNext w:val="false"/>
        <w:pageBreakBefore w:val="false"/>
        <w:widowControl/>
        <w:numPr>
          <w:ilvl w:val="0"/>
          <w:numId w:val="1"/>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Yo'nalish:</w:t>
      </w:r>
      <w:r>
        <w:rPr>
          <w:rFonts w:ascii="Times New Roman" w:hAnsi="Times New Roman"/>
          <w:color w:val="1F1F1F"/>
        </w:rPr>
        <w:t xml:space="preserve"> Sun'iy intellekt, Smart City, GovTech va transport infratuzilmasi (AI &amp; Transport)</w:t>
      </w:r>
    </w:p>
    <w:p>
      <w:pPr>
        <w:pStyle w:val="BodyText"/>
        <w:keepNext w:val="false"/>
        <w:pageBreakBefore w:val="false"/>
        <w:widowControl/>
        <w:numPr>
          <w:ilvl w:val="0"/>
          <w:numId w:val="1"/>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Joriy Texnik Maqom:</w:t>
      </w:r>
      <w:r>
        <w:rPr>
          <w:rFonts w:ascii="Times New Roman" w:hAnsi="Times New Roman"/>
          <w:color w:val="1F1F1F"/>
        </w:rPr>
        <w:t xml:space="preserve"> Simulation-Validated Research &amp; Engineering Prototype (Mikroskopik simulyatsiyada to'liq tasdiqlangan tadqiqot va muhandislik prototipi). </w:t>
      </w:r>
    </w:p>
    <w:p>
      <w:pPr>
        <w:pStyle w:val="BodyText"/>
        <w:keepNext w:val="false"/>
        <w:widowControl/>
        <w:numPr>
          <w:ilvl w:val="0"/>
          <w:numId w:val="1"/>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Asosiy Gipoteza:</w:t>
      </w:r>
      <w:r>
        <w:rPr>
          <w:rFonts w:ascii="Times New Roman" w:hAnsi="Times New Roman"/>
          <w:color w:val="1F1F1F"/>
        </w:rPr>
        <w:t xml:space="preserve"> Favqulodda transport vositalariga (EV) ustuvorlik berish va oddiy transport oqimining barqarorligini saqlash bir-biriga zid bo'lishi shart emas. TrafficMind V5 favqulodda transport uchun yo'lni oldindan tayyorlash, xavfsiz faza almashinuvi, uzluksiz yashil koridor va favqulodda holatdan keyingi transport kechikishini tiklashni yagona yopiq boshqaruv sikliga birlashtiradi. </w:t>
      </w:r>
    </w:p>
    <w:p>
      <w:pPr>
        <w:pStyle w:val="Heading2"/>
        <w:rPr/>
      </w:pPr>
      <w:r>
        <w:rPr/>
        <w:t>2. Muammo Bayoni (Problem Statement)</w:t>
      </w:r>
    </w:p>
    <w:p>
      <w:pPr>
        <w:pStyle w:val="BodyText"/>
        <w:widowControl/>
        <w:bidi w:val="0"/>
        <w:spacing w:lineRule="auto" w:line="274" w:before="0" w:after="0"/>
        <w:ind w:hanging="0" w:start="0" w:end="0"/>
        <w:contextualSpacing/>
        <w:jc w:val="both"/>
        <w:rPr/>
      </w:pPr>
      <w:r>
        <w:rPr>
          <w:rFonts w:ascii="Times New Roman" w:hAnsi="Times New Roman"/>
          <w:color w:val="1F1F1F"/>
        </w:rPr>
        <w:t xml:space="preserve">An'anaviy svetofor boshqaruvi ko'pincha oldindan belgilangan qat'iy sikllar (Fixed-Time) yoki lokal datchiklar asosida reaktiv ishlaydi. Favqulodda transport uchun qo'llaniladigan oddiy "Green Preemption" quyidagi uchta tizimli muammoni to'liq hal qila olmaydi: </w:t>
      </w:r>
    </w:p>
    <w:p>
      <w:pPr>
        <w:pStyle w:val="BodyText"/>
        <w:keepNext w:val="false"/>
        <w:widowControl/>
        <w:numPr>
          <w:ilvl w:val="0"/>
          <w:numId w:val="3"/>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Reaktiv Aniqlash:</w:t>
      </w:r>
      <w:r>
        <w:rPr>
          <w:rFonts w:ascii="Times New Roman" w:hAnsi="Times New Roman"/>
          <w:color w:val="1F1F1F"/>
        </w:rPr>
        <w:t xml:space="preserve"> Favqulodda transport chorrahaga juda yaqin kelgandagina aniqlanadi, bu esa uning oldidagi to'xtab qolgan navbatni oldindan tarqatish uchun yetarli vaqt qoldirmaydi. </w:t>
      </w:r>
    </w:p>
    <w:p>
      <w:pPr>
        <w:pStyle w:val="BodyText"/>
        <w:keepNext w:val="false"/>
        <w:pageBreakBefore w:val="false"/>
        <w:widowControl/>
        <w:numPr>
          <w:ilvl w:val="0"/>
          <w:numId w:val="3"/>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Navbat Tiqilishi (Queue Spillback):</w:t>
      </w:r>
      <w:r>
        <w:rPr>
          <w:rFonts w:ascii="Times New Roman" w:hAnsi="Times New Roman"/>
          <w:color w:val="1F1F1F"/>
        </w:rPr>
        <w:t xml:space="preserve"> Svetofor yashilga o'zgargan taqdirda ham, chorrahadan oldingi to'xtab qolgan mashinalar navbati zich bo'lsa, favqulodda transport vositasi harakatini davom ettira olmay to'xtab qoladi. </w:t>
      </w:r>
    </w:p>
    <w:p>
      <w:pPr>
        <w:pStyle w:val="BodyText"/>
        <w:keepNext w:val="false"/>
        <w:pageBreakBefore w:val="false"/>
        <w:widowControl/>
        <w:numPr>
          <w:ilvl w:val="0"/>
          <w:numId w:val="3"/>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Sekundar Tirbandlik (Post-Emergency Debt):</w:t>
      </w:r>
      <w:r>
        <w:rPr>
          <w:rFonts w:ascii="Times New Roman" w:hAnsi="Times New Roman"/>
          <w:color w:val="1F1F1F"/>
        </w:rPr>
        <w:t xml:space="preserve"> Favqulodda transportga ustuvorlik berish kesishuvchi yo'nalishlarda katta transport kechikishini hosil qiladi. Agar bu kechikish boshqarilmasa, keyingi chorrahalarda zanjirli tirbandlik kollapsi yuzaga keladi. </w:t>
      </w:r>
    </w:p>
    <w:p>
      <w:pPr>
        <w:pStyle w:val="Heading2"/>
        <w:rPr/>
      </w:pPr>
      <w:r>
        <w:rPr/>
        <w:t>3. Innovatsion Yechim (The TrafficMind Solution)</w:t>
      </w:r>
    </w:p>
    <w:p>
      <w:pPr>
        <w:pStyle w:val="BodyText"/>
        <w:widowControl/>
        <w:bidi w:val="0"/>
        <w:spacing w:lineRule="auto" w:line="274" w:before="0" w:after="0"/>
        <w:ind w:hanging="0" w:start="0" w:end="0"/>
        <w:contextualSpacing/>
        <w:jc w:val="both"/>
        <w:rPr/>
      </w:pPr>
      <w:r>
        <w:rPr>
          <w:rFonts w:ascii="Times New Roman" w:hAnsi="Times New Roman"/>
          <w:color w:val="1F1F1F"/>
        </w:rPr>
        <w:t xml:space="preserve">TrafficMind V5 quyidagi 6 bosqichli yopiq boshqaruv sikliga (Closed-Loop) asoslanadi: </w:t>
      </w:r>
    </w:p>
    <w:p>
      <w:pPr>
        <w:pStyle w:val="BodyText"/>
        <w:widowControl/>
        <w:bidi w:val="0"/>
        <w:spacing w:lineRule="auto" w:line="274" w:before="0" w:after="0"/>
        <w:ind w:hanging="0" w:start="0" w:end="0"/>
        <w:contextualSpacing/>
        <w:jc w:val="both"/>
        <w:rPr/>
      </w:pPr>
      <w:r>
        <w:rPr>
          <w:rFonts w:ascii="Times New Roman" w:hAnsi="Times New Roman"/>
          <w:color w:val="1F1F1F"/>
        </w:rPr>
        <w:t xml:space="preserve">Predict → Pre-Flush → Safely Preempt → Hold Green → Recovery → Adaptive Normal </w:t>
      </w:r>
    </w:p>
    <w:p>
      <w:pPr>
        <w:pStyle w:val="BodyText"/>
        <w:keepNext w:val="false"/>
        <w:widowControl/>
        <w:numPr>
          <w:ilvl w:val="0"/>
          <w:numId w:val="4"/>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Predict (Bashorat):</w:t>
      </w:r>
      <w:r>
        <w:rPr>
          <w:rFonts w:ascii="Times New Roman" w:hAnsi="Times New Roman"/>
          <w:color w:val="1F1F1F"/>
        </w:rPr>
        <w:t xml:space="preserve"> Favqulodda transport vositasining SUMO tarmog'idagi marshruti bo'yicha chorrahagacha bo'lgan haqiqiy masofasi hisoblanadi va yetib kelish vaqti (t_ETA) baholanadi. </w:t>
      </w:r>
    </w:p>
    <w:p>
      <w:pPr>
        <w:pStyle w:val="BodyText"/>
        <w:keepNext w:val="false"/>
        <w:pageBreakBefore w:val="false"/>
        <w:widowControl/>
        <w:numPr>
          <w:ilvl w:val="0"/>
          <w:numId w:val="4"/>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Pre-Flush (Oldindan Yo'l Tozalash):</w:t>
      </w:r>
      <w:r>
        <w:rPr>
          <w:rFonts w:ascii="Times New Roman" w:hAnsi="Times New Roman"/>
          <w:color w:val="1F1F1F"/>
        </w:rPr>
        <w:t xml:space="preserve"> Favqulodda transport yaqinlashishidan oldin (500 metrli ta'sir zonasida) mavjud navbat hajmiga qarab yashil faza oldindan yoqiladi va navbat tabiiy ravishda tarqatiladi. </w:t>
      </w:r>
      <w:r>
        <w:rPr/>
        <w:t xml:space="preserve">Joriy prototipda Emergency Zone </w:t>
      </w:r>
      <w:r>
        <w:rPr>
          <w:b/>
          <w:bCs/>
        </w:rPr>
        <w:t>500 metr</w:t>
      </w:r>
      <w:r>
        <w:rPr/>
        <w:t xml:space="preserve"> sifatida konfiguratsiya qilingan.</w:t>
      </w:r>
    </w:p>
    <w:p>
      <w:pPr>
        <w:pStyle w:val="BodyText"/>
        <w:bidi w:val="0"/>
        <w:spacing w:lineRule="auto" w:line="240" w:before="0" w:after="0"/>
        <w:contextualSpacing/>
        <w:jc w:val="both"/>
        <w:rPr/>
      </w:pPr>
      <w:r>
        <w:rPr/>
        <w:t xml:space="preserve">Pre-flush trigger: t_flush_trigger = max(24.0, (2.0 * Q) + 8.0) </w:t>
      </w:r>
    </w:p>
    <w:p>
      <w:pPr>
        <w:pStyle w:val="BodyText"/>
        <w:bidi w:val="0"/>
        <w:spacing w:lineRule="auto" w:line="240" w:before="0" w:after="0"/>
        <w:contextualSpacing/>
        <w:jc w:val="both"/>
        <w:rPr/>
      </w:pPr>
      <w:r>
        <w:rPr>
          <w:rFonts w:ascii="Times New Roman" w:hAnsi="Times New Roman"/>
          <w:color w:val="1F1F1F"/>
        </w:rPr>
        <w:t>Ushbu parametrlar hozirgi SUMO koridor konfiguratsiyasi uchun kalibrlangan va kelajakdagi real yo‘l sharoitlariga mos ravishda qayta sozlanishi mumkin.</w:t>
      </w:r>
    </w:p>
    <w:p>
      <w:pPr>
        <w:pStyle w:val="BodyText"/>
        <w:keepNext w:val="false"/>
        <w:pageBreakBefore w:val="false"/>
        <w:widowControl/>
        <w:numPr>
          <w:ilvl w:val="0"/>
          <w:numId w:val="4"/>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Safely Preempt (Xavfsiz Ustuvorlik):</w:t>
      </w:r>
      <w:r>
        <w:rPr>
          <w:rFonts w:ascii="Times New Roman" w:hAnsi="Times New Roman"/>
          <w:color w:val="1F1F1F"/>
        </w:rPr>
        <w:t xml:space="preserve"> Faza almashinuvi Independent Safety Governor nazoratida 3 soniya Sariq + 2 soniya All-Red xavfsizlik oraliqlari orqali amalga oshiriladi. </w:t>
      </w:r>
      <w:r>
        <w:rPr>
          <w:rFonts w:ascii="Times New Roman" w:hAnsi="Times New Roman"/>
          <w:color w:val="1F1F1F"/>
          <w:lang w:val="en-US"/>
        </w:rPr>
        <w:t>J</w:t>
      </w:r>
      <w:r>
        <w:rPr>
          <w:rFonts w:ascii="Times New Roman" w:hAnsi="Times New Roman"/>
          <w:color w:val="1F1F1F"/>
        </w:rPr>
        <w:t>oriy prototipda:</w:t>
      </w:r>
    </w:p>
    <w:p>
      <w:pPr>
        <w:pStyle w:val="Compact"/>
        <w:bidi w:val="0"/>
        <w:spacing w:before="0" w:after="0"/>
        <w:contextualSpacing/>
        <w:jc w:val="both"/>
        <w:rPr/>
      </w:pPr>
      <w:r>
        <w:rPr/>
        <w:t xml:space="preserve">0–3 s: </w:t>
      </w:r>
      <w:r>
        <w:rPr>
          <w:b/>
          <w:bCs/>
        </w:rPr>
        <w:t>YELLOW</w:t>
      </w:r>
    </w:p>
    <w:p>
      <w:pPr>
        <w:pStyle w:val="Compact"/>
        <w:bidi w:val="0"/>
        <w:spacing w:before="0" w:after="0"/>
        <w:contextualSpacing/>
        <w:jc w:val="both"/>
        <w:rPr/>
      </w:pPr>
      <w:r>
        <w:rPr/>
        <w:t xml:space="preserve">3–5 s: </w:t>
      </w:r>
      <w:r>
        <w:rPr>
          <w:b/>
          <w:bCs/>
        </w:rPr>
        <w:t>ALL-RED</w:t>
      </w:r>
    </w:p>
    <w:p>
      <w:pPr>
        <w:pStyle w:val="Compact"/>
        <w:bidi w:val="0"/>
        <w:spacing w:before="0" w:after="0"/>
        <w:contextualSpacing/>
        <w:jc w:val="both"/>
        <w:rPr/>
      </w:pPr>
      <w:r>
        <w:rPr/>
        <w:t xml:space="preserve">5 s dan keyin: </w:t>
      </w:r>
      <w:r>
        <w:rPr>
          <w:b/>
          <w:bCs/>
        </w:rPr>
        <w:t>TARGET-GREEN</w:t>
      </w:r>
    </w:p>
    <w:p>
      <w:pPr>
        <w:pStyle w:val="FirstParagraph"/>
        <w:bidi w:val="0"/>
        <w:spacing w:before="0" w:after="0"/>
        <w:contextualSpacing/>
        <w:jc w:val="both"/>
        <w:rPr/>
      </w:pPr>
      <w:r>
        <w:rPr>
          <w:b w:val="false"/>
          <w:bCs w:val="false"/>
        </w:rPr>
        <w:t>Har bir almashuvdan oldin xavfsizlik invariantlari tekshiriladi.</w:t>
      </w:r>
    </w:p>
    <w:p>
      <w:pPr>
        <w:pStyle w:val="BodyText"/>
        <w:keepNext w:val="false"/>
        <w:pageBreakBefore w:val="false"/>
        <w:widowControl/>
        <w:numPr>
          <w:ilvl w:val="0"/>
          <w:numId w:val="4"/>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Hold Green (Uzluksiz Yashil):</w:t>
      </w:r>
      <w:r>
        <w:rPr>
          <w:rFonts w:ascii="Times New Roman" w:hAnsi="Times New Roman"/>
          <w:color w:val="1F1F1F"/>
        </w:rPr>
        <w:t xml:space="preserve"> </w:t>
      </w:r>
      <w:r>
        <w:rPr>
          <w:rFonts w:ascii="Times New Roman" w:hAnsi="Times New Roman"/>
        </w:rPr>
        <w:t>Favqulodda transport vositasi stop-chiziqni to‘liq kesib o‘tmaguncha (</w:t>
      </w:r>
      <w:r>
        <w:rPr>
          <w:rStyle w:val="Style11"/>
          <w:rFonts w:ascii="Times New Roman" w:hAnsi="Times New Roman"/>
          <w:b/>
        </w:rPr>
        <w:t>has_crossed == False</w:t>
      </w:r>
      <w:r>
        <w:rPr>
          <w:rFonts w:ascii="Times New Roman" w:hAnsi="Times New Roman"/>
        </w:rPr>
        <w:t>), ustuvor yashil faza sun’iy taymersiz saqlanadi. Avtomobil chorrahani to‘liq kesib o‘tishi bilan (</w:t>
      </w:r>
      <w:r>
        <w:rPr>
          <w:rStyle w:val="Style11"/>
          <w:rFonts w:ascii="Times New Roman" w:hAnsi="Times New Roman"/>
          <w:b/>
        </w:rPr>
        <w:t>has_crossed == True</w:t>
      </w:r>
      <w:r>
        <w:rPr>
          <w:rFonts w:ascii="Times New Roman" w:hAnsi="Times New Roman"/>
        </w:rPr>
        <w:t>) favqulodda faza yakunlanib, chorraha mustaqil ravishda Qarzni Tiklash (</w:t>
      </w:r>
      <w:r>
        <w:rPr>
          <w:rStyle w:val="Style11"/>
          <w:rFonts w:ascii="Times New Roman" w:hAnsi="Times New Roman"/>
        </w:rPr>
        <w:t>DEBT_RECOVERY</w:t>
      </w:r>
      <w:r>
        <w:rPr>
          <w:rFonts w:ascii="Times New Roman" w:hAnsi="Times New Roman"/>
        </w:rPr>
        <w:t>) rejimiga o‘tkaziladi.</w:t>
      </w:r>
      <w:r>
        <w:rPr/>
        <w:t xml:space="preserve"> </w:t>
      </w:r>
      <w:r>
        <w:rPr>
          <w:rFonts w:ascii="Times New Roman" w:hAnsi="Times New Roman"/>
          <w:color w:val="1F1F1F"/>
        </w:rPr>
        <w:t xml:space="preserve"> </w:t>
      </w:r>
    </w:p>
    <w:p>
      <w:pPr>
        <w:pStyle w:val="BodyText"/>
        <w:keepNext w:val="false"/>
        <w:pageBreakBefore w:val="false"/>
        <w:widowControl/>
        <w:numPr>
          <w:ilvl w:val="0"/>
          <w:numId w:val="4"/>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Decoupled Recovery (Mustaqil Qarz Tiklash):</w:t>
      </w:r>
      <w:r>
        <w:rPr>
          <w:rFonts w:ascii="Times New Roman" w:hAnsi="Times New Roman"/>
          <w:color w:val="1F1F1F"/>
        </w:rPr>
        <w:t xml:space="preserve"> Favqulodda transport 1-chorrahadan o'tishi bilan faqat 1-chorraha qarzni tiklashga (DEBT_RECOVERY) o'tadi; oldindagi chorrahalar esa ustuvorlikni saqlab turadi. </w:t>
      </w:r>
      <w:r>
        <w:rPr/>
        <w:t>Masalan:</w:t>
      </w:r>
    </w:p>
    <w:p>
      <w:pPr>
        <w:pStyle w:val="Compact"/>
        <w:numPr>
          <w:ilvl w:val="0"/>
          <w:numId w:val="13"/>
        </w:numPr>
        <w:bidi w:val="0"/>
        <w:spacing w:before="0" w:after="0"/>
        <w:contextualSpacing/>
        <w:jc w:val="both"/>
        <w:rPr/>
      </w:pPr>
      <w:r>
        <w:rPr>
          <w:b/>
          <w:bCs/>
        </w:rPr>
        <w:t>B1:</w:t>
      </w:r>
      <w:r>
        <w:rPr/>
        <w:t xml:space="preserve"> EV o‘tdi → local recovery</w:t>
      </w:r>
    </w:p>
    <w:p>
      <w:pPr>
        <w:pStyle w:val="Compact"/>
        <w:numPr>
          <w:ilvl w:val="0"/>
          <w:numId w:val="14"/>
        </w:numPr>
        <w:bidi w:val="0"/>
        <w:spacing w:before="0" w:after="0"/>
        <w:contextualSpacing/>
        <w:jc w:val="both"/>
        <w:rPr/>
      </w:pPr>
      <w:r>
        <w:rPr>
          <w:b/>
          <w:bCs/>
        </w:rPr>
        <w:t>C1:</w:t>
      </w:r>
      <w:r>
        <w:rPr/>
        <w:t xml:space="preserve"> EV hali kelmoqda → emergency corridor holatini davom ettiradi</w:t>
      </w:r>
    </w:p>
    <w:p>
      <w:pPr>
        <w:pStyle w:val="Compact"/>
        <w:numPr>
          <w:ilvl w:val="0"/>
          <w:numId w:val="15"/>
        </w:numPr>
        <w:bidi w:val="0"/>
        <w:spacing w:before="0" w:after="0"/>
        <w:contextualSpacing/>
        <w:jc w:val="both"/>
        <w:rPr/>
      </w:pPr>
      <w:r>
        <w:rPr>
          <w:b/>
          <w:bCs/>
        </w:rPr>
        <w:t>D1:</w:t>
      </w:r>
      <w:r>
        <w:rPr/>
        <w:t xml:space="preserve"> EV hali kelmoqda → emergency corridor holatini davom ettiradi</w:t>
      </w:r>
    </w:p>
    <w:p>
      <w:pPr>
        <w:pStyle w:val="Compact"/>
        <w:bidi w:val="0"/>
        <w:spacing w:before="0" w:after="0"/>
        <w:contextualSpacing/>
        <w:jc w:val="both"/>
        <w:rPr/>
      </w:pPr>
      <w:r>
        <w:rPr>
          <w:rFonts w:ascii="Times New Roman" w:hAnsi="Times New Roman"/>
          <w:color w:val="1F1F1F"/>
        </w:rPr>
        <w:t>Shunday qilib, bir chorrahadagi recovery jarayoni favqulodda koridorning keyingi chorrahalarini keraksiz ravishda buzmaydi.</w:t>
      </w:r>
    </w:p>
    <w:p>
      <w:pPr>
        <w:pStyle w:val="BodyText"/>
        <w:keepNext w:val="false"/>
        <w:pageBreakBefore w:val="false"/>
        <w:widowControl/>
        <w:numPr>
          <w:ilvl w:val="0"/>
          <w:numId w:val="4"/>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Adaptive Normal (Ko'p Omilli Muvozanat):</w:t>
      </w:r>
      <w:r>
        <w:rPr>
          <w:rFonts w:ascii="Times New Roman" w:hAnsi="Times New Roman"/>
          <w:color w:val="1F1F1F"/>
        </w:rPr>
        <w:t xml:space="preserve"> </w:t>
      </w:r>
      <w:r>
        <w:rPr/>
        <w:t xml:space="preserve">TrafficMind favqulodda vaziyatdan keyin qarzni shunchaki vaqt bilan qaytarishga urinmaydi. Tizim avvalo qaysi yo‘nalishda real va yaqinlashayotgan tirbandlik eng yuqori ekanini baholaydi — joriy navbat va 20 soniyalik inflow asosiy signal hisoblanadi. Emergency sabab yuzaga kelgan traffic debt esa recovery qarorida qo‘shimcha omil sifatida ishlaydi. Shu sababli tizim faqat ‘kim ko‘proq kutdi?’ degan savolga emas, ‘qaysi yo‘nalishni hozir boshqarsak, koridor eng tez tiklanadi?’ degan savolga javob beradi.  </w:t>
      </w:r>
    </w:p>
    <w:p>
      <w:pPr>
        <w:pStyle w:val="Heading2"/>
        <w:rPr/>
      </w:pPr>
      <w:r>
        <w:rPr/>
        <w:t>4. Xavfsizlik Arxitekturasi va Formal Invariantlar</w:t>
      </w:r>
    </w:p>
    <w:p>
      <w:pPr>
        <w:pStyle w:val="BodyText"/>
        <w:widowControl/>
        <w:bidi w:val="0"/>
        <w:spacing w:lineRule="auto" w:line="274" w:before="0" w:after="0"/>
        <w:ind w:hanging="0" w:start="0" w:end="0"/>
        <w:contextualSpacing/>
        <w:jc w:val="both"/>
        <w:rPr/>
      </w:pPr>
      <w:r>
        <w:rPr>
          <w:rFonts w:ascii="Times New Roman" w:hAnsi="Times New Roman"/>
          <w:color w:val="1F1F1F"/>
        </w:rPr>
        <w:t xml:space="preserve">TrafficMind V5 da boshqaruv qarorlari va xavfsizlik nazorati mantiqan ajratilgan: </w:t>
      </w:r>
    </w:p>
    <w:p>
      <w:pPr>
        <w:pStyle w:val="BodyText"/>
        <w:keepNext w:val="false"/>
        <w:widowControl/>
        <w:numPr>
          <w:ilvl w:val="0"/>
          <w:numId w:val="5"/>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Independent Safety Governor:</w:t>
      </w:r>
      <w:r>
        <w:rPr>
          <w:rFonts w:ascii="Times New Roman" w:hAnsi="Times New Roman"/>
          <w:color w:val="1F1F1F"/>
        </w:rPr>
        <w:t xml:space="preserve"> Faza almashinuvlarini nazorat qiladi, 3 soniya Sariq va 2 soniya All-Red oraliqlarini majburiy ta'minlaydi hamda sensor ishonchliligi pasayganda (Ci &lt; 0.15) xavfsiz taymer rejimiga o'tadi. </w:t>
      </w:r>
    </w:p>
    <w:p>
      <w:pPr>
        <w:pStyle w:val="BodyText"/>
        <w:keepNext w:val="false"/>
        <w:pageBreakBefore w:val="false"/>
        <w:widowControl/>
        <w:numPr>
          <w:ilvl w:val="0"/>
          <w:numId w:val="5"/>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Formal Xavfsizlik Invarianti:</w:t>
      </w:r>
      <w:r>
        <w:rPr>
          <w:rFonts w:ascii="Times New Roman" w:hAnsi="Times New Roman"/>
          <w:color w:val="1F1F1F"/>
        </w:rPr>
        <w:t xml:space="preserve"> Simulyatsiyaning har bir sekundida "Kesishuvchi yo'nalishlar (NS va EW) bir vaqtda yashil bo'la olmaydi" degan qat'iy mantiqiy invariant tekshirilgan. </w:t>
      </w:r>
    </w:p>
    <w:p>
      <w:pPr>
        <w:pStyle w:val="BodyText"/>
        <w:keepNext w:val="false"/>
        <w:pageBreakBefore w:val="false"/>
        <w:widowControl/>
        <w:numPr>
          <w:ilvl w:val="0"/>
          <w:numId w:val="5"/>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Xavfsizlik Natijasi:</w:t>
      </w:r>
      <w:r>
        <w:rPr>
          <w:rFonts w:ascii="Times New Roman" w:hAnsi="Times New Roman"/>
          <w:color w:val="1F1F1F"/>
        </w:rPr>
        <w:t xml:space="preserve"> Barcha 140 ta deterministik benchmark ssenariysi (20 A/B + 120 stress-test) va 2,000 ta stoxastik Monte Carlo sinovlari davomida ushbu invariant bo'yicha 0 ta buzilish (0 violations) qayd etildi. </w:t>
      </w:r>
    </w:p>
    <w:p>
      <w:pPr>
        <w:pStyle w:val="Heading2"/>
        <w:rPr/>
      </w:pPr>
      <w:r>
        <w:rPr/>
        <w:t>5. Empirik Validatsiya Natijalari</w:t>
      </w:r>
    </w:p>
    <w:p>
      <w:pPr>
        <w:pStyle w:val="BodyText"/>
        <w:widowControl/>
        <w:bidi w:val="0"/>
        <w:spacing w:lineRule="auto" w:line="274" w:before="0" w:after="0"/>
        <w:ind w:hanging="0" w:start="0" w:end="0"/>
        <w:contextualSpacing/>
        <w:jc w:val="both"/>
        <w:rPr/>
      </w:pPr>
      <w:r>
        <w:rPr>
          <w:rFonts w:ascii="Times New Roman" w:hAnsi="Times New Roman"/>
          <w:color w:val="1F1F1F"/>
        </w:rPr>
        <w:t xml:space="preserve">Barcha sinovlar Eclipse SUMO mikroskopik muhitida, toza xavfsizlik dinamikasida (setSpeedMode(31) — sun'iy teleportatsiyalarsiz) va qat'iy seed nazorati (BASE_SEED = 20260829) ostida o'tkazildi. </w:t>
      </w:r>
    </w:p>
    <w:p>
      <w:pPr>
        <w:pStyle w:val="Heading3"/>
        <w:keepNext w:val="false"/>
        <w:widowControl/>
        <w:bidi w:val="0"/>
        <w:spacing w:lineRule="auto" w:line="274" w:before="0" w:after="0"/>
        <w:ind w:hanging="0" w:start="0" w:end="0"/>
        <w:contextualSpacing/>
        <w:jc w:val="both"/>
        <w:rPr/>
      </w:pPr>
      <w:r>
        <w:rPr>
          <w:rFonts w:ascii="Times New Roman" w:hAnsi="Times New Roman"/>
          <w:color w:val="1F1F1F"/>
        </w:rPr>
        <w:t>A. A/B Counterfactual Benchmark (Fixed-Time vs TrafficMind)</w:t>
      </w:r>
    </w:p>
    <w:p>
      <w:pPr>
        <w:pStyle w:val="BodyText"/>
        <w:widowControl/>
        <w:bidi w:val="0"/>
        <w:spacing w:lineRule="auto" w:line="274" w:before="0" w:after="0"/>
        <w:ind w:hanging="0" w:start="0" w:end="0"/>
        <w:contextualSpacing/>
        <w:jc w:val="both"/>
        <w:rPr/>
      </w:pPr>
      <w:r>
        <w:rPr>
          <w:rFonts w:ascii="Times New Roman" w:hAnsi="Times New Roman"/>
          <w:color w:val="1F1F1F"/>
        </w:rPr>
        <w:t xml:space="preserve">Bir xil transport oqimi va stoxastik sharoitda o'tkazilgan 20 ta mustaqil koridor sinovi natijalari: </w:t>
      </w:r>
    </w:p>
    <w:p>
      <w:pPr>
        <w:pStyle w:val="BodyText"/>
        <w:bidi w:val="0"/>
        <w:spacing w:before="0" w:after="0"/>
        <w:contextualSpacing/>
        <w:jc w:val="both"/>
        <w:rPr>
          <w:rFonts w:ascii="Times New Roman" w:hAnsi="Times New Roman"/>
        </w:rPr>
      </w:pPr>
      <w:r>
        <w:rPr>
          <w:rFonts w:ascii="Times New Roman" w:hAnsi="Times New Roman"/>
        </w:rPr>
      </w:r>
    </w:p>
    <w:tbl>
      <w:tblPr>
        <w:tblW w:w="9638" w:type="dxa"/>
        <w:jc w:val="start"/>
        <w:tblInd w:w="0" w:type="dxa"/>
        <w:tblLayout w:type="fixed"/>
        <w:tblCellMar>
          <w:top w:w="0" w:type="dxa"/>
          <w:start w:w="2" w:type="dxa"/>
          <w:bottom w:w="0" w:type="dxa"/>
          <w:end w:w="0" w:type="dxa"/>
        </w:tblCellMar>
      </w:tblPr>
      <w:tblGrid>
        <w:gridCol w:w="2891"/>
        <w:gridCol w:w="2345"/>
        <w:gridCol w:w="1541"/>
        <w:gridCol w:w="2861"/>
      </w:tblGrid>
      <w:tr>
        <w:trPr>
          <w:tblHeader w:val="true"/>
        </w:trPr>
        <w:tc>
          <w:tcPr>
            <w:tcW w:w="2891" w:type="dxa"/>
            <w:tcBorders>
              <w:top w:val="single" w:sz="2" w:space="0" w:color="C4C7C5"/>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Style w:val="Strong"/>
                <w:rFonts w:ascii="Times New Roman" w:hAnsi="Times New Roman"/>
                <w:color w:val="1F1F1F"/>
              </w:rPr>
              <w:t>Ko'rsatkich (KPI)</w:t>
            </w:r>
          </w:p>
        </w:tc>
        <w:tc>
          <w:tcPr>
            <w:tcW w:w="2345" w:type="dxa"/>
            <w:tcBorders>
              <w:top w:val="single" w:sz="2" w:space="0" w:color="C4C7C5"/>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Style w:val="Strong"/>
                <w:rFonts w:ascii="Times New Roman" w:hAnsi="Times New Roman"/>
                <w:color w:val="1F1F1F"/>
              </w:rPr>
              <w:t>An'anaviy Boshqaruv (Fixed-Time)</w:t>
            </w:r>
          </w:p>
        </w:tc>
        <w:tc>
          <w:tcPr>
            <w:tcW w:w="1541" w:type="dxa"/>
            <w:tcBorders>
              <w:top w:val="single" w:sz="2" w:space="0" w:color="C4C7C5"/>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Style w:val="Strong"/>
                <w:rFonts w:ascii="Times New Roman" w:hAnsi="Times New Roman"/>
                <w:color w:val="1F1F1F"/>
              </w:rPr>
              <w:t>TrafficMind V5</w:t>
            </w:r>
          </w:p>
        </w:tc>
        <w:tc>
          <w:tcPr>
            <w:tcW w:w="2861" w:type="dxa"/>
            <w:tcBorders>
              <w:top w:val="single" w:sz="2" w:space="0" w:color="C4C7C5"/>
              <w:start w:val="single" w:sz="2" w:space="0" w:color="C4C7C5"/>
              <w:bottom w:val="single" w:sz="2" w:space="0" w:color="C4C7C5"/>
              <w:end w:val="single" w:sz="2" w:space="0" w:color="C4C7C5"/>
            </w:tcBorders>
            <w:vAlign w:val="center"/>
          </w:tcPr>
          <w:p>
            <w:pPr>
              <w:pStyle w:val="user2"/>
              <w:keepNext w:val="false"/>
              <w:widowControl/>
              <w:bidi w:val="0"/>
              <w:spacing w:lineRule="auto" w:line="274" w:before="0" w:after="0"/>
              <w:ind w:hanging="0" w:start="0" w:end="0"/>
              <w:contextualSpacing/>
              <w:jc w:val="both"/>
              <w:rPr/>
            </w:pPr>
            <w:r>
              <w:rPr>
                <w:rStyle w:val="Strong"/>
                <w:rFonts w:ascii="Times New Roman" w:hAnsi="Times New Roman"/>
                <w:color w:val="1F1F1F"/>
              </w:rPr>
              <w:t>Amaliy Natija</w:t>
            </w:r>
          </w:p>
        </w:tc>
      </w:tr>
      <w:tr>
        <w:trPr/>
        <w:tc>
          <w:tcPr>
            <w:tcW w:w="2891"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b/>
                <w:color w:val="1F1F1F"/>
              </w:rPr>
              <w:t>Favqulodda Kutish Vaqti (EV Wait)</w:t>
            </w:r>
          </w:p>
        </w:tc>
        <w:tc>
          <w:tcPr>
            <w:tcW w:w="2345"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color w:val="1F1F1F"/>
              </w:rPr>
              <w:t>52.35 soniya</w:t>
            </w:r>
          </w:p>
        </w:tc>
        <w:tc>
          <w:tcPr>
            <w:tcW w:w="1541"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color w:val="1F1F1F"/>
              </w:rPr>
              <w:t>15.00 soniya</w:t>
            </w:r>
          </w:p>
        </w:tc>
        <w:tc>
          <w:tcPr>
            <w:tcW w:w="2861" w:type="dxa"/>
            <w:tcBorders>
              <w:start w:val="single" w:sz="2" w:space="0" w:color="C4C7C5"/>
              <w:bottom w:val="single" w:sz="2" w:space="0" w:color="C4C7C5"/>
              <w:end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b/>
                <w:color w:val="1F1F1F"/>
              </w:rPr>
              <w:t>71.35% qisqardi (Kutish keskin kamaydi)</w:t>
            </w:r>
          </w:p>
        </w:tc>
      </w:tr>
      <w:tr>
        <w:trPr/>
        <w:tc>
          <w:tcPr>
            <w:tcW w:w="2891"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b/>
                <w:color w:val="1F1F1F"/>
              </w:rPr>
              <w:t>Sayohat Vaqti (EV Travel Time)</w:t>
            </w:r>
          </w:p>
        </w:tc>
        <w:tc>
          <w:tcPr>
            <w:tcW w:w="2345"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color w:val="1F1F1F"/>
              </w:rPr>
              <w:t>111.55 soniya</w:t>
            </w:r>
          </w:p>
        </w:tc>
        <w:tc>
          <w:tcPr>
            <w:tcW w:w="1541"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color w:val="1F1F1F"/>
              </w:rPr>
              <w:t>76.15 soniya</w:t>
            </w:r>
          </w:p>
        </w:tc>
        <w:tc>
          <w:tcPr>
            <w:tcW w:w="2861" w:type="dxa"/>
            <w:tcBorders>
              <w:start w:val="single" w:sz="2" w:space="0" w:color="C4C7C5"/>
              <w:bottom w:val="single" w:sz="2" w:space="0" w:color="C4C7C5"/>
              <w:end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b/>
                <w:color w:val="1F1F1F"/>
              </w:rPr>
              <w:t>31.73% qisqardi (Yetib borish tezlashdi)</w:t>
            </w:r>
          </w:p>
        </w:tc>
      </w:tr>
      <w:tr>
        <w:trPr/>
        <w:tc>
          <w:tcPr>
            <w:tcW w:w="2891"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b/>
                <w:color w:val="1F1F1F"/>
              </w:rPr>
              <w:t>O'rtacha Ssenariy Yaxshilanishi</w:t>
            </w:r>
          </w:p>
        </w:tc>
        <w:tc>
          <w:tcPr>
            <w:tcW w:w="2345"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color w:val="1F1F1F"/>
              </w:rPr>
              <w:t>Baseline (0.0%)</w:t>
            </w:r>
          </w:p>
        </w:tc>
        <w:tc>
          <w:tcPr>
            <w:tcW w:w="1541" w:type="dxa"/>
            <w:tcBorders>
              <w:start w:val="single" w:sz="2" w:space="0" w:color="C4C7C5"/>
              <w:bottom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color w:val="1F1F1F"/>
              </w:rPr>
              <w:t>+31.51%</w:t>
            </w:r>
          </w:p>
        </w:tc>
        <w:tc>
          <w:tcPr>
            <w:tcW w:w="2861" w:type="dxa"/>
            <w:tcBorders>
              <w:start w:val="single" w:sz="2" w:space="0" w:color="C4C7C5"/>
              <w:bottom w:val="single" w:sz="2" w:space="0" w:color="C4C7C5"/>
              <w:end w:val="single" w:sz="2" w:space="0" w:color="C4C7C5"/>
            </w:tcBorders>
            <w:vAlign w:val="center"/>
          </w:tcPr>
          <w:p>
            <w:pPr>
              <w:pStyle w:val="user2"/>
              <w:keepNext w:val="false"/>
              <w:widowControl/>
              <w:bidi w:val="0"/>
              <w:spacing w:lineRule="auto" w:line="274" w:before="0" w:after="0"/>
              <w:ind w:hanging="0" w:start="0" w:end="0"/>
              <w:contextualSpacing/>
              <w:jc w:val="both"/>
              <w:rPr/>
            </w:pPr>
            <w:r>
              <w:rPr>
                <w:rFonts w:ascii="Times New Roman" w:hAnsi="Times New Roman"/>
                <w:b/>
                <w:color w:val="1F1F1F"/>
              </w:rPr>
              <w:t>19/20 ssenariyda ijobiy natija</w:t>
            </w:r>
          </w:p>
        </w:tc>
      </w:tr>
    </w:tbl>
    <w:p>
      <w:pPr>
        <w:pStyle w:val="BodyText"/>
        <w:widowControl/>
        <w:bidi w:val="0"/>
        <w:spacing w:lineRule="auto" w:line="274" w:before="0" w:after="0"/>
        <w:ind w:hanging="0" w:start="0" w:end="0"/>
        <w:contextualSpacing/>
        <w:jc w:val="both"/>
        <w:rPr>
          <w:rFonts w:ascii="Times New Roman" w:hAnsi="Times New Roman"/>
          <w:color w:val="1F1F1F"/>
        </w:rPr>
      </w:pPr>
      <w:r>
        <w:rPr>
          <w:rFonts w:ascii="Times New Roman" w:hAnsi="Times New Roman"/>
          <w:b/>
          <w:bCs/>
          <w:color w:val="1F1F1F"/>
          <w:lang w:val="en-US"/>
        </w:rPr>
        <w:t>*</w:t>
      </w:r>
      <w:r>
        <w:rPr>
          <w:rFonts w:ascii="Times New Roman" w:hAnsi="Times New Roman"/>
          <w:b/>
          <w:bCs/>
          <w:color w:val="1F1F1F"/>
        </w:rPr>
        <w:t xml:space="preserve">Xolis tahlil: </w:t>
      </w:r>
      <w:r>
        <w:rPr>
          <w:rFonts w:ascii="Times New Roman" w:hAnsi="Times New Roman"/>
          <w:b w:val="false"/>
          <w:bCs w:val="false"/>
          <w:color w:val="1F1F1F"/>
        </w:rPr>
        <w:t>20 ta ssenariyning 19 tasida (95%) TrafficMind sayohat vaqti bo‘yicha Fixed-Time baseline’dan yaxshiroq natija ko‘rsatdi; faqat 1 ta murakkab burilish holatida (9-ssenariy) an'anaviy svetofor tasodifan yashil fazaga to'g'ri kelgani sababli kichik regressiya (-10.0%) kuzatilgan.</w:t>
      </w:r>
    </w:p>
    <w:p>
      <w:pPr>
        <w:pStyle w:val="Heading3"/>
        <w:keepNext w:val="false"/>
        <w:widowControl/>
        <w:bidi w:val="0"/>
        <w:spacing w:lineRule="auto" w:line="274" w:before="0" w:after="0"/>
        <w:ind w:hanging="0" w:start="0" w:end="0"/>
        <w:contextualSpacing/>
        <w:jc w:val="both"/>
        <w:rPr/>
      </w:pPr>
      <w:r>
        <w:rPr>
          <w:rFonts w:ascii="Times New Roman" w:hAnsi="Times New Roman"/>
          <w:color w:val="1F1F1F"/>
        </w:rPr>
        <w:t>B. 120 talik Deterministik Stress-Test</w:t>
      </w:r>
    </w:p>
    <w:p>
      <w:pPr>
        <w:pStyle w:val="BodyText"/>
        <w:keepNext w:val="false"/>
        <w:pageBreakBefore w:val="false"/>
        <w:widowControl/>
        <w:numPr>
          <w:ilvl w:val="0"/>
          <w:numId w:val="6"/>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Recovery &amp; Dynamic Gap-Out Toifasi:</w:t>
      </w:r>
      <w:r>
        <w:rPr>
          <w:rFonts w:ascii="Times New Roman" w:hAnsi="Times New Roman"/>
          <w:color w:val="1F1F1F"/>
        </w:rPr>
        <w:t xml:space="preserve"> Post-favqulodda qarzni tiklash bo'yicha </w:t>
      </w:r>
      <w:r>
        <w:rPr>
          <w:rFonts w:ascii="Times New Roman" w:hAnsi="Times New Roman"/>
          <w:b/>
          <w:color w:val="1F1F1F"/>
        </w:rPr>
        <w:t>46.7% (14/30)</w:t>
      </w:r>
      <w:r>
        <w:rPr>
          <w:rFonts w:ascii="Times New Roman" w:hAnsi="Times New Roman"/>
          <w:color w:val="1F1F1F"/>
        </w:rPr>
        <w:t xml:space="preserve"> to'liq muvaffaqiyat, o'rtacha kechikish atig</w:t>
      </w:r>
      <w:r>
        <w:rPr>
          <w:rFonts w:ascii="Times New Roman" w:hAnsi="Times New Roman"/>
          <w:color w:val="1F1F1F"/>
          <w:lang w:val="en-US"/>
        </w:rPr>
        <w:t>a</w:t>
      </w:r>
      <w:r>
        <w:rPr>
          <w:rFonts w:ascii="Times New Roman" w:hAnsi="Times New Roman"/>
          <w:color w:val="1F1F1F"/>
        </w:rPr>
        <w:t xml:space="preserve"> 19.98 soniya.</w:t>
      </w:r>
    </w:p>
    <w:p>
      <w:pPr>
        <w:pStyle w:val="BodyText"/>
        <w:keepNext w:val="false"/>
        <w:pageBreakBefore w:val="false"/>
        <w:widowControl/>
        <w:numPr>
          <w:ilvl w:val="0"/>
          <w:numId w:val="6"/>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Umumiy 120 Ssenariy:</w:t>
      </w:r>
      <w:r>
        <w:rPr>
          <w:rFonts w:ascii="Times New Roman" w:hAnsi="Times New Roman"/>
          <w:color w:val="1F1F1F"/>
        </w:rPr>
        <w:t xml:space="preserve"> O'ta og'ir tirbandlik (1200 vph) va datchik degradatsiyasida qat'iy qabul mezonlari (Kutish &lt;= 4s va Kechikish &lt;= 15s) bo'yicha 13.33% (16/120) o'tish qayd etildi. Barcha 120 ssenariyda faza to'qnashuvi soni = 0. </w:t>
      </w:r>
      <w:r>
        <w:rPr/>
        <w:t xml:space="preserve">120 testning 119 ta tugallangan holati bo‘yicha o‘rtacha kechikishi 42.47s (1 ta timeout 999s bilan hisoblanganda 50.44s). </w:t>
      </w:r>
    </w:p>
    <w:p>
      <w:pPr>
        <w:pStyle w:val="Heading3"/>
        <w:keepNext w:val="false"/>
        <w:widowControl/>
        <w:bidi w:val="0"/>
        <w:spacing w:lineRule="auto" w:line="274" w:before="0" w:after="0"/>
        <w:ind w:hanging="0" w:start="0" w:end="0"/>
        <w:contextualSpacing/>
        <w:jc w:val="both"/>
        <w:rPr/>
      </w:pPr>
      <w:r>
        <w:rPr>
          <w:rFonts w:ascii="Times New Roman" w:hAnsi="Times New Roman"/>
          <w:color w:val="1F1F1F"/>
        </w:rPr>
        <w:t>C. 2,000 talik Stoxastik Monte Carlo Sinovi</w:t>
      </w:r>
    </w:p>
    <w:p>
      <w:pPr>
        <w:pStyle w:val="BodyText"/>
        <w:keepNext w:val="false"/>
        <w:pageBreakBefore w:val="false"/>
        <w:widowControl/>
        <w:numPr>
          <w:ilvl w:val="0"/>
          <w:numId w:val="7"/>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Jami Sinovlar:</w:t>
      </w:r>
      <w:r>
        <w:rPr>
          <w:rFonts w:ascii="Times New Roman" w:hAnsi="Times New Roman"/>
          <w:color w:val="1F1F1F"/>
        </w:rPr>
        <w:t xml:space="preserve"> 2,000 ta to'liq mustaqil shahar tirbandligi ssenariysi (</w:t>
      </w:r>
      <w:r>
        <w:rPr>
          <w:rFonts w:ascii="Times New Roman" w:hAnsi="Times New Roman"/>
        </w:rPr>
        <w:t>Taxminiy ~1.1 million mikroskopik simulyatsiya qadami (200</w:t>
      </w:r>
      <w:r>
        <w:rPr>
          <w:rFonts w:eastAsia="NSimSun" w:cs="Lucida Sans" w:ascii="Times New Roman" w:hAnsi="Times New Roman"/>
          <w:color w:val="auto"/>
          <w:kern w:val="2"/>
          <w:sz w:val="24"/>
          <w:szCs w:val="24"/>
          <w:lang w:val="ru-RU" w:eastAsia="zh-CN" w:bidi="hi-IN"/>
        </w:rPr>
        <w:t>0 * ~ 550 qa</w:t>
      </w:r>
      <w:r>
        <w:rPr>
          <w:rFonts w:ascii="Times New Roman" w:hAnsi="Times New Roman"/>
        </w:rPr>
        <w:t>dam)</w:t>
      </w:r>
      <w:r>
        <w:rPr>
          <w:rFonts w:ascii="Google Sans Text;sans-serif" w:hAnsi="Google Sans Text;sans-serif"/>
        </w:rPr>
        <w:t>.</w:t>
      </w:r>
      <w:r>
        <w:rPr/>
        <w:t xml:space="preserve"> </w:t>
      </w:r>
      <w:r>
        <w:rPr>
          <w:rFonts w:ascii="Times New Roman" w:hAnsi="Times New Roman"/>
          <w:color w:val="1F1F1F"/>
        </w:rPr>
        <w:t>).</w:t>
      </w:r>
    </w:p>
    <w:p>
      <w:pPr>
        <w:pStyle w:val="BodyText"/>
        <w:keepNext w:val="false"/>
        <w:pageBreakBefore w:val="false"/>
        <w:widowControl/>
        <w:numPr>
          <w:ilvl w:val="0"/>
          <w:numId w:val="7"/>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O'rtacha Haqiqiy Kechikish (True Mean Delay):</w:t>
      </w:r>
      <w:r>
        <w:rPr>
          <w:rFonts w:ascii="Times New Roman" w:hAnsi="Times New Roman"/>
          <w:color w:val="1F1F1F"/>
        </w:rPr>
        <w:t xml:space="preserve"> </w:t>
      </w:r>
      <w:r>
        <w:rPr>
          <w:b/>
          <w:bCs/>
        </w:rPr>
        <w:t>Tugallangan 1,685 ta ssenariy bo‘yicha:</w:t>
      </w:r>
      <w:r>
        <w:rPr/>
        <w:t xml:space="preserve"> </w:t>
      </w:r>
      <w:r>
        <w:rPr>
          <w:rFonts w:ascii="Times New Roman" w:hAnsi="Times New Roman"/>
          <w:b/>
          <w:color w:val="1F1F1F"/>
        </w:rPr>
        <w:t>28.32 soniya</w:t>
      </w:r>
      <w:r>
        <w:rPr>
          <w:rFonts w:ascii="Times New Roman" w:hAnsi="Times New Roman"/>
          <w:color w:val="1F1F1F"/>
        </w:rPr>
        <w:t xml:space="preserve"> (</w:t>
      </w:r>
      <w:r>
        <w:rPr>
          <w:rFonts w:ascii="Times New Roman" w:hAnsi="Times New Roman"/>
          <w:b w:val="false"/>
          <w:bCs w:val="false"/>
          <w:color w:val="1F1F1F"/>
        </w:rPr>
        <w:t>315 ta ekstremal tirbandlik holatidagi timeoutlar qat'iy muvaffaqiyatsizlik deb hisoblangan</w:t>
      </w:r>
      <w:r>
        <w:rPr>
          <w:rFonts w:ascii="Times New Roman" w:hAnsi="Times New Roman"/>
          <w:color w:val="1F1F1F"/>
        </w:rPr>
        <w:t>).</w:t>
      </w:r>
    </w:p>
    <w:p>
      <w:pPr>
        <w:pStyle w:val="BodyText"/>
        <w:keepNext w:val="false"/>
        <w:pageBreakBefore w:val="false"/>
        <w:widowControl/>
        <w:numPr>
          <w:ilvl w:val="0"/>
          <w:numId w:val="7"/>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Xavfsizlik Ko'rsatkichi:</w:t>
      </w:r>
      <w:r>
        <w:rPr>
          <w:rFonts w:ascii="Times New Roman" w:hAnsi="Times New Roman"/>
          <w:color w:val="1F1F1F"/>
        </w:rPr>
        <w:t xml:space="preserve"> 2,000 ta run davomida 0 ta faza to'qnashuvi.</w:t>
      </w:r>
    </w:p>
    <w:p>
      <w:pPr>
        <w:pStyle w:val="FirstParagraph"/>
        <w:bidi w:val="0"/>
        <w:spacing w:before="0" w:after="0"/>
        <w:contextualSpacing/>
        <w:jc w:val="both"/>
        <w:rPr/>
      </w:pPr>
      <w:r>
        <w:rPr/>
        <w:t>Ushbu natija: “</w:t>
      </w:r>
      <w:r>
        <w:rPr>
          <w:b/>
          <w:bCs/>
        </w:rPr>
        <w:t>TrafficMind barcha real yo‘l sharoitlarida 100% xavfsiz</w:t>
      </w:r>
      <w:r>
        <w:rPr/>
        <w:t xml:space="preserve">” degan da’voni anglatmaydi. </w:t>
      </w:r>
      <w:r>
        <w:rPr>
          <w:rFonts w:ascii="Times New Roman" w:hAnsi="Times New Roman"/>
          <w:color w:val="1F1F1F"/>
        </w:rPr>
        <w:t xml:space="preserve">U quyidagini ko‘rsatadi: </w:t>
      </w:r>
      <w:r>
        <w:rPr>
          <w:rFonts w:ascii="Times New Roman" w:hAnsi="Times New Roman"/>
          <w:b/>
          <w:bCs/>
          <w:color w:val="1F1F1F"/>
        </w:rPr>
        <w:t xml:space="preserve">Amalga oshirilgan signal-mojaro invariant sinovdan o'tgan </w:t>
      </w:r>
      <w:r>
        <w:rPr>
          <w:rFonts w:ascii="Times New Roman" w:hAnsi="Times New Roman"/>
          <w:b/>
          <w:bCs/>
          <w:color w:val="1F1F1F"/>
          <w:lang w:val="en-US"/>
        </w:rPr>
        <w:t>2000</w:t>
      </w:r>
      <w:r>
        <w:rPr>
          <w:rFonts w:ascii="Times New Roman" w:hAnsi="Times New Roman"/>
          <w:b/>
          <w:bCs/>
          <w:color w:val="1F1F1F"/>
        </w:rPr>
        <w:t xml:space="preserve"> ta simulyatsiya stsenariylarida 0 marta buzilgan.</w:t>
      </w:r>
    </w:p>
    <w:p>
      <w:pPr>
        <w:pStyle w:val="Heading2"/>
        <w:rPr>
          <w:color w:val="FF0000"/>
        </w:rPr>
      </w:pPr>
      <w:r>
        <w:rPr>
          <w:color w:val="FF0000"/>
        </w:rPr>
        <w:t xml:space="preserve">6. Cheklovlar va </w:t>
      </w:r>
      <w:r>
        <w:rPr>
          <w:color w:val="FF0000"/>
          <w:lang w:val="en-US"/>
        </w:rPr>
        <w:t>Adolatli</w:t>
      </w:r>
      <w:r>
        <w:rPr>
          <w:color w:val="FF0000"/>
        </w:rPr>
        <w:t xml:space="preserve"> Ilmiy Pozitsiya (Limitations)</w:t>
      </w:r>
    </w:p>
    <w:p>
      <w:pPr>
        <w:pStyle w:val="BodyText"/>
        <w:widowControl/>
        <w:bidi w:val="0"/>
        <w:spacing w:lineRule="auto" w:line="274" w:before="0" w:after="0"/>
        <w:ind w:hanging="0" w:start="0" w:end="0"/>
        <w:contextualSpacing/>
        <w:jc w:val="both"/>
        <w:rPr/>
      </w:pPr>
      <w:r>
        <w:rPr>
          <w:rFonts w:ascii="Times New Roman" w:hAnsi="Times New Roman"/>
          <w:color w:val="1F1F1F"/>
        </w:rPr>
        <w:t xml:space="preserve">TrafficMind V5 ning joriy versiyasida quyidagi chegaralar ochiq e'tirof etiladi: </w:t>
      </w:r>
    </w:p>
    <w:p>
      <w:pPr>
        <w:pStyle w:val="BodyText"/>
        <w:keepNext w:val="false"/>
        <w:widowControl/>
        <w:numPr>
          <w:ilvl w:val="0"/>
          <w:numId w:val="2"/>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Traffic Debt:</w:t>
      </w:r>
      <w:r>
        <w:rPr>
          <w:rFonts w:ascii="Times New Roman" w:hAnsi="Times New Roman"/>
          <w:color w:val="1F1F1F"/>
        </w:rPr>
        <w:t xml:space="preserve"> Hozirgi versiyada ko'p omilli dinamik qarz reytingi (Operationalized Debt Score: Queue + Inflow + Wait) sifatida ishlaydi; to'liq fizik kechikish daftari (vehicle-second ledger) V5.1 tadqiqot bosqichiga rejalashtirilgan. </w:t>
      </w:r>
    </w:p>
    <w:p>
      <w:pPr>
        <w:pStyle w:val="BodyText"/>
        <w:keepNext w:val="false"/>
        <w:pageBreakBefore w:val="false"/>
        <w:widowControl/>
        <w:numPr>
          <w:ilvl w:val="0"/>
          <w:numId w:val="2"/>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Piyodalar Modeli:</w:t>
      </w:r>
      <w:r>
        <w:rPr>
          <w:rFonts w:ascii="Times New Roman" w:hAnsi="Times New Roman"/>
          <w:color w:val="1F1F1F"/>
        </w:rPr>
        <w:t xml:space="preserve"> Simulyatsiya tarmog'ida piyodalar oqimi to'liq modellashtirilmagan, xavfsizlik qat'iy T_min &gt;= 20 soniya minimal yashil vaqt kafolati orqali ta'minlangan. </w:t>
      </w:r>
    </w:p>
    <w:p>
      <w:pPr>
        <w:pStyle w:val="BodyText"/>
        <w:keepNext w:val="false"/>
        <w:widowControl/>
        <w:numPr>
          <w:ilvl w:val="0"/>
          <w:numId w:val="2"/>
        </w:numPr>
        <w:tabs>
          <w:tab w:val="clear" w:pos="709"/>
          <w:tab w:val="left" w:pos="0" w:leader="none"/>
        </w:tabs>
        <w:bidi w:val="0"/>
        <w:spacing w:lineRule="auto" w:line="274" w:before="0" w:after="0"/>
        <w:ind w:hanging="283" w:start="0" w:end="0"/>
        <w:contextualSpacing/>
        <w:jc w:val="both"/>
        <w:rPr/>
      </w:pPr>
      <w:r>
        <w:rPr>
          <w:b/>
        </w:rPr>
        <w:t>Apparat Integratsiyasi:</w:t>
      </w:r>
      <w:r>
        <w:rPr/>
        <w:t xml:space="preserve"> Tizim mikroskopik simulyatsiyada tekshirilgan bo'lib, real apparat (NEMA TS2 kontrollerlari) va sertifikatsiyadan o'tish V6 bosqichi vazifasidir. </w:t>
      </w:r>
    </w:p>
    <w:p>
      <w:pPr>
        <w:pStyle w:val="Heading2"/>
        <w:rPr/>
      </w:pPr>
      <w:r>
        <w:rPr/>
        <w:t>7. R&amp;D Yo'l Xaritasi (Roadmap: V5.1 va V6)</w:t>
      </w:r>
    </w:p>
    <w:p>
      <w:pPr>
        <w:pStyle w:val="BodyText"/>
        <w:keepNext w:val="false"/>
        <w:pageBreakBefore w:val="false"/>
        <w:widowControl/>
        <w:numPr>
          <w:ilvl w:val="0"/>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TrafficMind V5.1 — Kengaytirilgan Algoritmik Model (2026 Q4):</w:t>
      </w:r>
    </w:p>
    <w:p>
      <w:pPr>
        <w:pStyle w:val="BodyText"/>
        <w:keepNext w:val="false"/>
        <w:pageBreakBefore w:val="false"/>
        <w:widowControl/>
        <w:numPr>
          <w:ilvl w:val="1"/>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color w:val="1F1F1F"/>
        </w:rPr>
        <w:t xml:space="preserve">Formal Physical Traffic Debt Ledger (avtomobil-soniya aniqligidagi fizik qarz hisobi). </w:t>
      </w:r>
    </w:p>
    <w:p>
      <w:pPr>
        <w:pStyle w:val="BodyText"/>
        <w:keepNext w:val="false"/>
        <w:pageBreakBefore w:val="false"/>
        <w:widowControl/>
        <w:numPr>
          <w:ilvl w:val="1"/>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color w:val="1F1F1F"/>
        </w:rPr>
        <w:t xml:space="preserve">Multi-EV Priority Arbitration (bir nechta favqulodda transportlar kesishganda ustuvorlik arbitraji). </w:t>
      </w:r>
    </w:p>
    <w:p>
      <w:pPr>
        <w:pStyle w:val="BodyText"/>
        <w:keepNext w:val="false"/>
        <w:pageBreakBefore w:val="false"/>
        <w:widowControl/>
        <w:numPr>
          <w:ilvl w:val="1"/>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color w:val="1F1F1F"/>
        </w:rPr>
        <w:t xml:space="preserve">Piyodalar mikrosimulyatsiyasi va chaqiruv tugmalari integratsiyasi. </w:t>
      </w:r>
    </w:p>
    <w:p>
      <w:pPr>
        <w:pStyle w:val="BodyText"/>
        <w:keepNext w:val="false"/>
        <w:pageBreakBefore w:val="false"/>
        <w:widowControl/>
        <w:numPr>
          <w:ilvl w:val="1"/>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color w:val="1F1F1F"/>
        </w:rPr>
        <w:t xml:space="preserve">SMT / Model Checking orqali FSM xavfsizligini formal matematik isbotlash. </w:t>
      </w:r>
    </w:p>
    <w:p>
      <w:pPr>
        <w:pStyle w:val="BodyText"/>
        <w:keepNext w:val="false"/>
        <w:pageBreakBefore w:val="false"/>
        <w:widowControl/>
        <w:numPr>
          <w:ilvl w:val="0"/>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b/>
          <w:color w:val="1F1F1F"/>
        </w:rPr>
        <w:t>TrafficMind V6 — Apparat Integratsiyasi va Shahar Miqyosidagi Majmua (2027):</w:t>
      </w:r>
    </w:p>
    <w:p>
      <w:pPr>
        <w:pStyle w:val="BodyText"/>
        <w:keepNext w:val="false"/>
        <w:pageBreakBefore w:val="false"/>
        <w:widowControl/>
        <w:numPr>
          <w:ilvl w:val="1"/>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color w:val="1F1F1F"/>
        </w:rPr>
        <w:t xml:space="preserve">Hardware-in-the-Loop (HIL) — NEMA TS2, NTCIP 1202 va Type 2070 kontrollerlari bilan to'g'ridan-to'g'ri bog'lanish. </w:t>
      </w:r>
    </w:p>
    <w:p>
      <w:pPr>
        <w:pStyle w:val="BodyText"/>
        <w:keepNext w:val="false"/>
        <w:pageBreakBefore w:val="false"/>
        <w:widowControl/>
        <w:numPr>
          <w:ilvl w:val="1"/>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color w:val="1F1F1F"/>
        </w:rPr>
        <w:t xml:space="preserve">V2X (V2I) va IEEE 1609.2 PKI xavfsiz kriptografik autentifikatsiya (spoofing xavfini minimallashtirish). </w:t>
      </w:r>
    </w:p>
    <w:p>
      <w:pPr>
        <w:pStyle w:val="BodyText"/>
        <w:keepNext w:val="false"/>
        <w:pageBreakBefore w:val="false"/>
        <w:widowControl/>
        <w:numPr>
          <w:ilvl w:val="1"/>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color w:val="1F1F1F"/>
        </w:rPr>
        <w:t xml:space="preserve">Real vaqtli Edge Computer Vision (kameralardan transport va piyodalar oqimini aniqlash). </w:t>
      </w:r>
    </w:p>
    <w:p>
      <w:pPr>
        <w:pStyle w:val="BodyText"/>
        <w:keepNext w:val="false"/>
        <w:widowControl/>
        <w:numPr>
          <w:ilvl w:val="1"/>
          <w:numId w:val="8"/>
        </w:numPr>
        <w:tabs>
          <w:tab w:val="clear" w:pos="709"/>
          <w:tab w:val="left" w:pos="0" w:leader="none"/>
        </w:tabs>
        <w:bidi w:val="0"/>
        <w:spacing w:lineRule="auto" w:line="274" w:before="0" w:after="0"/>
        <w:ind w:hanging="283" w:start="0" w:end="0"/>
        <w:contextualSpacing/>
        <w:jc w:val="both"/>
        <w:rPr/>
      </w:pPr>
      <w:r>
        <w:rPr>
          <w:rFonts w:ascii="Times New Roman" w:hAnsi="Times New Roman"/>
          <w:color w:val="1F1F1F"/>
        </w:rPr>
        <w:t xml:space="preserve">20+ chorrahadan iborat shahar miqyosidagi markazlashmagan koordinatsiya. </w:t>
      </w:r>
    </w:p>
    <w:p>
      <w:pPr>
        <w:pStyle w:val="Heading2"/>
        <w:keepNext w:val="false"/>
        <w:pageBreakBefore w:val="false"/>
        <w:widowControl/>
        <w:bidi w:val="0"/>
        <w:spacing w:lineRule="auto" w:line="274" w:before="0" w:after="0"/>
        <w:ind w:hanging="0" w:start="0" w:end="0"/>
        <w:contextualSpacing/>
        <w:jc w:val="both"/>
        <w:rPr/>
      </w:pPr>
      <w:r>
        <w:rPr>
          <w:lang w:val="en-US"/>
        </w:rPr>
        <w:t>8</w:t>
      </w:r>
      <w:r>
        <w:rPr/>
        <w:t>. Ijtimoiy-iqtisodiy ahamiyati</w:t>
      </w:r>
    </w:p>
    <w:p>
      <w:pPr>
        <w:pStyle w:val="Normal"/>
        <w:jc w:val="both"/>
        <w:rPr/>
      </w:pPr>
      <w:r>
        <w:rPr>
          <w:rFonts w:eastAsia="NSimSun" w:cs="Lucida Sans"/>
          <w:b/>
          <w:bCs/>
          <w:color w:val="auto"/>
          <w:kern w:val="2"/>
          <w:sz w:val="28"/>
          <w:szCs w:val="28"/>
          <w:lang w:val="en-US" w:eastAsia="zh-CN" w:bidi="hi-IN"/>
        </w:rPr>
        <w:t xml:space="preserve">1. </w:t>
      </w:r>
      <w:r>
        <w:rPr>
          <w:rFonts w:eastAsia="NSimSun" w:cs="Lucida Sans"/>
          <w:b/>
          <w:bCs/>
          <w:color w:val="auto"/>
          <w:kern w:val="2"/>
          <w:sz w:val="28"/>
          <w:szCs w:val="28"/>
          <w:lang w:val="ru-RU" w:eastAsia="zh-CN" w:bidi="hi-IN"/>
        </w:rPr>
        <w:t>Ekologik Foyda</w:t>
      </w:r>
    </w:p>
    <w:p>
      <w:pPr>
        <w:pStyle w:val="Normal"/>
        <w:jc w:val="both"/>
        <w:rPr/>
      </w:pPr>
      <w:r>
        <w:rPr/>
        <w:t>Sekundar tirbandliklar va to'xtab turishlarni kamaytirish hisobiga yoqilg'i sarfi hamda zararli gazlar ajralmasini pasaytirish.</w:t>
      </w:r>
    </w:p>
    <w:p>
      <w:pPr>
        <w:pStyle w:val="BodyText"/>
        <w:keepNext w:val="false"/>
        <w:pageBreakBefore w:val="false"/>
        <w:widowControl/>
        <w:tabs>
          <w:tab w:val="clear" w:pos="709"/>
          <w:tab w:val="left" w:pos="0" w:leader="none"/>
        </w:tabs>
        <w:suppressAutoHyphens w:val="true"/>
        <w:bidi w:val="0"/>
        <w:spacing w:lineRule="auto" w:line="274" w:before="0" w:after="0"/>
        <w:ind w:hanging="0" w:start="0" w:end="0"/>
        <w:jc w:val="both"/>
        <w:rPr/>
      </w:pPr>
      <w:r>
        <w:rPr>
          <w:rFonts w:eastAsia="NSimSun" w:cs="Lucida Sans"/>
          <w:b/>
          <w:bCs/>
          <w:color w:val="auto"/>
          <w:kern w:val="2"/>
          <w:sz w:val="28"/>
          <w:szCs w:val="28"/>
          <w:lang w:val="en-US" w:eastAsia="zh-CN" w:bidi="hi-IN"/>
        </w:rPr>
        <w:t>2</w:t>
      </w:r>
      <w:r>
        <w:rPr>
          <w:rFonts w:eastAsia="NSimSun" w:cs="Lucida Sans"/>
          <w:b/>
          <w:bCs/>
          <w:color w:val="auto"/>
          <w:kern w:val="2"/>
          <w:sz w:val="28"/>
          <w:szCs w:val="28"/>
          <w:lang w:val="ru-RU" w:eastAsia="zh-CN" w:bidi="hi-IN"/>
        </w:rPr>
        <w:t>. Iqtisodiy Tejamkorlik</w:t>
      </w:r>
    </w:p>
    <w:p>
      <w:pPr>
        <w:pStyle w:val="BodyText"/>
        <w:keepNext w:val="false"/>
        <w:widowControl/>
        <w:tabs>
          <w:tab w:val="clear" w:pos="709"/>
          <w:tab w:val="left" w:pos="0" w:leader="none"/>
        </w:tabs>
        <w:suppressAutoHyphens w:val="true"/>
        <w:bidi w:val="0"/>
        <w:spacing w:lineRule="auto" w:line="274" w:before="0" w:after="0"/>
        <w:ind w:hanging="0" w:start="0" w:end="0"/>
        <w:jc w:val="both"/>
        <w:rPr/>
      </w:pPr>
      <w:r>
        <w:rPr>
          <w:rFonts w:ascii="Times New Roman" w:hAnsi="Times New Roman"/>
          <w:color w:val="1F1F1F"/>
        </w:rPr>
        <w:t>Mavjud svetofor infratuzilmasini to'liq buzmasdan, mavjud kontrollerlarga mantiqiy dasturiy qatlam sifatida integratsiya qilish imkoniyati.</w:t>
      </w:r>
    </w:p>
    <w:p>
      <w:pPr>
        <w:pStyle w:val="Heading3"/>
        <w:bidi w:val="0"/>
        <w:spacing w:before="0" w:after="0"/>
        <w:contextualSpacing/>
        <w:jc w:val="both"/>
        <w:rPr/>
      </w:pPr>
      <w:r>
        <w:rPr>
          <w:lang w:val="en-US"/>
        </w:rPr>
        <w:t>3</w:t>
      </w:r>
      <w:bookmarkStart w:id="0" w:name="favqulodda-javob-vaqtini-qisqartirish"/>
      <w:r>
        <w:rPr/>
        <w:t>. Favqulodda javob vaqtini qisqartirish</w:t>
      </w:r>
    </w:p>
    <w:p>
      <w:pPr>
        <w:pStyle w:val="FirstParagraph"/>
        <w:bidi w:val="0"/>
        <w:spacing w:before="0" w:after="0"/>
        <w:contextualSpacing/>
        <w:jc w:val="both"/>
        <w:rPr/>
      </w:pPr>
      <w:r>
        <w:rPr/>
        <w:t xml:space="preserve">20 ta A/B benchmarkda emergency travel time o‘rtacha </w:t>
      </w:r>
      <w:r>
        <w:rPr>
          <w:b/>
          <w:bCs/>
        </w:rPr>
        <w:t>31.73% ga kamaygan</w:t>
      </w:r>
      <w:r>
        <w:rPr/>
        <w:t>.</w:t>
      </w:r>
    </w:p>
    <w:p>
      <w:pPr>
        <w:pStyle w:val="BodyText"/>
        <w:bidi w:val="0"/>
        <w:spacing w:before="0" w:after="0"/>
        <w:contextualSpacing/>
        <w:jc w:val="both"/>
        <w:rPr/>
      </w:pPr>
      <w:r>
        <w:rPr/>
        <w:t>Bu natija favqulodda xizmatlarning kritik nuqtaga tezroq yetib borishini yaxshilash salohiyatini ko‘rsatadi. Ushbu simulyatsion natijadan bevosita “minglab insonlar hayoti saqlanadi” degan xulosa chiqarilmaydi.</w:t>
      </w:r>
      <w:bookmarkEnd w:id="0"/>
    </w:p>
    <w:p>
      <w:pPr>
        <w:pStyle w:val="Heading3"/>
        <w:bidi w:val="0"/>
        <w:spacing w:before="0" w:after="0"/>
        <w:contextualSpacing/>
        <w:jc w:val="both"/>
        <w:rPr/>
      </w:pPr>
      <w:r>
        <w:rPr>
          <w:lang w:val="en-US"/>
        </w:rPr>
        <w:t>4</w:t>
      </w:r>
      <w:bookmarkStart w:id="1" w:name="mavjud-infratuzilmaga-moslashish"/>
      <w:r>
        <w:rPr/>
        <w:t>. Mavjud infratuzilmaga moslashish</w:t>
      </w:r>
    </w:p>
    <w:p>
      <w:pPr>
        <w:pStyle w:val="FirstParagraph"/>
        <w:bidi w:val="0"/>
        <w:spacing w:before="0" w:after="0"/>
        <w:contextualSpacing/>
        <w:jc w:val="both"/>
        <w:rPr/>
      </w:pPr>
      <w:r>
        <w:rPr/>
        <w:t>TrafficMind V5 mavjud signal-controller arxitekturasiga dasturiy boshqaruv qatlami sifatida integratsiya qilinishi mumkin bo‘lgan tarzda ishlab chiqilgan. Real controller bilan integratsiya hali field-level validation bosqichida emas.</w:t>
      </w:r>
      <w:bookmarkEnd w:id="1"/>
    </w:p>
    <w:p>
      <w:pPr>
        <w:pStyle w:val="Heading3"/>
        <w:bidi w:val="0"/>
        <w:spacing w:before="0" w:after="0"/>
        <w:contextualSpacing/>
        <w:jc w:val="both"/>
        <w:rPr/>
      </w:pPr>
      <w:r>
        <w:rPr>
          <w:lang w:val="en-US"/>
        </w:rPr>
        <w:t>5</w:t>
      </w:r>
      <w:r>
        <w:rPr/>
        <w:t>. Tirbandlikni kamaytirish</w:t>
      </w:r>
    </w:p>
    <w:p>
      <w:pPr>
        <w:pStyle w:val="FirstParagraph"/>
        <w:bidi w:val="0"/>
        <w:spacing w:before="0" w:after="0"/>
        <w:contextualSpacing/>
        <w:jc w:val="both"/>
        <w:rPr/>
      </w:pPr>
      <w:r>
        <w:rPr/>
        <w:t xml:space="preserve">20-scenario benchmarkda o‘rtacha stopping/waiting </w:t>
      </w:r>
      <w:r>
        <w:rPr>
          <w:b/>
          <w:bCs/>
        </w:rPr>
        <w:t>71.35% ga kamaygan</w:t>
      </w:r>
      <w:r>
        <w:rPr/>
        <w:t>. Bu favqulodda preemptionning boshqa transport oqimlariga ta’sirini recovery mexanizmlari orqali boshqarish imkoniyatini ko‘rsatadi.</w:t>
      </w:r>
    </w:p>
    <w:p>
      <w:pPr>
        <w:pStyle w:val="Heading2"/>
        <w:keepNext w:val="false"/>
        <w:pageBreakBefore w:val="false"/>
        <w:widowControl/>
        <w:bidi w:val="0"/>
        <w:spacing w:lineRule="auto" w:line="274" w:before="0" w:after="0"/>
        <w:ind w:hanging="0" w:start="0" w:end="0"/>
        <w:contextualSpacing/>
        <w:jc w:val="both"/>
        <w:rPr/>
      </w:pPr>
      <w:r>
        <w:rPr>
          <w:lang w:val="en-US"/>
        </w:rPr>
        <w:t>9</w:t>
      </w:r>
      <w:r>
        <w:rPr/>
        <w:t>. Yakuniy xulosa</w:t>
      </w:r>
    </w:p>
    <w:p>
      <w:pPr>
        <w:pStyle w:val="FirstParagraph"/>
        <w:spacing w:before="0" w:after="0"/>
        <w:contextualSpacing/>
        <w:jc w:val="both"/>
        <w:rPr/>
      </w:pPr>
      <w:r>
        <w:rPr/>
        <w:t>TrafficMind V5 favqulodda transport vositalari uchun oddiy reactive signal preemption o‘rniga:</w:t>
      </w:r>
    </w:p>
    <w:p>
      <w:pPr>
        <w:pStyle w:val="BodyText"/>
        <w:spacing w:before="0" w:after="0"/>
        <w:contextualSpacing/>
        <w:jc w:val="both"/>
        <w:rPr/>
      </w:pPr>
      <w:r>
        <w:rPr>
          <w:b/>
          <w:bCs/>
        </w:rPr>
        <w:t xml:space="preserve">Predictive ETA + Pre-Flush + Safety Governor + Corridor Coordination + Local Recovery </w:t>
      </w:r>
      <w:r>
        <w:rPr/>
        <w:t>tamoyillarini birlashtiruvchi adaptiv boshqaruv arxitekturasini taklif qiladi.</w:t>
      </w:r>
    </w:p>
    <w:p>
      <w:pPr>
        <w:pStyle w:val="BodyText"/>
        <w:spacing w:before="0" w:after="0"/>
        <w:contextualSpacing/>
        <w:jc w:val="both"/>
        <w:rPr/>
      </w:pPr>
      <w:r>
        <w:rPr/>
        <w:t xml:space="preserve">SUMO benchmarklari TrafficMind V5 emergency travel time va stopping/waiting ko‘rsatkichlarini Fixed-Time baseline’ga nisbatan sezilarli kamaytirishi mumkinligini ko‘rsatdi. Shu bilan birga, stress-test natijalari tizimning cheklovlarini ham ochib berdi. Shu sababli TrafficMind V5 o‘zini yakuniy real-world transport mahsuloti sifatida emas, balki </w:t>
      </w:r>
      <w:r>
        <w:rPr>
          <w:b/>
          <w:bCs/>
        </w:rPr>
        <w:t>simulation-validated engineering prototype</w:t>
      </w:r>
      <w:r>
        <w:rPr/>
        <w:t xml:space="preserve"> sifatida taqdim etadi.</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erif">
    <w:altName w:val="Times New Roman"/>
    <w:charset w:val="01"/>
    <w:family w:val="roman"/>
    <w:pitch w:val="default"/>
  </w:font>
  <w:font w:name="Times New Roman">
    <w:charset w:val="01"/>
    <w:family w:val="roman"/>
    <w:pitch w:val="default"/>
  </w:font>
  <w:font w:name="Liberation Mono">
    <w:altName w:val="Courier New"/>
    <w:charset w:val="01"/>
    <w:family w:val="roman"/>
    <w:pitch w:val="default"/>
  </w:font>
  <w:font w:name="Liberation Sans">
    <w:altName w:val="Arial"/>
    <w:charset w:val="01"/>
    <w:family w:val="swiss"/>
    <w:pitch w:val="default"/>
  </w:font>
  <w:font w:name="Google Sans Text">
    <w:altName w:val="sans-serif"/>
    <w:charset w:val="01"/>
    <w:family w:val="roman"/>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9"/>
    <w:lvlOverride w:ilvl="0">
      <w:startOverride w:val="0"/>
    </w:lvlOverride>
  </w:num>
  <w:num w:numId="14">
    <w:abstractNumId w:val="9"/>
    <w:lvlOverride w:ilvl="0">
      <w:startOverride w:val="0"/>
    </w:lvlOverride>
  </w:num>
  <w:num w:numId="15">
    <w:abstractNumId w:val="9"/>
    <w:lvlOverride w:ilvl="0">
      <w:startOverride w:val="0"/>
    </w:lvlOverride>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1">
    <w:name w:val="heading 1"/>
    <w:basedOn w:val="user"/>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user"/>
    <w:next w:val="BodyText"/>
    <w:qFormat/>
    <w:pPr>
      <w:spacing w:before="200" w:after="120"/>
      <w:outlineLvl w:val="1"/>
    </w:pPr>
    <w:rPr>
      <w:rFonts w:ascii="Times New Roman" w:hAnsi="Times New Roman" w:eastAsia="NSimSun" w:cs="Lucida Sans"/>
      <w:b/>
      <w:bCs/>
      <w:color w:val="FF0000"/>
      <w:sz w:val="28"/>
      <w:szCs w:val="36"/>
    </w:rPr>
  </w:style>
  <w:style w:type="paragraph" w:styleId="Heading3">
    <w:name w:val="heading 3"/>
    <w:basedOn w:val="user"/>
    <w:next w:val="BodyText"/>
    <w:qFormat/>
    <w:pPr>
      <w:spacing w:before="140" w:after="120"/>
      <w:outlineLvl w:val="2"/>
    </w:pPr>
    <w:rPr>
      <w:rFonts w:ascii="Liberation Serif" w:hAnsi="Liberation Serif" w:eastAsia="NSimSun" w:cs="Lucida Sans"/>
      <w:b/>
      <w:bCs/>
      <w:sz w:val="28"/>
      <w:szCs w:val="28"/>
    </w:rPr>
  </w:style>
  <w:style w:type="character" w:styleId="Style11">
    <w:name w:val="Исходный текст"/>
    <w:qFormat/>
    <w:rPr>
      <w:rFonts w:ascii="Liberation Mono" w:hAnsi="Liberation Mono" w:eastAsia="NSimSun" w:cs="Liberation Mono"/>
    </w:rPr>
  </w:style>
  <w:style w:type="character" w:styleId="Strong">
    <w:name w:val="Strong"/>
    <w:qFormat/>
    <w:rPr>
      <w:b/>
      <w:bCs/>
    </w:rPr>
  </w:style>
  <w:style w:type="paragraph" w:styleId="Style12">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3">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Compact">
    <w:name w:val="Compact"/>
    <w:basedOn w:val="BodyText"/>
    <w:qFormat/>
    <w:pPr>
      <w:spacing w:before="36" w:after="36"/>
    </w:pPr>
    <w:rPr/>
  </w:style>
  <w:style w:type="paragraph" w:styleId="FirstParagraph">
    <w:name w:val="First Paragraph"/>
    <w:basedOn w:val="BodyText"/>
    <w:next w:val="BodyText"/>
    <w:qFormat/>
    <w:pPr/>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LibreOffice/26.2.5.2$Windows_X86_64 LibreOffice_project/cd7284b4cbbfeb507e630c1aac019f4157393acb</Application>
  <AppVersion>15.0000</AppVersion>
  <Pages>4</Pages>
  <Words>1357</Words>
  <Characters>9631</Characters>
  <CharactersWithSpaces>10893</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2026-08-30T15:29:11Z</dcterms:created>
  <dc:creator/>
  <dc:description/>
  <dc:language>ru-RU</dc:language>
  <cp:lastModifiedBy/>
  <dcterms:modified xsi:type="dcterms:W3CDTF">2026-08-31T15:23:06Z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