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9FE" w:rsidRDefault="007509FE" w:rsidP="007509FE">
      <w:pPr>
        <w:pStyle w:val="Title"/>
      </w:pPr>
      <w:r>
        <w:t>Vedlegg 1 – Målinger og målemetoder</w:t>
      </w:r>
    </w:p>
    <w:p w:rsidR="007509FE" w:rsidRDefault="007509FE">
      <w:pPr>
        <w:pStyle w:val="TOCHeading"/>
      </w:pPr>
    </w:p>
    <w:sdt>
      <w:sdtPr>
        <w:id w:val="-801920155"/>
        <w:docPartObj>
          <w:docPartGallery w:val="Table of Contents"/>
          <w:docPartUnique/>
        </w:docPartObj>
      </w:sdtPr>
      <w:sdtEndPr>
        <w:rPr>
          <w:rFonts w:asciiTheme="minorHAnsi" w:eastAsiaTheme="minorHAnsi" w:hAnsiTheme="minorHAnsi" w:cstheme="minorBidi"/>
          <w:b/>
          <w:bCs/>
          <w:noProof/>
          <w:color w:val="auto"/>
          <w:sz w:val="22"/>
          <w:szCs w:val="22"/>
          <w:lang w:val="nb-NO"/>
        </w:rPr>
      </w:sdtEndPr>
      <w:sdtContent>
        <w:p w:rsidR="005C08FA" w:rsidRDefault="007509FE">
          <w:pPr>
            <w:pStyle w:val="TOCHeading"/>
          </w:pPr>
          <w:r>
            <w:t>Innhold</w:t>
          </w:r>
          <w:bookmarkStart w:id="0" w:name="_GoBack"/>
          <w:bookmarkEnd w:id="0"/>
        </w:p>
        <w:p w:rsidR="007509FE" w:rsidRDefault="005C08FA">
          <w:pPr>
            <w:pStyle w:val="TOC1"/>
            <w:tabs>
              <w:tab w:val="right" w:leader="dot" w:pos="9062"/>
            </w:tabs>
            <w:rPr>
              <w:rFonts w:eastAsiaTheme="minorEastAsia"/>
              <w:noProof/>
              <w:lang w:eastAsia="nb-NO"/>
            </w:rPr>
          </w:pPr>
          <w:r>
            <w:fldChar w:fldCharType="begin"/>
          </w:r>
          <w:r w:rsidRPr="005C08FA">
            <w:rPr>
              <w:lang w:val="en-US"/>
            </w:rPr>
            <w:instrText xml:space="preserve"> TOC \o "1-3" \h \z \u </w:instrText>
          </w:r>
          <w:r>
            <w:fldChar w:fldCharType="separate"/>
          </w:r>
          <w:hyperlink w:anchor="_Toc420244883" w:history="1">
            <w:r w:rsidR="007509FE" w:rsidRPr="006A169B">
              <w:rPr>
                <w:rStyle w:val="Hyperlink"/>
                <w:rFonts w:ascii="Century Gothic" w:hAnsi="Century Gothic"/>
                <w:noProof/>
              </w:rPr>
              <w:t>1 – Effektmålinger</w:t>
            </w:r>
            <w:r w:rsidR="007509FE">
              <w:rPr>
                <w:noProof/>
                <w:webHidden/>
              </w:rPr>
              <w:tab/>
            </w:r>
            <w:r w:rsidR="007509FE">
              <w:rPr>
                <w:noProof/>
                <w:webHidden/>
              </w:rPr>
              <w:fldChar w:fldCharType="begin"/>
            </w:r>
            <w:r w:rsidR="007509FE">
              <w:rPr>
                <w:noProof/>
                <w:webHidden/>
              </w:rPr>
              <w:instrText xml:space="preserve"> PAGEREF _Toc420244883 \h </w:instrText>
            </w:r>
            <w:r w:rsidR="007509FE">
              <w:rPr>
                <w:noProof/>
                <w:webHidden/>
              </w:rPr>
            </w:r>
            <w:r w:rsidR="007509FE">
              <w:rPr>
                <w:noProof/>
                <w:webHidden/>
              </w:rPr>
              <w:fldChar w:fldCharType="separate"/>
            </w:r>
            <w:r w:rsidR="007509FE">
              <w:rPr>
                <w:noProof/>
                <w:webHidden/>
              </w:rPr>
              <w:t>2</w:t>
            </w:r>
            <w:r w:rsidR="007509FE">
              <w:rPr>
                <w:noProof/>
                <w:webHidden/>
              </w:rPr>
              <w:fldChar w:fldCharType="end"/>
            </w:r>
          </w:hyperlink>
        </w:p>
        <w:p w:rsidR="007509FE" w:rsidRDefault="007509FE">
          <w:pPr>
            <w:pStyle w:val="TOC2"/>
            <w:tabs>
              <w:tab w:val="right" w:leader="dot" w:pos="9062"/>
            </w:tabs>
            <w:rPr>
              <w:rFonts w:eastAsiaTheme="minorEastAsia"/>
              <w:noProof/>
              <w:lang w:eastAsia="nb-NO"/>
            </w:rPr>
          </w:pPr>
          <w:hyperlink w:anchor="_Toc420244884" w:history="1">
            <w:r w:rsidRPr="006A169B">
              <w:rPr>
                <w:rStyle w:val="Hyperlink"/>
                <w:rFonts w:ascii="Century Gothic" w:hAnsi="Century Gothic"/>
                <w:noProof/>
              </w:rPr>
              <w:t>1.1 – Advertisementforbruk</w:t>
            </w:r>
            <w:r>
              <w:rPr>
                <w:noProof/>
                <w:webHidden/>
              </w:rPr>
              <w:tab/>
            </w:r>
            <w:r>
              <w:rPr>
                <w:noProof/>
                <w:webHidden/>
              </w:rPr>
              <w:fldChar w:fldCharType="begin"/>
            </w:r>
            <w:r>
              <w:rPr>
                <w:noProof/>
                <w:webHidden/>
              </w:rPr>
              <w:instrText xml:space="preserve"> PAGEREF _Toc420244884 \h </w:instrText>
            </w:r>
            <w:r>
              <w:rPr>
                <w:noProof/>
                <w:webHidden/>
              </w:rPr>
            </w:r>
            <w:r>
              <w:rPr>
                <w:noProof/>
                <w:webHidden/>
              </w:rPr>
              <w:fldChar w:fldCharType="separate"/>
            </w:r>
            <w:r>
              <w:rPr>
                <w:noProof/>
                <w:webHidden/>
              </w:rPr>
              <w:t>2</w:t>
            </w:r>
            <w:r>
              <w:rPr>
                <w:noProof/>
                <w:webHidden/>
              </w:rPr>
              <w:fldChar w:fldCharType="end"/>
            </w:r>
          </w:hyperlink>
        </w:p>
        <w:p w:rsidR="007509FE" w:rsidRDefault="007509FE">
          <w:pPr>
            <w:pStyle w:val="TOC2"/>
            <w:tabs>
              <w:tab w:val="right" w:leader="dot" w:pos="9062"/>
            </w:tabs>
            <w:rPr>
              <w:rFonts w:eastAsiaTheme="minorEastAsia"/>
              <w:noProof/>
              <w:lang w:eastAsia="nb-NO"/>
            </w:rPr>
          </w:pPr>
          <w:hyperlink w:anchor="_Toc420244885" w:history="1">
            <w:r w:rsidRPr="006A169B">
              <w:rPr>
                <w:rStyle w:val="Hyperlink"/>
                <w:rFonts w:ascii="Century Gothic" w:hAnsi="Century Gothic"/>
                <w:noProof/>
              </w:rPr>
              <w:t>1.2 – Hvilemoduseffekt</w:t>
            </w:r>
            <w:r>
              <w:rPr>
                <w:noProof/>
                <w:webHidden/>
              </w:rPr>
              <w:tab/>
            </w:r>
            <w:r>
              <w:rPr>
                <w:noProof/>
                <w:webHidden/>
              </w:rPr>
              <w:fldChar w:fldCharType="begin"/>
            </w:r>
            <w:r>
              <w:rPr>
                <w:noProof/>
                <w:webHidden/>
              </w:rPr>
              <w:instrText xml:space="preserve"> PAGEREF _Toc420244885 \h </w:instrText>
            </w:r>
            <w:r>
              <w:rPr>
                <w:noProof/>
                <w:webHidden/>
              </w:rPr>
            </w:r>
            <w:r>
              <w:rPr>
                <w:noProof/>
                <w:webHidden/>
              </w:rPr>
              <w:fldChar w:fldCharType="separate"/>
            </w:r>
            <w:r>
              <w:rPr>
                <w:noProof/>
                <w:webHidden/>
              </w:rPr>
              <w:t>4</w:t>
            </w:r>
            <w:r>
              <w:rPr>
                <w:noProof/>
                <w:webHidden/>
              </w:rPr>
              <w:fldChar w:fldCharType="end"/>
            </w:r>
          </w:hyperlink>
        </w:p>
        <w:p w:rsidR="007509FE" w:rsidRDefault="007509FE">
          <w:pPr>
            <w:pStyle w:val="TOC2"/>
            <w:tabs>
              <w:tab w:val="right" w:leader="dot" w:pos="9062"/>
            </w:tabs>
            <w:rPr>
              <w:rFonts w:eastAsiaTheme="minorEastAsia"/>
              <w:noProof/>
              <w:lang w:eastAsia="nb-NO"/>
            </w:rPr>
          </w:pPr>
          <w:hyperlink w:anchor="_Toc420244886" w:history="1">
            <w:r w:rsidRPr="006A169B">
              <w:rPr>
                <w:rStyle w:val="Hyperlink"/>
                <w:rFonts w:ascii="Century Gothic" w:hAnsi="Century Gothic"/>
                <w:noProof/>
              </w:rPr>
              <w:t>1.3 – Måleeffekt</w:t>
            </w:r>
            <w:r>
              <w:rPr>
                <w:noProof/>
                <w:webHidden/>
              </w:rPr>
              <w:tab/>
            </w:r>
            <w:r>
              <w:rPr>
                <w:noProof/>
                <w:webHidden/>
              </w:rPr>
              <w:fldChar w:fldCharType="begin"/>
            </w:r>
            <w:r>
              <w:rPr>
                <w:noProof/>
                <w:webHidden/>
              </w:rPr>
              <w:instrText xml:space="preserve"> PAGEREF _Toc420244886 \h </w:instrText>
            </w:r>
            <w:r>
              <w:rPr>
                <w:noProof/>
                <w:webHidden/>
              </w:rPr>
            </w:r>
            <w:r>
              <w:rPr>
                <w:noProof/>
                <w:webHidden/>
              </w:rPr>
              <w:fldChar w:fldCharType="separate"/>
            </w:r>
            <w:r>
              <w:rPr>
                <w:noProof/>
                <w:webHidden/>
              </w:rPr>
              <w:t>5</w:t>
            </w:r>
            <w:r>
              <w:rPr>
                <w:noProof/>
                <w:webHidden/>
              </w:rPr>
              <w:fldChar w:fldCharType="end"/>
            </w:r>
          </w:hyperlink>
        </w:p>
        <w:p w:rsidR="007509FE" w:rsidRDefault="007509FE">
          <w:pPr>
            <w:pStyle w:val="TOC2"/>
            <w:tabs>
              <w:tab w:val="right" w:leader="dot" w:pos="9062"/>
            </w:tabs>
            <w:rPr>
              <w:rFonts w:eastAsiaTheme="minorEastAsia"/>
              <w:noProof/>
              <w:lang w:eastAsia="nb-NO"/>
            </w:rPr>
          </w:pPr>
          <w:hyperlink w:anchor="_Toc420244887" w:history="1">
            <w:r w:rsidRPr="006A169B">
              <w:rPr>
                <w:rStyle w:val="Hyperlink"/>
                <w:rFonts w:ascii="Century Gothic" w:hAnsi="Century Gothic"/>
                <w:noProof/>
              </w:rPr>
              <w:t>1.4 – Totalt effektforbruk</w:t>
            </w:r>
            <w:r>
              <w:rPr>
                <w:noProof/>
                <w:webHidden/>
              </w:rPr>
              <w:tab/>
            </w:r>
            <w:r>
              <w:rPr>
                <w:noProof/>
                <w:webHidden/>
              </w:rPr>
              <w:fldChar w:fldCharType="begin"/>
            </w:r>
            <w:r>
              <w:rPr>
                <w:noProof/>
                <w:webHidden/>
              </w:rPr>
              <w:instrText xml:space="preserve"> PAGEREF _Toc420244887 \h </w:instrText>
            </w:r>
            <w:r>
              <w:rPr>
                <w:noProof/>
                <w:webHidden/>
              </w:rPr>
            </w:r>
            <w:r>
              <w:rPr>
                <w:noProof/>
                <w:webHidden/>
              </w:rPr>
              <w:fldChar w:fldCharType="separate"/>
            </w:r>
            <w:r>
              <w:rPr>
                <w:noProof/>
                <w:webHidden/>
              </w:rPr>
              <w:t>5</w:t>
            </w:r>
            <w:r>
              <w:rPr>
                <w:noProof/>
                <w:webHidden/>
              </w:rPr>
              <w:fldChar w:fldCharType="end"/>
            </w:r>
          </w:hyperlink>
        </w:p>
        <w:p w:rsidR="007509FE" w:rsidRDefault="007509FE">
          <w:pPr>
            <w:pStyle w:val="TOC1"/>
            <w:tabs>
              <w:tab w:val="right" w:leader="dot" w:pos="9062"/>
            </w:tabs>
            <w:rPr>
              <w:rFonts w:eastAsiaTheme="minorEastAsia"/>
              <w:noProof/>
              <w:lang w:eastAsia="nb-NO"/>
            </w:rPr>
          </w:pPr>
          <w:hyperlink w:anchor="_Toc420244888" w:history="1">
            <w:r w:rsidRPr="006A169B">
              <w:rPr>
                <w:rStyle w:val="Hyperlink"/>
                <w:rFonts w:ascii="Century Gothic" w:hAnsi="Century Gothic"/>
                <w:noProof/>
              </w:rPr>
              <w:t>2 – IV-karakteristikk</w:t>
            </w:r>
            <w:r>
              <w:rPr>
                <w:noProof/>
                <w:webHidden/>
              </w:rPr>
              <w:tab/>
            </w:r>
            <w:r>
              <w:rPr>
                <w:noProof/>
                <w:webHidden/>
              </w:rPr>
              <w:fldChar w:fldCharType="begin"/>
            </w:r>
            <w:r>
              <w:rPr>
                <w:noProof/>
                <w:webHidden/>
              </w:rPr>
              <w:instrText xml:space="preserve"> PAGEREF _Toc420244888 \h </w:instrText>
            </w:r>
            <w:r>
              <w:rPr>
                <w:noProof/>
                <w:webHidden/>
              </w:rPr>
            </w:r>
            <w:r>
              <w:rPr>
                <w:noProof/>
                <w:webHidden/>
              </w:rPr>
              <w:fldChar w:fldCharType="separate"/>
            </w:r>
            <w:r>
              <w:rPr>
                <w:noProof/>
                <w:webHidden/>
              </w:rPr>
              <w:t>6</w:t>
            </w:r>
            <w:r>
              <w:rPr>
                <w:noProof/>
                <w:webHidden/>
              </w:rPr>
              <w:fldChar w:fldCharType="end"/>
            </w:r>
          </w:hyperlink>
        </w:p>
        <w:p w:rsidR="007509FE" w:rsidRDefault="007509FE">
          <w:pPr>
            <w:pStyle w:val="TOC1"/>
            <w:tabs>
              <w:tab w:val="right" w:leader="dot" w:pos="9062"/>
            </w:tabs>
            <w:rPr>
              <w:rFonts w:eastAsiaTheme="minorEastAsia"/>
              <w:noProof/>
              <w:lang w:eastAsia="nb-NO"/>
            </w:rPr>
          </w:pPr>
          <w:hyperlink w:anchor="_Toc420244889" w:history="1">
            <w:r w:rsidRPr="006A169B">
              <w:rPr>
                <w:rStyle w:val="Hyperlink"/>
                <w:rFonts w:ascii="Century Gothic" w:hAnsi="Century Gothic"/>
                <w:noProof/>
              </w:rPr>
              <w:t>1.3 – Probens kapasitans</w:t>
            </w:r>
            <w:r>
              <w:rPr>
                <w:noProof/>
                <w:webHidden/>
              </w:rPr>
              <w:tab/>
            </w:r>
            <w:r>
              <w:rPr>
                <w:noProof/>
                <w:webHidden/>
              </w:rPr>
              <w:fldChar w:fldCharType="begin"/>
            </w:r>
            <w:r>
              <w:rPr>
                <w:noProof/>
                <w:webHidden/>
              </w:rPr>
              <w:instrText xml:space="preserve"> PAGEREF _Toc420244889 \h </w:instrText>
            </w:r>
            <w:r>
              <w:rPr>
                <w:noProof/>
                <w:webHidden/>
              </w:rPr>
            </w:r>
            <w:r>
              <w:rPr>
                <w:noProof/>
                <w:webHidden/>
              </w:rPr>
              <w:fldChar w:fldCharType="separate"/>
            </w:r>
            <w:r>
              <w:rPr>
                <w:noProof/>
                <w:webHidden/>
              </w:rPr>
              <w:t>7</w:t>
            </w:r>
            <w:r>
              <w:rPr>
                <w:noProof/>
                <w:webHidden/>
              </w:rPr>
              <w:fldChar w:fldCharType="end"/>
            </w:r>
          </w:hyperlink>
        </w:p>
        <w:p w:rsidR="005C08FA" w:rsidRPr="005C08FA" w:rsidRDefault="005C08FA">
          <w:pPr>
            <w:rPr>
              <w:lang w:val="en-US"/>
            </w:rPr>
          </w:pPr>
          <w:r>
            <w:rPr>
              <w:b/>
              <w:bCs/>
              <w:noProof/>
            </w:rPr>
            <w:fldChar w:fldCharType="end"/>
          </w:r>
        </w:p>
      </w:sdtContent>
    </w:sdt>
    <w:p w:rsidR="005C08FA" w:rsidRPr="005C08FA" w:rsidRDefault="005C08FA">
      <w:pPr>
        <w:rPr>
          <w:rFonts w:ascii="Century Gothic" w:hAnsi="Century Gothic"/>
          <w:lang w:val="en-US"/>
        </w:rPr>
      </w:pPr>
      <w:r w:rsidRPr="005C08FA">
        <w:rPr>
          <w:rFonts w:ascii="Century Gothic" w:hAnsi="Century Gothic"/>
          <w:lang w:val="en-US"/>
        </w:rPr>
        <w:br w:type="page"/>
      </w:r>
    </w:p>
    <w:p w:rsidR="005C08FA" w:rsidRPr="005C08FA" w:rsidRDefault="005C08FA" w:rsidP="005C08FA">
      <w:pPr>
        <w:pStyle w:val="Heading1"/>
        <w:rPr>
          <w:rFonts w:ascii="Century Gothic" w:hAnsi="Century Gothic"/>
        </w:rPr>
      </w:pPr>
      <w:bookmarkStart w:id="1" w:name="_Toc420244883"/>
      <w:r>
        <w:rPr>
          <w:rFonts w:ascii="Century Gothic" w:hAnsi="Century Gothic"/>
        </w:rPr>
        <w:lastRenderedPageBreak/>
        <w:t xml:space="preserve">1 – </w:t>
      </w:r>
      <w:r w:rsidRPr="005C08FA">
        <w:rPr>
          <w:rFonts w:ascii="Century Gothic" w:hAnsi="Century Gothic"/>
        </w:rPr>
        <w:t>Effektmålinger</w:t>
      </w:r>
      <w:bookmarkEnd w:id="1"/>
    </w:p>
    <w:p w:rsidR="00DE3B53" w:rsidRDefault="00DE3B53">
      <w:pPr>
        <w:rPr>
          <w:rFonts w:ascii="Century Gothic" w:hAnsi="Century Gothic"/>
        </w:rPr>
      </w:pPr>
      <w:r w:rsidRPr="008F0C03">
        <w:rPr>
          <w:rFonts w:ascii="Century Gothic" w:hAnsi="Century Gothic"/>
        </w:rPr>
        <w:t xml:space="preserve">Systemets effektforbruk er kalkulert ut fra strømmålinger gjort med oscilloskop og multimeter. </w:t>
      </w:r>
    </w:p>
    <w:p w:rsidR="00F97F51" w:rsidRDefault="00F97F51">
      <w:pPr>
        <w:rPr>
          <w:rFonts w:ascii="Century Gothic" w:hAnsi="Century Gothic"/>
        </w:rPr>
      </w:pPr>
      <w:r>
        <w:rPr>
          <w:rFonts w:ascii="Century Gothic" w:hAnsi="Century Gothic"/>
        </w:rPr>
        <w:t xml:space="preserve">Multimeteret som er brukt er fra HiST og er et </w:t>
      </w:r>
      <w:r w:rsidRPr="008F0C03">
        <w:rPr>
          <w:rFonts w:ascii="Century Gothic" w:hAnsi="Century Gothic"/>
        </w:rPr>
        <w:t xml:space="preserve">Fluke 289 – True RMS multimeter, </w:t>
      </w:r>
      <w:r>
        <w:rPr>
          <w:rFonts w:ascii="Century Gothic" w:hAnsi="Century Gothic"/>
        </w:rPr>
        <w:t xml:space="preserve">med </w:t>
      </w:r>
      <w:r w:rsidRPr="008F0C03">
        <w:rPr>
          <w:rFonts w:ascii="Century Gothic" w:hAnsi="Century Gothic"/>
        </w:rPr>
        <w:t>HIST serienummer UI-244</w:t>
      </w:r>
    </w:p>
    <w:p w:rsidR="00F97F51" w:rsidRPr="00F97F51" w:rsidRDefault="00F97F51" w:rsidP="00F97F51">
      <w:pPr>
        <w:rPr>
          <w:rFonts w:ascii="Century Gothic" w:hAnsi="Century Gothic"/>
        </w:rPr>
      </w:pPr>
      <w:r>
        <w:rPr>
          <w:rFonts w:ascii="Century Gothic" w:hAnsi="Century Gothic"/>
        </w:rPr>
        <w:t xml:space="preserve">Oscilloskopet er fra </w:t>
      </w:r>
      <w:r w:rsidRPr="00F97F51">
        <w:rPr>
          <w:rFonts w:ascii="Century Gothic" w:hAnsi="Century Gothic"/>
        </w:rPr>
        <w:t>Agilent Technologies</w:t>
      </w:r>
      <w:r w:rsidRPr="00F97F51">
        <w:rPr>
          <w:rFonts w:ascii="Century Gothic" w:hAnsi="Century Gothic"/>
        </w:rPr>
        <w:t xml:space="preserve"> og heter</w:t>
      </w:r>
      <w:r>
        <w:rPr>
          <w:rFonts w:ascii="Century Gothic" w:hAnsi="Century Gothic"/>
        </w:rPr>
        <w:t xml:space="preserve"> infiniiVision</w:t>
      </w:r>
      <w:r w:rsidRPr="00F97F51">
        <w:rPr>
          <w:rFonts w:ascii="Century Gothic" w:hAnsi="Century Gothic"/>
        </w:rPr>
        <w:t xml:space="preserve"> MSO-X 2002A, </w:t>
      </w:r>
      <w:r>
        <w:rPr>
          <w:rFonts w:ascii="Century Gothic" w:hAnsi="Century Gothic"/>
        </w:rPr>
        <w:t>med HiST serienummer</w:t>
      </w:r>
      <w:r w:rsidRPr="00F97F51">
        <w:rPr>
          <w:rFonts w:ascii="Century Gothic" w:hAnsi="Century Gothic"/>
        </w:rPr>
        <w:t xml:space="preserve"> K-83</w:t>
      </w:r>
    </w:p>
    <w:p w:rsidR="00F97F51" w:rsidRPr="005C08FA" w:rsidRDefault="005C08FA" w:rsidP="005C08FA">
      <w:pPr>
        <w:pStyle w:val="Heading2"/>
        <w:rPr>
          <w:rFonts w:ascii="Century Gothic" w:hAnsi="Century Gothic"/>
        </w:rPr>
      </w:pPr>
      <w:bookmarkStart w:id="2" w:name="_Toc420244884"/>
      <w:r>
        <w:rPr>
          <w:rFonts w:ascii="Century Gothic" w:hAnsi="Century Gothic"/>
        </w:rPr>
        <w:t xml:space="preserve">1.1 – </w:t>
      </w:r>
      <w:r w:rsidRPr="005C08FA">
        <w:rPr>
          <w:rFonts w:ascii="Century Gothic" w:hAnsi="Century Gothic"/>
        </w:rPr>
        <w:t>Advertisementforbruk</w:t>
      </w:r>
      <w:bookmarkEnd w:id="2"/>
    </w:p>
    <w:p w:rsidR="00856354" w:rsidRDefault="00DE3B53" w:rsidP="00856354">
      <w:pPr>
        <w:keepNext/>
      </w:pPr>
      <w:r w:rsidRPr="008F0C03">
        <w:rPr>
          <w:rFonts w:ascii="Century Gothic" w:hAnsi="Century Gothic"/>
        </w:rPr>
        <w:t xml:space="preserve">Systemets effektforbruk ved advertisement er gjort ved å måle spenninga over en 10ohms motstand i parallell med bryteren, og med bryteren avslått. </w:t>
      </w:r>
      <w:r w:rsidR="003D7DB4" w:rsidRPr="008F0C03">
        <w:rPr>
          <w:rFonts w:ascii="Century Gothic" w:hAnsi="Century Gothic"/>
        </w:rPr>
        <w:t>U</w:t>
      </w:r>
      <w:r w:rsidR="009718BE">
        <w:rPr>
          <w:rFonts w:ascii="Century Gothic" w:hAnsi="Century Gothic"/>
        </w:rPr>
        <w:t>tgangssignalet er vist i figur 1</w:t>
      </w:r>
      <w:r w:rsidR="003D7DB4" w:rsidRPr="008F0C03">
        <w:rPr>
          <w:rFonts w:ascii="Century Gothic" w:hAnsi="Century Gothic"/>
        </w:rPr>
        <w:t>.</w:t>
      </w:r>
      <w:r w:rsidR="002C6A40" w:rsidRPr="008F0C03">
        <w:rPr>
          <w:rFonts w:ascii="Century Gothic" w:eastAsiaTheme="minorEastAsia" w:hAnsi="Century Gothic"/>
          <w:noProof/>
          <w:lang w:eastAsia="nb-NO"/>
        </w:rPr>
        <w:drawing>
          <wp:inline distT="0" distB="0" distL="0" distR="0" wp14:anchorId="52A243CB" wp14:editId="360FB5B0">
            <wp:extent cx="5424985" cy="3412896"/>
            <wp:effectExtent l="0" t="0" r="4445" b="0"/>
            <wp:docPr id="2" name="Picture 2" descr="C:\Users\ROAR\Google Drive\Bachelor\Hovedprosjekt\Bilder\advertis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AR\Google Drive\Bachelor\Hovedprosjekt\Bilder\advertise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1562" cy="3417033"/>
                    </a:xfrm>
                    <a:prstGeom prst="rect">
                      <a:avLst/>
                    </a:prstGeom>
                    <a:noFill/>
                    <a:ln>
                      <a:noFill/>
                    </a:ln>
                  </pic:spPr>
                </pic:pic>
              </a:graphicData>
            </a:graphic>
          </wp:inline>
        </w:drawing>
      </w:r>
    </w:p>
    <w:p w:rsidR="00856354" w:rsidRPr="00856354" w:rsidRDefault="00856354" w:rsidP="00856354">
      <w:pPr>
        <w:pStyle w:val="Caption"/>
        <w:jc w:val="center"/>
      </w:pPr>
      <w:r>
        <w:t xml:space="preserve">Figur </w:t>
      </w:r>
      <w:fldSimple w:instr=" SEQ Figur \* ARABIC ">
        <w:r>
          <w:rPr>
            <w:noProof/>
          </w:rPr>
          <w:t>1</w:t>
        </w:r>
      </w:fldSimple>
      <w:r>
        <w:t>: Oscilloskopmåling av fuktsensorsystemets sendesekvens.</w:t>
      </w:r>
    </w:p>
    <w:p w:rsidR="00856354" w:rsidRDefault="00856354"/>
    <w:p w:rsidR="00DE3B53" w:rsidRPr="008F0C03" w:rsidRDefault="003D7DB4">
      <w:pPr>
        <w:rPr>
          <w:rFonts w:ascii="Century Gothic" w:hAnsi="Century Gothic"/>
        </w:rPr>
      </w:pPr>
      <w:r>
        <w:t>V</w:t>
      </w:r>
      <w:r>
        <w:rPr>
          <w:vertAlign w:val="subscript"/>
        </w:rPr>
        <w:t>bat</w:t>
      </w:r>
      <w:r>
        <w:t xml:space="preserve"> </w:t>
      </w:r>
      <w:r w:rsidRPr="008F0C03">
        <w:rPr>
          <w:rFonts w:ascii="Century Gothic" w:hAnsi="Century Gothic"/>
        </w:rPr>
        <w:t>er målt med multimeter der probene er koblet til BAT og GND headerpinnene.</w:t>
      </w:r>
      <w:r w:rsidRPr="008F0C03">
        <w:rPr>
          <w:rFonts w:ascii="Century Gothic" w:eastAsiaTheme="minorEastAsia" w:hAnsi="Century Gothic"/>
          <w:noProof/>
          <w:lang w:eastAsia="nb-NO"/>
        </w:rPr>
        <w:t xml:space="preserve"> </w:t>
      </w:r>
    </w:p>
    <w:p w:rsidR="00DE3B53" w:rsidRPr="008F0C03" w:rsidRDefault="00DE3B53">
      <w:pPr>
        <w:rPr>
          <w:rFonts w:ascii="Century Gothic" w:hAnsi="Century Gothic"/>
        </w:rPr>
      </w:pPr>
      <w:r w:rsidRPr="008F0C03">
        <w:rPr>
          <w:rFonts w:ascii="Century Gothic" w:hAnsi="Century Gothic"/>
        </w:rPr>
        <w:t>Effektforbruk ved advertisement finnes med</w:t>
      </w:r>
      <w:r w:rsidR="00856354">
        <w:rPr>
          <w:rFonts w:ascii="Century Gothic" w:hAnsi="Century Gothic"/>
        </w:rPr>
        <w:t xml:space="preserve"> hjelp av formel 1.</w:t>
      </w:r>
    </w:p>
    <w:p w:rsidR="00DE3B53" w:rsidRDefault="00DE3B53"/>
    <w:p w:rsidR="00DE3B53" w:rsidRDefault="007509FE">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adv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adv</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adv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oMath>
      <w:r w:rsidR="00DE3B53">
        <w:rPr>
          <w:rFonts w:eastAsiaTheme="minorEastAsia"/>
        </w:rPr>
        <w:tab/>
      </w:r>
      <w:r w:rsidR="00DE3B53">
        <w:rPr>
          <w:rFonts w:eastAsiaTheme="minorEastAsia"/>
        </w:rPr>
        <w:tab/>
      </w:r>
      <w:r w:rsidR="00DE3B53">
        <w:rPr>
          <w:rFonts w:eastAsiaTheme="minorEastAsia"/>
        </w:rPr>
        <w:tab/>
      </w:r>
      <w:r w:rsidR="00DE3B53">
        <w:rPr>
          <w:rFonts w:eastAsiaTheme="minorEastAsia"/>
        </w:rPr>
        <w:tab/>
      </w:r>
      <w:r w:rsidR="00DE3B53">
        <w:rPr>
          <w:rFonts w:eastAsiaTheme="minorEastAsia"/>
        </w:rPr>
        <w:tab/>
      </w:r>
      <w:r w:rsidR="00760796">
        <w:rPr>
          <w:rFonts w:eastAsiaTheme="minorEastAsia"/>
        </w:rPr>
        <w:tab/>
      </w:r>
      <w:r w:rsidR="00760796">
        <w:rPr>
          <w:rFonts w:eastAsiaTheme="minorEastAsia"/>
        </w:rPr>
        <w:tab/>
      </w:r>
      <w:r w:rsidR="00760796">
        <w:rPr>
          <w:rFonts w:eastAsiaTheme="minorEastAsia"/>
        </w:rPr>
        <w:tab/>
      </w:r>
      <w:r w:rsidR="00760796">
        <w:rPr>
          <w:rFonts w:eastAsiaTheme="minorEastAsia"/>
        </w:rPr>
        <w:tab/>
      </w:r>
      <w:r w:rsidR="003D7DB4" w:rsidRPr="008F0C03">
        <w:rPr>
          <w:rFonts w:ascii="Century Gothic" w:eastAsiaTheme="minorEastAsia" w:hAnsi="Century Gothic"/>
        </w:rPr>
        <w:t>(1)</w:t>
      </w:r>
    </w:p>
    <w:p w:rsidR="00DE3B53" w:rsidRPr="008F0C03" w:rsidRDefault="00DE3B53">
      <w:pPr>
        <w:rPr>
          <w:rFonts w:ascii="Century Gothic" w:eastAsiaTheme="minorEastAsia" w:hAnsi="Century Gothic"/>
        </w:rPr>
      </w:pPr>
      <w:r w:rsidRPr="008F0C03">
        <w:rPr>
          <w:rFonts w:ascii="Century Gothic" w:eastAsiaTheme="minorEastAsia" w:hAnsi="Century Gothic"/>
        </w:rPr>
        <w:t>Hvor:</w:t>
      </w:r>
    </w:p>
    <w:p w:rsidR="00DE3B53" w:rsidRPr="008F0C03" w:rsidRDefault="00DE3B53">
      <w:pPr>
        <w:rPr>
          <w:rFonts w:ascii="Century Gothic" w:eastAsiaTheme="minorEastAsia" w:hAnsi="Century Gothic"/>
        </w:rPr>
      </w:pPr>
      <w:r w:rsidRPr="002C6A40">
        <w:rPr>
          <w:rFonts w:ascii="Cambria Math" w:eastAsiaTheme="minorEastAsia" w:hAnsi="Cambria Math"/>
          <w:i/>
        </w:rPr>
        <w:t>t</w:t>
      </w:r>
      <w:r w:rsidRPr="002C6A40">
        <w:rPr>
          <w:rFonts w:ascii="Cambria Math" w:eastAsiaTheme="minorEastAsia" w:hAnsi="Cambria Math"/>
          <w:i/>
          <w:vertAlign w:val="subscript"/>
        </w:rPr>
        <w:t>adv</w:t>
      </w:r>
      <w:r w:rsidRPr="00DE3B53">
        <w:rPr>
          <w:rFonts w:eastAsiaTheme="minorEastAsia"/>
        </w:rPr>
        <w:t xml:space="preserve"> </w:t>
      </w:r>
      <w:r w:rsidRPr="008F0C03">
        <w:rPr>
          <w:rFonts w:ascii="Century Gothic" w:eastAsiaTheme="minorEastAsia" w:hAnsi="Century Gothic"/>
        </w:rPr>
        <w:t>= Advertisementens lengde [ms],</w:t>
      </w:r>
    </w:p>
    <w:p w:rsidR="003D7DB4" w:rsidRDefault="00DE3B53">
      <w:pPr>
        <w:rPr>
          <w:rFonts w:eastAsiaTheme="minorEastAsia"/>
        </w:rPr>
      </w:pPr>
      <w:r w:rsidRPr="002C6A40">
        <w:rPr>
          <w:rFonts w:ascii="Cambria Math" w:eastAsiaTheme="minorEastAsia" w:hAnsi="Cambria Math"/>
          <w:i/>
        </w:rPr>
        <w:t>T</w:t>
      </w:r>
      <w:r>
        <w:rPr>
          <w:rFonts w:eastAsiaTheme="minorEastAsia"/>
        </w:rPr>
        <w:t xml:space="preserve"> </w:t>
      </w:r>
      <w:r w:rsidRPr="008F0C03">
        <w:rPr>
          <w:rFonts w:ascii="Century Gothic" w:eastAsiaTheme="minorEastAsia" w:hAnsi="Century Gothic"/>
        </w:rPr>
        <w:t>= Periodetid fra advertising til advertising [ms],</w:t>
      </w:r>
    </w:p>
    <w:p w:rsidR="003D7DB4" w:rsidRDefault="003D7DB4">
      <w:pPr>
        <w:rPr>
          <w:rFonts w:eastAsiaTheme="minorEastAsia"/>
        </w:rPr>
      </w:pPr>
      <w:r w:rsidRPr="002C6A40">
        <w:rPr>
          <w:rFonts w:ascii="Cambria Math" w:eastAsiaTheme="minorEastAsia" w:hAnsi="Cambria Math"/>
          <w:i/>
        </w:rPr>
        <w:t>V</w:t>
      </w:r>
      <w:r w:rsidRPr="002C6A40">
        <w:rPr>
          <w:rFonts w:ascii="Cambria Math" w:eastAsiaTheme="minorEastAsia" w:hAnsi="Cambria Math"/>
          <w:i/>
          <w:vertAlign w:val="subscript"/>
        </w:rPr>
        <w:t>bat</w:t>
      </w:r>
      <w:r w:rsidR="002C6A40">
        <w:rPr>
          <w:rFonts w:eastAsiaTheme="minorEastAsia"/>
        </w:rPr>
        <w:t xml:space="preserve"> </w:t>
      </w:r>
      <w:r w:rsidR="002C6A40" w:rsidRPr="008F0C03">
        <w:rPr>
          <w:rFonts w:ascii="Century Gothic" w:eastAsiaTheme="minorEastAsia" w:hAnsi="Century Gothic"/>
        </w:rPr>
        <w:t>=</w:t>
      </w:r>
      <w:r w:rsidRPr="008F0C03">
        <w:rPr>
          <w:rFonts w:ascii="Century Gothic" w:eastAsiaTheme="minorEastAsia" w:hAnsi="Century Gothic"/>
        </w:rPr>
        <w:t xml:space="preserve"> spenninga over batteriet [V] og</w:t>
      </w:r>
    </w:p>
    <w:p w:rsidR="00DE3B53" w:rsidRPr="008F0C03" w:rsidRDefault="00DE3B53">
      <w:pPr>
        <w:rPr>
          <w:rFonts w:ascii="Century Gothic" w:eastAsiaTheme="minorEastAsia" w:hAnsi="Century Gothic"/>
        </w:rPr>
      </w:pPr>
      <w:r w:rsidRPr="002C6A40">
        <w:rPr>
          <w:rFonts w:ascii="Cambria Math" w:eastAsiaTheme="minorEastAsia" w:hAnsi="Cambria Math"/>
          <w:i/>
        </w:rPr>
        <w:lastRenderedPageBreak/>
        <w:t>I</w:t>
      </w:r>
      <w:r w:rsidRPr="002C6A40">
        <w:rPr>
          <w:rFonts w:ascii="Cambria Math" w:eastAsiaTheme="minorEastAsia" w:hAnsi="Cambria Math"/>
          <w:i/>
          <w:vertAlign w:val="subscript"/>
        </w:rPr>
        <w:t>adv</w:t>
      </w:r>
      <w:r w:rsidRPr="002C6A40">
        <w:rPr>
          <w:rFonts w:ascii="Cambria Math" w:eastAsiaTheme="minorEastAsia" w:hAnsi="Cambria Math"/>
        </w:rPr>
        <w:t xml:space="preserve"> </w:t>
      </w:r>
      <w:r w:rsidRPr="008F0C03">
        <w:rPr>
          <w:rFonts w:ascii="Century Gothic" w:eastAsiaTheme="minorEastAsia" w:hAnsi="Century Gothic"/>
        </w:rPr>
        <w:t>= Gjennomsnitsstrøm under a</w:t>
      </w:r>
      <w:r w:rsidR="003D7DB4" w:rsidRPr="008F0C03">
        <w:rPr>
          <w:rFonts w:ascii="Century Gothic" w:eastAsiaTheme="minorEastAsia" w:hAnsi="Century Gothic"/>
        </w:rPr>
        <w:t>dvert</w:t>
      </w:r>
      <w:r w:rsidR="00856354">
        <w:rPr>
          <w:rFonts w:ascii="Century Gothic" w:eastAsiaTheme="minorEastAsia" w:hAnsi="Century Gothic"/>
        </w:rPr>
        <w:t>ising. Denne finnes ved formel 2</w:t>
      </w:r>
      <w:r w:rsidR="003D7DB4" w:rsidRPr="008F0C03">
        <w:rPr>
          <w:rFonts w:ascii="Century Gothic" w:eastAsiaTheme="minorEastAsia" w:hAnsi="Century Gothic"/>
        </w:rPr>
        <w:t>,</w:t>
      </w:r>
    </w:p>
    <w:p w:rsidR="003D7DB4" w:rsidRPr="003D7DB4" w:rsidRDefault="007509FE">
      <w:pPr>
        <w:rPr>
          <w:rFonts w:eastAsiaTheme="minorEastAsia"/>
        </w:rPr>
      </w:pP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adv</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avg-FS</m:t>
                </m:r>
              </m:sub>
            </m:sSub>
            <m:r>
              <w:rPr>
                <w:rFonts w:ascii="Cambria Math" w:hAnsi="Cambria Math"/>
                <w:vertAlign w:val="subscript"/>
              </w:rPr>
              <m:t>+Offset)</m:t>
            </m:r>
          </m:num>
          <m:den>
            <m:r>
              <w:rPr>
                <w:rFonts w:ascii="Cambria Math" w:hAnsi="Cambria Math"/>
                <w:vertAlign w:val="subscript"/>
              </w:rPr>
              <m:t>R</m:t>
            </m:r>
          </m:den>
        </m:f>
      </m:oMath>
      <w:r w:rsidR="00DE3B53">
        <w:rPr>
          <w:rFonts w:eastAsiaTheme="minorEastAsia"/>
          <w:vertAlign w:val="subscript"/>
        </w:rPr>
        <w:tab/>
      </w:r>
      <w:r w:rsidR="003D7DB4">
        <w:rPr>
          <w:rFonts w:eastAsiaTheme="minorEastAsia"/>
        </w:rPr>
        <w:tab/>
      </w:r>
      <w:r w:rsidR="003D7DB4">
        <w:rPr>
          <w:rFonts w:eastAsiaTheme="minorEastAsia"/>
        </w:rPr>
        <w:tab/>
      </w:r>
      <w:r w:rsidR="003D7DB4">
        <w:rPr>
          <w:rFonts w:eastAsiaTheme="minorEastAsia"/>
        </w:rPr>
        <w:tab/>
      </w:r>
      <w:r w:rsidR="003D7DB4">
        <w:rPr>
          <w:rFonts w:eastAsiaTheme="minorEastAsia"/>
        </w:rPr>
        <w:tab/>
      </w:r>
      <w:r w:rsidR="003D7DB4">
        <w:rPr>
          <w:rFonts w:eastAsiaTheme="minorEastAsia"/>
        </w:rPr>
        <w:tab/>
      </w:r>
      <w:r w:rsidR="003D7DB4">
        <w:rPr>
          <w:rFonts w:eastAsiaTheme="minorEastAsia"/>
        </w:rPr>
        <w:tab/>
      </w:r>
      <w:r w:rsidR="003D7DB4">
        <w:rPr>
          <w:rFonts w:eastAsiaTheme="minorEastAsia"/>
        </w:rPr>
        <w:tab/>
      </w:r>
      <w:r w:rsidR="003D7DB4">
        <w:rPr>
          <w:rFonts w:eastAsiaTheme="minorEastAsia"/>
        </w:rPr>
        <w:tab/>
      </w:r>
      <w:r w:rsidR="003D7DB4">
        <w:rPr>
          <w:rFonts w:eastAsiaTheme="minorEastAsia"/>
        </w:rPr>
        <w:tab/>
      </w:r>
      <w:r w:rsidR="003D7DB4" w:rsidRPr="008F0C03">
        <w:rPr>
          <w:rFonts w:ascii="Century Gothic" w:eastAsiaTheme="minorEastAsia" w:hAnsi="Century Gothic"/>
        </w:rPr>
        <w:t>(2)</w:t>
      </w:r>
    </w:p>
    <w:p w:rsidR="003D7DB4" w:rsidRPr="008F0C03" w:rsidRDefault="003D7DB4">
      <w:pPr>
        <w:rPr>
          <w:rFonts w:ascii="Century Gothic" w:eastAsiaTheme="minorEastAsia" w:hAnsi="Century Gothic"/>
        </w:rPr>
      </w:pPr>
      <w:r w:rsidRPr="008F0C03">
        <w:rPr>
          <w:rFonts w:ascii="Century Gothic" w:eastAsiaTheme="minorEastAsia" w:hAnsi="Century Gothic"/>
        </w:rPr>
        <w:t>Hvor:</w:t>
      </w:r>
    </w:p>
    <w:p w:rsidR="003D7DB4" w:rsidRDefault="003D7DB4">
      <w:pPr>
        <w:rPr>
          <w:rFonts w:eastAsiaTheme="minorEastAsia"/>
        </w:rPr>
      </w:pPr>
      <w:r w:rsidRPr="002C6A40">
        <w:rPr>
          <w:rFonts w:ascii="Cambria Math" w:eastAsiaTheme="minorEastAsia" w:hAnsi="Cambria Math"/>
          <w:i/>
        </w:rPr>
        <w:t>V</w:t>
      </w:r>
      <w:r w:rsidRPr="002C6A40">
        <w:rPr>
          <w:rFonts w:ascii="Cambria Math" w:eastAsiaTheme="minorEastAsia" w:hAnsi="Cambria Math"/>
          <w:i/>
          <w:vertAlign w:val="subscript"/>
        </w:rPr>
        <w:t>avg-FS</w:t>
      </w:r>
      <w:r>
        <w:rPr>
          <w:rFonts w:eastAsiaTheme="minorEastAsia"/>
        </w:rPr>
        <w:t xml:space="preserve"> </w:t>
      </w:r>
      <w:r w:rsidRPr="008F0C03">
        <w:rPr>
          <w:rFonts w:ascii="Century Gothic" w:eastAsiaTheme="minorEastAsia" w:hAnsi="Century Gothic"/>
        </w:rPr>
        <w:t>= Gjennomsnitsspenning av signalet som vises på skjermen,</w:t>
      </w:r>
    </w:p>
    <w:p w:rsidR="008F0C03" w:rsidRDefault="003D7DB4">
      <w:pPr>
        <w:rPr>
          <w:rFonts w:eastAsiaTheme="minorEastAsia"/>
        </w:rPr>
      </w:pPr>
      <w:r w:rsidRPr="002C6A40">
        <w:rPr>
          <w:rFonts w:ascii="Cambria Math" w:eastAsiaTheme="minorEastAsia" w:hAnsi="Cambria Math"/>
          <w:i/>
        </w:rPr>
        <w:t>Offset</w:t>
      </w:r>
      <w:r>
        <w:rPr>
          <w:rFonts w:eastAsiaTheme="minorEastAsia"/>
        </w:rPr>
        <w:t xml:space="preserve"> =</w:t>
      </w:r>
      <w:r w:rsidR="002C6A40">
        <w:rPr>
          <w:rFonts w:eastAsiaTheme="minorEastAsia"/>
        </w:rPr>
        <w:t xml:space="preserve"> -5.80 m</w:t>
      </w:r>
      <w:r>
        <w:rPr>
          <w:rFonts w:eastAsiaTheme="minorEastAsia"/>
        </w:rPr>
        <w:t>V</w:t>
      </w:r>
      <w:r w:rsidR="002C6A40">
        <w:rPr>
          <w:rFonts w:eastAsiaTheme="minorEastAsia"/>
        </w:rPr>
        <w:t>, som vist i figur X</w:t>
      </w:r>
      <w:r w:rsidR="008F0C03">
        <w:rPr>
          <w:rFonts w:eastAsiaTheme="minorEastAsia"/>
        </w:rPr>
        <w:t xml:space="preserve"> </w:t>
      </w:r>
      <w:r w:rsidR="008F0C03">
        <w:rPr>
          <w:rFonts w:ascii="Century Gothic" w:eastAsiaTheme="minorEastAsia" w:hAnsi="Century Gothic"/>
        </w:rPr>
        <w:t>o</w:t>
      </w:r>
      <w:r w:rsidRPr="008F0C03">
        <w:rPr>
          <w:rFonts w:ascii="Century Gothic" w:eastAsiaTheme="minorEastAsia" w:hAnsi="Century Gothic"/>
        </w:rPr>
        <w:t>g</w:t>
      </w:r>
      <w:r>
        <w:rPr>
          <w:rFonts w:eastAsiaTheme="minorEastAsia"/>
        </w:rPr>
        <w:t xml:space="preserve"> </w:t>
      </w:r>
    </w:p>
    <w:p w:rsidR="002C6A40" w:rsidRPr="008F0C03" w:rsidRDefault="003D7DB4">
      <w:pPr>
        <w:rPr>
          <w:rFonts w:eastAsiaTheme="minorEastAsia"/>
        </w:rPr>
      </w:pPr>
      <w:r w:rsidRPr="002C6A40">
        <w:rPr>
          <w:rFonts w:ascii="Cambria Math" w:eastAsiaTheme="minorEastAsia" w:hAnsi="Cambria Math"/>
          <w:i/>
        </w:rPr>
        <w:t>R</w:t>
      </w:r>
      <w:r w:rsidRPr="008F0C03">
        <w:rPr>
          <w:rFonts w:ascii="Century Gothic" w:eastAsiaTheme="minorEastAsia" w:hAnsi="Century Gothic"/>
        </w:rPr>
        <w:t xml:space="preserve"> = 10ohm.</w:t>
      </w:r>
      <w:r w:rsidR="002C6A40" w:rsidRPr="008F0C03">
        <w:rPr>
          <w:rFonts w:ascii="Century Gothic" w:eastAsiaTheme="minorEastAsia" w:hAnsi="Century Gothic"/>
          <w:noProof/>
          <w:lang w:eastAsia="nb-NO"/>
        </w:rPr>
        <w:t xml:space="preserve"> </w:t>
      </w:r>
    </w:p>
    <w:p w:rsidR="00856354" w:rsidRDefault="002C6A40" w:rsidP="00856354">
      <w:pPr>
        <w:keepNext/>
      </w:pPr>
      <w:r w:rsidRPr="008F0C03">
        <w:rPr>
          <w:rFonts w:ascii="Century Gothic" w:eastAsiaTheme="minorEastAsia" w:hAnsi="Century Gothic"/>
          <w:noProof/>
          <w:lang w:eastAsia="nb-NO"/>
        </w:rPr>
        <w:drawing>
          <wp:inline distT="0" distB="0" distL="0" distR="0" wp14:anchorId="20B21CBD" wp14:editId="6C053A3A">
            <wp:extent cx="5759450" cy="3623310"/>
            <wp:effectExtent l="0" t="0" r="0" b="0"/>
            <wp:docPr id="3" name="Picture 3" descr="C:\Users\ROAR\Google Drive\Bachelor\Hovedprosjekt\Bilder\off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AR\Google Drive\Bachelor\Hovedprosjekt\Bilder\offs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623310"/>
                    </a:xfrm>
                    <a:prstGeom prst="rect">
                      <a:avLst/>
                    </a:prstGeom>
                    <a:noFill/>
                    <a:ln>
                      <a:noFill/>
                    </a:ln>
                  </pic:spPr>
                </pic:pic>
              </a:graphicData>
            </a:graphic>
          </wp:inline>
        </w:drawing>
      </w:r>
    </w:p>
    <w:p w:rsidR="003D7DB4" w:rsidRDefault="00856354" w:rsidP="00856354">
      <w:pPr>
        <w:pStyle w:val="Caption"/>
        <w:jc w:val="center"/>
      </w:pPr>
      <w:r>
        <w:t xml:space="preserve">Figur </w:t>
      </w:r>
      <w:fldSimple w:instr=" SEQ Figur \* ARABIC ">
        <w:r>
          <w:rPr>
            <w:noProof/>
          </w:rPr>
          <w:t>2</w:t>
        </w:r>
      </w:fldSimple>
      <w:r>
        <w:t>: Oscilloskopmåling av oscilloskopets interne offset.</w:t>
      </w:r>
    </w:p>
    <w:p w:rsidR="00856354" w:rsidRPr="00856354" w:rsidRDefault="00856354" w:rsidP="00856354"/>
    <w:p w:rsidR="00DE3B53" w:rsidRPr="008F0C03" w:rsidRDefault="003D7DB4">
      <w:pPr>
        <w:rPr>
          <w:rFonts w:ascii="Century Gothic" w:eastAsiaTheme="minorEastAsia" w:hAnsi="Century Gothic"/>
        </w:rPr>
      </w:pPr>
      <w:r w:rsidRPr="008F0C03">
        <w:rPr>
          <w:rFonts w:ascii="Century Gothic" w:eastAsiaTheme="minorEastAsia" w:hAnsi="Century Gothic"/>
        </w:rPr>
        <w:t>Ved å kombiner</w:t>
      </w:r>
      <w:r w:rsidR="002C6A40" w:rsidRPr="008F0C03">
        <w:rPr>
          <w:rFonts w:ascii="Century Gothic" w:eastAsiaTheme="minorEastAsia" w:hAnsi="Century Gothic"/>
        </w:rPr>
        <w:t>e formel 1 og 2 får vi formel 3.</w:t>
      </w:r>
    </w:p>
    <w:p w:rsidR="002C6A40" w:rsidRDefault="007509FE">
      <w:pP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adv</m:t>
                </m:r>
              </m:sub>
            </m:sSub>
          </m:num>
          <m:den>
            <m:r>
              <w:rPr>
                <w:rFonts w:ascii="Cambria Math" w:hAnsi="Cambria Math"/>
              </w:rPr>
              <m:t>T</m:t>
            </m:r>
          </m:den>
        </m:f>
        <m:r>
          <w:rPr>
            <w:rFonts w:ascii="Cambria Math" w:hAnsi="Cambria Math"/>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avg-FS</m:t>
                </m:r>
              </m:sub>
            </m:sSub>
            <m:r>
              <w:rPr>
                <w:rFonts w:ascii="Cambria Math" w:hAnsi="Cambria Math"/>
                <w:vertAlign w:val="subscript"/>
              </w:rPr>
              <m:t>+Offset)</m:t>
            </m:r>
          </m:num>
          <m:den>
            <m:r>
              <w:rPr>
                <w:rFonts w:ascii="Cambria Math" w:hAnsi="Cambria Math"/>
                <w:vertAlign w:val="subscript"/>
              </w:rPr>
              <m:t>R</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oMath>
      <w:r w:rsidR="002C6A40">
        <w:rPr>
          <w:rFonts w:eastAsiaTheme="minorEastAsia"/>
        </w:rPr>
        <w:tab/>
      </w:r>
      <w:r w:rsidR="002C6A40">
        <w:rPr>
          <w:rFonts w:eastAsiaTheme="minorEastAsia"/>
        </w:rPr>
        <w:tab/>
      </w:r>
      <w:r w:rsidR="002C6A40">
        <w:rPr>
          <w:rFonts w:eastAsiaTheme="minorEastAsia"/>
        </w:rPr>
        <w:tab/>
      </w:r>
      <w:r w:rsidR="002C6A40">
        <w:rPr>
          <w:rFonts w:eastAsiaTheme="minorEastAsia"/>
        </w:rPr>
        <w:tab/>
      </w:r>
      <w:r w:rsidR="002C6A40">
        <w:rPr>
          <w:rFonts w:eastAsiaTheme="minorEastAsia"/>
        </w:rPr>
        <w:tab/>
      </w:r>
      <w:r w:rsidR="002C6A40">
        <w:rPr>
          <w:rFonts w:eastAsiaTheme="minorEastAsia"/>
        </w:rPr>
        <w:tab/>
      </w:r>
      <w:r w:rsidR="002C6A40">
        <w:rPr>
          <w:rFonts w:eastAsiaTheme="minorEastAsia"/>
        </w:rPr>
        <w:tab/>
      </w:r>
      <w:r w:rsidR="002C6A40">
        <w:rPr>
          <w:rFonts w:eastAsiaTheme="minorEastAsia"/>
        </w:rPr>
        <w:tab/>
      </w:r>
      <w:r w:rsidR="002C6A40">
        <w:rPr>
          <w:rFonts w:eastAsiaTheme="minorEastAsia"/>
        </w:rPr>
        <w:tab/>
      </w:r>
      <w:r w:rsidR="002C6A40" w:rsidRPr="008F0C03">
        <w:rPr>
          <w:rFonts w:ascii="Century Gothic" w:eastAsiaTheme="minorEastAsia" w:hAnsi="Century Gothic"/>
        </w:rPr>
        <w:t>(3)</w:t>
      </w:r>
    </w:p>
    <w:p w:rsidR="002C6A40" w:rsidRPr="008F0C03" w:rsidRDefault="002C6A40">
      <w:pPr>
        <w:rPr>
          <w:rFonts w:ascii="Century Gothic" w:eastAsiaTheme="minorEastAsia" w:hAnsi="Century Gothic"/>
        </w:rPr>
      </w:pPr>
      <w:r w:rsidRPr="008F0C03">
        <w:rPr>
          <w:rFonts w:ascii="Century Gothic" w:eastAsiaTheme="minorEastAsia" w:hAnsi="Century Gothic"/>
        </w:rPr>
        <w:t>Innsatt verdier blir effektforbruket ved advertising:</w:t>
      </w:r>
    </w:p>
    <w:p w:rsidR="002C6A40" w:rsidRDefault="007509FE">
      <w:pPr>
        <w:rPr>
          <w:rFonts w:eastAsiaTheme="minorEastAsia"/>
        </w:rPr>
      </w:pPr>
      <m:oMath>
        <m:f>
          <m:fPr>
            <m:ctrlPr>
              <w:rPr>
                <w:rFonts w:ascii="Cambria Math" w:hAnsi="Cambria Math"/>
                <w:i/>
              </w:rPr>
            </m:ctrlPr>
          </m:fPr>
          <m:num>
            <m:r>
              <w:rPr>
                <w:rFonts w:ascii="Cambria Math" w:hAnsi="Cambria Math"/>
              </w:rPr>
              <m:t>4</m:t>
            </m:r>
          </m:num>
          <m:den>
            <m:r>
              <w:rPr>
                <w:rFonts w:ascii="Cambria Math" w:hAnsi="Cambria Math"/>
              </w:rPr>
              <m:t>5000</m:t>
            </m:r>
          </m:den>
        </m:f>
        <m:r>
          <w:rPr>
            <w:rFonts w:ascii="Cambria Math" w:hAnsi="Cambria Math"/>
          </w:rPr>
          <m:t>*</m:t>
        </m:r>
        <m:f>
          <m:fPr>
            <m:ctrlPr>
              <w:rPr>
                <w:rFonts w:ascii="Cambria Math" w:hAnsi="Cambria Math"/>
                <w:i/>
                <w:vertAlign w:val="subscript"/>
              </w:rPr>
            </m:ctrlPr>
          </m:fPr>
          <m:num>
            <m:r>
              <w:rPr>
                <w:rFonts w:ascii="Cambria Math" w:hAnsi="Cambria Math"/>
                <w:vertAlign w:val="subscript"/>
              </w:rPr>
              <m:t>20.83+5.80</m:t>
            </m:r>
          </m:num>
          <m:den>
            <m:r>
              <w:rPr>
                <w:rFonts w:ascii="Cambria Math" w:hAnsi="Cambria Math"/>
                <w:vertAlign w:val="subscript"/>
              </w:rPr>
              <m:t>10</m:t>
            </m:r>
          </m:den>
        </m:f>
        <m:r>
          <w:rPr>
            <w:rFonts w:ascii="Cambria Math" w:hAnsi="Cambria Math"/>
          </w:rPr>
          <m:t>*3.68</m:t>
        </m:r>
        <m:r>
          <w:rPr>
            <w:rFonts w:ascii="Cambria Math" w:eastAsiaTheme="minorEastAsia" w:hAnsi="Cambria Math"/>
          </w:rPr>
          <m:t>=7.84 µW</m:t>
        </m:r>
      </m:oMath>
      <w:r w:rsidR="002C6A40">
        <w:rPr>
          <w:rFonts w:eastAsiaTheme="minorEastAsia"/>
        </w:rPr>
        <w:t xml:space="preserve"> </w:t>
      </w:r>
    </w:p>
    <w:p w:rsidR="002C6A40" w:rsidRDefault="002C6A40">
      <w:pPr>
        <w:rPr>
          <w:rFonts w:eastAsiaTheme="minorEastAsia"/>
        </w:rPr>
      </w:pPr>
    </w:p>
    <w:p w:rsidR="00856354" w:rsidRDefault="00856354">
      <w:pPr>
        <w:rPr>
          <w:rFonts w:eastAsiaTheme="minorEastAsia"/>
        </w:rPr>
      </w:pPr>
    </w:p>
    <w:p w:rsidR="00856354" w:rsidRDefault="00856354">
      <w:pPr>
        <w:rPr>
          <w:rFonts w:eastAsiaTheme="minorEastAsia"/>
        </w:rPr>
      </w:pPr>
    </w:p>
    <w:p w:rsidR="00856354" w:rsidRDefault="00856354">
      <w:pPr>
        <w:rPr>
          <w:rFonts w:eastAsiaTheme="minorEastAsia"/>
        </w:rPr>
      </w:pPr>
    </w:p>
    <w:p w:rsidR="00856354" w:rsidRDefault="00856354">
      <w:pPr>
        <w:rPr>
          <w:rFonts w:eastAsiaTheme="minorEastAsia"/>
        </w:rPr>
      </w:pPr>
    </w:p>
    <w:p w:rsidR="005C08FA" w:rsidRPr="005C08FA" w:rsidRDefault="005C08FA" w:rsidP="005C08FA">
      <w:pPr>
        <w:pStyle w:val="Heading2"/>
        <w:rPr>
          <w:rFonts w:ascii="Century Gothic" w:eastAsiaTheme="minorEastAsia" w:hAnsi="Century Gothic"/>
        </w:rPr>
      </w:pPr>
      <w:bookmarkStart w:id="3" w:name="_Toc420244885"/>
      <w:r>
        <w:rPr>
          <w:rFonts w:ascii="Century Gothic" w:eastAsiaTheme="minorEastAsia" w:hAnsi="Century Gothic"/>
        </w:rPr>
        <w:lastRenderedPageBreak/>
        <w:t>1.2 – Hvilemoduseffekt</w:t>
      </w:r>
      <w:bookmarkEnd w:id="3"/>
    </w:p>
    <w:p w:rsidR="00226166" w:rsidRPr="008F0C03" w:rsidRDefault="00226166">
      <w:pPr>
        <w:rPr>
          <w:rFonts w:ascii="Century Gothic" w:eastAsiaTheme="minorEastAsia" w:hAnsi="Century Gothic"/>
        </w:rPr>
      </w:pPr>
      <w:r w:rsidRPr="008F0C03">
        <w:rPr>
          <w:rFonts w:ascii="Century Gothic" w:eastAsiaTheme="minorEastAsia" w:hAnsi="Century Gothic"/>
        </w:rPr>
        <w:t xml:space="preserve">Hvilestrøm er målt med multimeter, der probene er koblet i parallell med bryteren og bryteren er slått av slik at strømmen går gjennom multimeteret. </w:t>
      </w:r>
    </w:p>
    <w:p w:rsidR="00226166" w:rsidRPr="008F0C03" w:rsidRDefault="00226166">
      <w:pPr>
        <w:rPr>
          <w:rFonts w:ascii="Century Gothic" w:eastAsiaTheme="minorEastAsia" w:hAnsi="Century Gothic"/>
        </w:rPr>
      </w:pPr>
      <w:r w:rsidRPr="008F0C03">
        <w:rPr>
          <w:rFonts w:ascii="Century Gothic" w:eastAsiaTheme="minorEastAsia" w:hAnsi="Century Gothic"/>
        </w:rPr>
        <w:t>Hvilestrømmen var 3.38µA ved V</w:t>
      </w:r>
      <w:r w:rsidRPr="008F0C03">
        <w:rPr>
          <w:rFonts w:ascii="Century Gothic" w:eastAsiaTheme="minorEastAsia" w:hAnsi="Century Gothic"/>
          <w:vertAlign w:val="subscript"/>
        </w:rPr>
        <w:t>bat</w:t>
      </w:r>
      <w:r w:rsidRPr="008F0C03">
        <w:rPr>
          <w:rFonts w:ascii="Century Gothic" w:eastAsiaTheme="minorEastAsia" w:hAnsi="Century Gothic"/>
        </w:rPr>
        <w:t xml:space="preserve"> = 3.61V</w:t>
      </w:r>
    </w:p>
    <w:p w:rsidR="00226166" w:rsidRPr="008F0C03" w:rsidRDefault="00226166">
      <w:pPr>
        <w:rPr>
          <w:rFonts w:ascii="Century Gothic" w:eastAsiaTheme="minorEastAsia" w:hAnsi="Century Gothic"/>
        </w:rPr>
      </w:pPr>
      <w:r w:rsidRPr="008F0C03">
        <w:rPr>
          <w:rFonts w:ascii="Century Gothic" w:eastAsiaTheme="minorEastAsia" w:hAnsi="Century Gothic"/>
        </w:rPr>
        <w:t>Effektforbruket kan finnes ved formel 4.</w:t>
      </w:r>
    </w:p>
    <w:p w:rsidR="00226166" w:rsidRPr="008F0C03" w:rsidRDefault="007509FE">
      <w:pPr>
        <w:rPr>
          <w:rFonts w:ascii="Century Gothic" w:eastAsiaTheme="minorEastAsia" w:hAnsi="Century Gothic"/>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sleep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measure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adv</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sleep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sub>
        </m:sSub>
      </m:oMath>
      <w:r w:rsidR="00226166">
        <w:rPr>
          <w:rFonts w:eastAsiaTheme="minorEastAsia"/>
        </w:rPr>
        <w:tab/>
      </w:r>
      <w:r w:rsidR="00226166">
        <w:rPr>
          <w:rFonts w:eastAsiaTheme="minorEastAsia"/>
        </w:rPr>
        <w:tab/>
      </w:r>
      <w:r w:rsidR="00226166">
        <w:rPr>
          <w:rFonts w:eastAsiaTheme="minorEastAsia"/>
        </w:rPr>
        <w:tab/>
      </w:r>
      <w:r w:rsidR="00226166">
        <w:rPr>
          <w:rFonts w:eastAsiaTheme="minorEastAsia"/>
        </w:rPr>
        <w:tab/>
      </w:r>
      <w:r w:rsidR="00226166">
        <w:rPr>
          <w:rFonts w:eastAsiaTheme="minorEastAsia"/>
        </w:rPr>
        <w:tab/>
      </w:r>
      <w:r w:rsidR="00226166">
        <w:rPr>
          <w:rFonts w:eastAsiaTheme="minorEastAsia"/>
        </w:rPr>
        <w:tab/>
      </w:r>
      <w:r w:rsidR="00226166" w:rsidRPr="008F0C03">
        <w:rPr>
          <w:rFonts w:ascii="Century Gothic" w:eastAsiaTheme="minorEastAsia" w:hAnsi="Century Gothic"/>
        </w:rPr>
        <w:tab/>
        <w:t>(4)</w:t>
      </w:r>
    </w:p>
    <w:p w:rsidR="00226166" w:rsidRPr="008F0C03" w:rsidRDefault="00226166">
      <w:pPr>
        <w:rPr>
          <w:rFonts w:ascii="Century Gothic" w:eastAsiaTheme="minorEastAsia" w:hAnsi="Century Gothic"/>
        </w:rPr>
      </w:pPr>
      <w:r w:rsidRPr="008F0C03">
        <w:rPr>
          <w:rFonts w:ascii="Century Gothic" w:eastAsiaTheme="minorEastAsia" w:hAnsi="Century Gothic"/>
        </w:rPr>
        <w:t>Hvor:</w:t>
      </w:r>
    </w:p>
    <w:p w:rsidR="00226166" w:rsidRDefault="009F57E7">
      <w:pPr>
        <w:rPr>
          <w:rFonts w:eastAsiaTheme="minorEastAsia"/>
        </w:rPr>
      </w:pPr>
      <w:r>
        <w:rPr>
          <w:rFonts w:ascii="Cambria Math" w:eastAsiaTheme="minorEastAsia" w:hAnsi="Cambria Math"/>
          <w:i/>
        </w:rPr>
        <w:t>P</w:t>
      </w:r>
      <w:r>
        <w:rPr>
          <w:rFonts w:ascii="Cambria Math" w:eastAsiaTheme="minorEastAsia" w:hAnsi="Cambria Math"/>
          <w:i/>
          <w:vertAlign w:val="subscript"/>
        </w:rPr>
        <w:t>sleep</w:t>
      </w:r>
      <w:r w:rsidR="00226166">
        <w:rPr>
          <w:rFonts w:eastAsiaTheme="minorEastAsia"/>
        </w:rPr>
        <w:t xml:space="preserve"> </w:t>
      </w:r>
      <w:r w:rsidR="00226166" w:rsidRPr="008F0C03">
        <w:rPr>
          <w:rFonts w:ascii="Century Gothic" w:eastAsiaTheme="minorEastAsia" w:hAnsi="Century Gothic"/>
        </w:rPr>
        <w:t>= effektforbruk i hvilemodus,</w:t>
      </w:r>
      <w:r w:rsidR="00760796" w:rsidRPr="008F0C03">
        <w:rPr>
          <w:rFonts w:ascii="Century Gothic" w:eastAsiaTheme="minorEastAsia" w:hAnsi="Century Gothic"/>
        </w:rPr>
        <w:t xml:space="preserve"> [W]</w:t>
      </w:r>
    </w:p>
    <w:p w:rsidR="00226166" w:rsidRDefault="009F57E7">
      <w:pPr>
        <w:rPr>
          <w:rFonts w:eastAsiaTheme="minorEastAsia"/>
        </w:rPr>
      </w:pPr>
      <w:r w:rsidRPr="009F57E7">
        <w:rPr>
          <w:rFonts w:ascii="Cambria Math" w:eastAsiaTheme="minorEastAsia" w:hAnsi="Cambria Math"/>
          <w:i/>
        </w:rPr>
        <w:t>T</w:t>
      </w:r>
      <w:r w:rsidRPr="009F57E7">
        <w:rPr>
          <w:rFonts w:ascii="Cambria Math" w:eastAsiaTheme="minorEastAsia" w:hAnsi="Cambria Math"/>
          <w:i/>
          <w:vertAlign w:val="subscript"/>
        </w:rPr>
        <w:t>tot</w:t>
      </w:r>
      <w:r w:rsidR="00226166">
        <w:rPr>
          <w:rFonts w:eastAsiaTheme="minorEastAsia"/>
        </w:rPr>
        <w:t xml:space="preserve"> </w:t>
      </w:r>
      <w:r w:rsidR="00226166" w:rsidRPr="008F0C03">
        <w:rPr>
          <w:rFonts w:ascii="Century Gothic" w:eastAsiaTheme="minorEastAsia" w:hAnsi="Century Gothic"/>
        </w:rPr>
        <w:t>= Total periodetid,</w:t>
      </w:r>
      <w:r w:rsidR="00760796" w:rsidRPr="008F0C03">
        <w:rPr>
          <w:rFonts w:ascii="Century Gothic" w:eastAsiaTheme="minorEastAsia" w:hAnsi="Century Gothic"/>
        </w:rPr>
        <w:t xml:space="preserve"> [s]</w:t>
      </w:r>
    </w:p>
    <w:p w:rsidR="00226166" w:rsidRDefault="009F57E7">
      <w:pPr>
        <w:rPr>
          <w:rFonts w:eastAsiaTheme="minorEastAsia"/>
        </w:rPr>
      </w:pPr>
      <w:r w:rsidRPr="009F57E7">
        <w:rPr>
          <w:rFonts w:ascii="Cambria Math" w:eastAsiaTheme="minorEastAsia" w:hAnsi="Cambria Math"/>
          <w:i/>
        </w:rPr>
        <w:t>T</w:t>
      </w:r>
      <w:r>
        <w:rPr>
          <w:rFonts w:ascii="Cambria Math" w:eastAsiaTheme="minorEastAsia" w:hAnsi="Cambria Math"/>
          <w:i/>
          <w:vertAlign w:val="subscript"/>
        </w:rPr>
        <w:t>measure</w:t>
      </w:r>
      <w:r w:rsidR="00226166">
        <w:rPr>
          <w:rFonts w:eastAsiaTheme="minorEastAsia"/>
        </w:rPr>
        <w:t xml:space="preserve"> </w:t>
      </w:r>
      <w:r w:rsidR="00226166" w:rsidRPr="008F0C03">
        <w:rPr>
          <w:rFonts w:ascii="Century Gothic" w:eastAsiaTheme="minorEastAsia" w:hAnsi="Century Gothic"/>
        </w:rPr>
        <w:t>= Total tid brukt på måling iløpet av</w:t>
      </w:r>
      <w:r w:rsidR="00226166">
        <w:rPr>
          <w:rFonts w:eastAsiaTheme="minorEastAsia"/>
        </w:rPr>
        <w:t xml:space="preserve"> </w:t>
      </w:r>
      <w:r w:rsidRPr="009F57E7">
        <w:rPr>
          <w:rFonts w:ascii="Cambria Math" w:eastAsiaTheme="minorEastAsia" w:hAnsi="Cambria Math"/>
          <w:i/>
        </w:rPr>
        <w:t>T</w:t>
      </w:r>
      <w:r w:rsidRPr="009F57E7">
        <w:rPr>
          <w:rFonts w:ascii="Cambria Math" w:eastAsiaTheme="minorEastAsia" w:hAnsi="Cambria Math"/>
          <w:i/>
          <w:vertAlign w:val="subscript"/>
        </w:rPr>
        <w:t>tot</w:t>
      </w:r>
      <w:r w:rsidR="00226166">
        <w:rPr>
          <w:rFonts w:eastAsiaTheme="minorEastAsia"/>
        </w:rPr>
        <w:t>,</w:t>
      </w:r>
      <w:r w:rsidR="00760796" w:rsidRPr="008F0C03">
        <w:rPr>
          <w:rFonts w:ascii="Century Gothic" w:eastAsiaTheme="minorEastAsia" w:hAnsi="Century Gothic"/>
        </w:rPr>
        <w:t xml:space="preserve"> [s]</w:t>
      </w:r>
    </w:p>
    <w:p w:rsidR="00226166" w:rsidRDefault="009F57E7">
      <w:pPr>
        <w:rPr>
          <w:rFonts w:eastAsiaTheme="minorEastAsia"/>
        </w:rPr>
      </w:pPr>
      <w:r w:rsidRPr="009F57E7">
        <w:rPr>
          <w:rFonts w:ascii="Cambria Math" w:eastAsiaTheme="minorEastAsia" w:hAnsi="Cambria Math"/>
          <w:i/>
        </w:rPr>
        <w:t>T</w:t>
      </w:r>
      <w:r>
        <w:rPr>
          <w:rFonts w:ascii="Cambria Math" w:eastAsiaTheme="minorEastAsia" w:hAnsi="Cambria Math"/>
          <w:i/>
          <w:vertAlign w:val="subscript"/>
        </w:rPr>
        <w:t>adv</w:t>
      </w:r>
      <w:r w:rsidR="00226166">
        <w:rPr>
          <w:rFonts w:eastAsiaTheme="minorEastAsia"/>
        </w:rPr>
        <w:t xml:space="preserve"> </w:t>
      </w:r>
      <w:r w:rsidR="00226166" w:rsidRPr="008F0C03">
        <w:rPr>
          <w:rFonts w:ascii="Century Gothic" w:eastAsiaTheme="minorEastAsia" w:hAnsi="Century Gothic"/>
        </w:rPr>
        <w:t>= Total tid brukt på advertising iløpet av</w:t>
      </w:r>
      <w:r w:rsidRPr="009F57E7">
        <w:rPr>
          <w:rFonts w:ascii="Cambria Math" w:eastAsiaTheme="minorEastAsia" w:hAnsi="Cambria Math"/>
          <w:i/>
        </w:rPr>
        <w:t xml:space="preserve"> T</w:t>
      </w:r>
      <w:r w:rsidRPr="009F57E7">
        <w:rPr>
          <w:rFonts w:ascii="Cambria Math" w:eastAsiaTheme="minorEastAsia" w:hAnsi="Cambria Math"/>
          <w:i/>
          <w:vertAlign w:val="subscript"/>
        </w:rPr>
        <w:t>tot</w:t>
      </w:r>
      <w:r w:rsidR="00226166">
        <w:rPr>
          <w:rFonts w:eastAsiaTheme="minorEastAsia"/>
        </w:rPr>
        <w:t>,</w:t>
      </w:r>
      <w:r w:rsidR="00760796" w:rsidRPr="008F0C03">
        <w:rPr>
          <w:rFonts w:ascii="Century Gothic" w:eastAsiaTheme="minorEastAsia" w:hAnsi="Century Gothic"/>
        </w:rPr>
        <w:t xml:space="preserve"> [s]</w:t>
      </w:r>
    </w:p>
    <w:p w:rsidR="00226166" w:rsidRDefault="009F57E7">
      <w:pPr>
        <w:rPr>
          <w:rFonts w:eastAsiaTheme="minorEastAsia"/>
        </w:rPr>
      </w:pPr>
      <w:r w:rsidRPr="009F57E7">
        <w:rPr>
          <w:rFonts w:ascii="Cambria Math" w:eastAsiaTheme="minorEastAsia" w:hAnsi="Cambria Math"/>
          <w:i/>
        </w:rPr>
        <w:t>I</w:t>
      </w:r>
      <w:r w:rsidRPr="009F57E7">
        <w:rPr>
          <w:rFonts w:ascii="Cambria Math" w:eastAsiaTheme="minorEastAsia" w:hAnsi="Cambria Math"/>
          <w:i/>
          <w:vertAlign w:val="subscript"/>
        </w:rPr>
        <w:t>sleep</w:t>
      </w:r>
      <w:r>
        <w:rPr>
          <w:rFonts w:eastAsiaTheme="minorEastAsia"/>
        </w:rPr>
        <w:t xml:space="preserve"> </w:t>
      </w:r>
      <w:r w:rsidRPr="008F0C03">
        <w:rPr>
          <w:rFonts w:ascii="Century Gothic" w:eastAsiaTheme="minorEastAsia" w:hAnsi="Century Gothic"/>
        </w:rPr>
        <w:t>= Strømtrekk i hvilemodus</w:t>
      </w:r>
      <w:r w:rsidR="00760796" w:rsidRPr="008F0C03">
        <w:rPr>
          <w:rFonts w:ascii="Century Gothic" w:eastAsiaTheme="minorEastAsia" w:hAnsi="Century Gothic"/>
        </w:rPr>
        <w:t>[A]</w:t>
      </w:r>
      <w:r w:rsidRPr="008F0C03">
        <w:rPr>
          <w:rFonts w:ascii="Century Gothic" w:eastAsiaTheme="minorEastAsia" w:hAnsi="Century Gothic"/>
        </w:rPr>
        <w:t xml:space="preserve"> og</w:t>
      </w:r>
    </w:p>
    <w:p w:rsidR="009F57E7" w:rsidRPr="008F0C03" w:rsidRDefault="009F57E7">
      <w:pPr>
        <w:rPr>
          <w:rFonts w:ascii="Century Gothic" w:eastAsiaTheme="minorEastAsia" w:hAnsi="Century Gothic"/>
        </w:rPr>
      </w:pPr>
      <w:r w:rsidRPr="009F57E7">
        <w:rPr>
          <w:rFonts w:ascii="Cambria Math" w:eastAsiaTheme="minorEastAsia" w:hAnsi="Cambria Math"/>
          <w:i/>
        </w:rPr>
        <w:t>V</w:t>
      </w:r>
      <w:r w:rsidRPr="009F57E7">
        <w:rPr>
          <w:rFonts w:ascii="Cambria Math" w:eastAsiaTheme="minorEastAsia" w:hAnsi="Cambria Math"/>
          <w:i/>
          <w:vertAlign w:val="subscript"/>
        </w:rPr>
        <w:t>bat</w:t>
      </w:r>
      <w:r w:rsidRPr="009F57E7">
        <w:rPr>
          <w:rFonts w:ascii="Cambria Math" w:eastAsiaTheme="minorEastAsia" w:hAnsi="Cambria Math"/>
          <w:i/>
        </w:rPr>
        <w:t xml:space="preserve"> </w:t>
      </w:r>
      <w:r w:rsidRPr="008F0C03">
        <w:rPr>
          <w:rFonts w:ascii="Century Gothic" w:eastAsiaTheme="minorEastAsia" w:hAnsi="Century Gothic"/>
        </w:rPr>
        <w:t>= batterispenning.</w:t>
      </w:r>
      <w:r w:rsidR="00760796" w:rsidRPr="008F0C03">
        <w:rPr>
          <w:rFonts w:ascii="Century Gothic" w:eastAsiaTheme="minorEastAsia" w:hAnsi="Century Gothic"/>
        </w:rPr>
        <w:t xml:space="preserve"> [V]</w:t>
      </w:r>
    </w:p>
    <w:p w:rsidR="00760796" w:rsidRPr="008F0C03" w:rsidRDefault="00760796">
      <w:pPr>
        <w:rPr>
          <w:rFonts w:ascii="Century Gothic" w:eastAsiaTheme="minorEastAsia" w:hAnsi="Century Gothic"/>
        </w:rPr>
      </w:pPr>
      <w:r w:rsidRPr="008F0C03">
        <w:rPr>
          <w:rFonts w:ascii="Century Gothic" w:eastAsiaTheme="minorEastAsia" w:hAnsi="Century Gothic"/>
        </w:rPr>
        <w:t>Innsatt verdier gir dette et hvilemoduseffektforbruk på 12.18 µW.</w:t>
      </w:r>
    </w:p>
    <w:p w:rsidR="00226166" w:rsidRDefault="007509F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sleep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3600-6-</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3600</m:t>
                    </m:r>
                  </m:num>
                  <m:den>
                    <m:r>
                      <w:rPr>
                        <w:rFonts w:ascii="Cambria Math" w:eastAsiaTheme="minorEastAsia" w:hAnsi="Cambria Math"/>
                      </w:rPr>
                      <m:t>5</m:t>
                    </m:r>
                  </m:den>
                </m:f>
              </m:e>
            </m:d>
          </m:num>
          <m:den>
            <m:r>
              <w:rPr>
                <w:rFonts w:ascii="Cambria Math" w:eastAsiaTheme="minorEastAsia" w:hAnsi="Cambria Math"/>
              </w:rPr>
              <m:t>3600</m:t>
            </m:r>
          </m:den>
        </m:f>
        <m:r>
          <w:rPr>
            <w:rFonts w:ascii="Cambria Math" w:eastAsiaTheme="minorEastAsia" w:hAnsi="Cambria Math"/>
          </w:rPr>
          <m:t>*3.38*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*3.61=12.18 µW</m:t>
        </m:r>
      </m:oMath>
      <w:r w:rsidR="00760796">
        <w:rPr>
          <w:rFonts w:eastAsiaTheme="minorEastAsia"/>
        </w:rPr>
        <w:tab/>
      </w:r>
    </w:p>
    <w:p w:rsidR="005C08FA" w:rsidRDefault="005C08FA">
      <w:pPr>
        <w:rPr>
          <w:rFonts w:eastAsiaTheme="minorEastAsia"/>
        </w:rPr>
      </w:pPr>
      <w:r>
        <w:rPr>
          <w:rFonts w:eastAsiaTheme="minorEastAsia"/>
        </w:rPr>
        <w:br w:type="page"/>
      </w:r>
    </w:p>
    <w:p w:rsidR="005C08FA" w:rsidRPr="007509FE" w:rsidRDefault="005C4518" w:rsidP="005C08FA">
      <w:pPr>
        <w:pStyle w:val="Heading2"/>
        <w:rPr>
          <w:rFonts w:ascii="Century Gothic" w:eastAsiaTheme="minorEastAsia" w:hAnsi="Century Gothic"/>
        </w:rPr>
      </w:pPr>
      <w:bookmarkStart w:id="4" w:name="_Toc420244886"/>
      <w:r w:rsidRPr="007509FE">
        <w:rPr>
          <w:rFonts w:ascii="Century Gothic" w:eastAsiaTheme="minorEastAsia" w:hAnsi="Century Gothic"/>
        </w:rPr>
        <w:lastRenderedPageBreak/>
        <w:t>1.3</w:t>
      </w:r>
      <w:r w:rsidR="005C08FA" w:rsidRPr="007509FE">
        <w:rPr>
          <w:rFonts w:ascii="Century Gothic" w:eastAsiaTheme="minorEastAsia" w:hAnsi="Century Gothic"/>
        </w:rPr>
        <w:t xml:space="preserve"> – Måleeffekt</w:t>
      </w:r>
      <w:bookmarkEnd w:id="4"/>
    </w:p>
    <w:p w:rsidR="00760796" w:rsidRPr="008F0C03" w:rsidRDefault="00760796">
      <w:pPr>
        <w:rPr>
          <w:rFonts w:ascii="Century Gothic" w:eastAsiaTheme="minorEastAsia" w:hAnsi="Century Gothic"/>
        </w:rPr>
      </w:pPr>
      <w:r w:rsidRPr="008F0C03">
        <w:rPr>
          <w:rFonts w:ascii="Century Gothic" w:eastAsiaTheme="minorEastAsia" w:hAnsi="Century Gothic"/>
        </w:rPr>
        <w:t>Måling av strømtrekk ved systemets måleprosess er målt på samme måte som hvilemodusstrømtrekk.</w:t>
      </w:r>
    </w:p>
    <w:p w:rsidR="00760796" w:rsidRPr="008F0C03" w:rsidRDefault="00760796">
      <w:pPr>
        <w:rPr>
          <w:rFonts w:ascii="Century Gothic" w:eastAsiaTheme="minorEastAsia" w:hAnsi="Century Gothic"/>
        </w:rPr>
      </w:pPr>
      <w:r w:rsidRPr="008F0C03">
        <w:rPr>
          <w:rFonts w:ascii="Century Gothic" w:eastAsiaTheme="minorEastAsia" w:hAnsi="Century Gothic"/>
        </w:rPr>
        <w:t>Totalt effektforbruk ved fuktmåling kan finnes ved hjelp av formel 5.</w:t>
      </w:r>
    </w:p>
    <w:p w:rsidR="00760796" w:rsidRDefault="007509F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measure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555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555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measure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measure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sub>
        </m:sSub>
      </m:oMath>
      <w:r w:rsidR="00760796">
        <w:rPr>
          <w:rFonts w:eastAsiaTheme="minorEastAsia"/>
        </w:rPr>
        <w:tab/>
      </w:r>
      <w:r w:rsidR="00760796">
        <w:rPr>
          <w:rFonts w:eastAsiaTheme="minorEastAsia"/>
        </w:rPr>
        <w:tab/>
      </w:r>
      <w:r w:rsidR="00760796">
        <w:rPr>
          <w:rFonts w:eastAsiaTheme="minorEastAsia"/>
        </w:rPr>
        <w:tab/>
      </w:r>
      <w:r w:rsidR="00760796">
        <w:rPr>
          <w:rFonts w:eastAsiaTheme="minorEastAsia"/>
        </w:rPr>
        <w:tab/>
      </w:r>
      <w:r w:rsidR="00760796">
        <w:rPr>
          <w:rFonts w:eastAsiaTheme="minorEastAsia"/>
        </w:rPr>
        <w:tab/>
      </w:r>
      <w:r w:rsidR="00760796" w:rsidRPr="008F0C03">
        <w:rPr>
          <w:rFonts w:ascii="Century Gothic" w:eastAsiaTheme="minorEastAsia" w:hAnsi="Century Gothic"/>
        </w:rPr>
        <w:t>(5)</w:t>
      </w:r>
    </w:p>
    <w:p w:rsidR="00760796" w:rsidRPr="008F0C03" w:rsidRDefault="00760796">
      <w:pPr>
        <w:rPr>
          <w:rFonts w:ascii="Century Gothic" w:eastAsiaTheme="minorEastAsia" w:hAnsi="Century Gothic"/>
        </w:rPr>
      </w:pPr>
      <w:r w:rsidRPr="008F0C03">
        <w:rPr>
          <w:rFonts w:ascii="Century Gothic" w:eastAsiaTheme="minorEastAsia" w:hAnsi="Century Gothic"/>
        </w:rPr>
        <w:t xml:space="preserve">Hvor: </w:t>
      </w:r>
    </w:p>
    <w:p w:rsidR="00760796" w:rsidRPr="008F0C03" w:rsidRDefault="00760796">
      <w:pPr>
        <w:rPr>
          <w:rFonts w:ascii="Century Gothic" w:eastAsiaTheme="minorEastAsia" w:hAnsi="Century Gothic"/>
        </w:rPr>
      </w:pPr>
      <w:r w:rsidRPr="00760796">
        <w:rPr>
          <w:rFonts w:ascii="Cambria Math" w:eastAsiaTheme="minorEastAsia" w:hAnsi="Cambria Math"/>
          <w:i/>
        </w:rPr>
        <w:t>P</w:t>
      </w:r>
      <w:r w:rsidRPr="00760796">
        <w:rPr>
          <w:rFonts w:ascii="Cambria Math" w:eastAsiaTheme="minorEastAsia" w:hAnsi="Cambria Math"/>
          <w:i/>
          <w:vertAlign w:val="subscript"/>
        </w:rPr>
        <w:t>measure</w:t>
      </w:r>
      <w:r>
        <w:rPr>
          <w:rFonts w:eastAsiaTheme="minorEastAsia"/>
          <w:vertAlign w:val="subscript"/>
        </w:rPr>
        <w:t xml:space="preserve"> </w:t>
      </w:r>
      <w:r w:rsidRPr="008F0C03">
        <w:rPr>
          <w:rFonts w:ascii="Century Gothic" w:eastAsiaTheme="minorEastAsia" w:hAnsi="Century Gothic"/>
        </w:rPr>
        <w:t>= Effektforbruk ved måling</w:t>
      </w:r>
      <w:r w:rsidR="008F0C03" w:rsidRPr="008F0C03">
        <w:rPr>
          <w:rFonts w:ascii="Century Gothic" w:eastAsiaTheme="minorEastAsia" w:hAnsi="Century Gothic"/>
        </w:rPr>
        <w:t xml:space="preserve"> [W],</w:t>
      </w:r>
    </w:p>
    <w:p w:rsidR="00760796" w:rsidRPr="008F0C03" w:rsidRDefault="00760796" w:rsidP="00760796">
      <w:pPr>
        <w:rPr>
          <w:rFonts w:ascii="Century Gothic" w:eastAsiaTheme="minorEastAsia" w:hAnsi="Century Gothic"/>
          <w:vertAlign w:val="subscript"/>
        </w:rPr>
      </w:pPr>
      <w:r w:rsidRPr="008F0C03">
        <w:rPr>
          <w:rFonts w:ascii="Cambria Math" w:eastAsiaTheme="minorEastAsia" w:hAnsi="Cambria Math"/>
          <w:i/>
        </w:rPr>
        <w:t>t</w:t>
      </w:r>
      <w:r w:rsidRPr="008F0C03">
        <w:rPr>
          <w:rFonts w:ascii="Cambria Math" w:eastAsiaTheme="minorEastAsia" w:hAnsi="Cambria Math"/>
          <w:i/>
          <w:vertAlign w:val="subscript"/>
        </w:rPr>
        <w:t>555</w:t>
      </w:r>
      <w:r w:rsidRPr="008F0C03">
        <w:rPr>
          <w:rFonts w:eastAsiaTheme="minorEastAsia"/>
          <w:vertAlign w:val="subscript"/>
        </w:rPr>
        <w:t xml:space="preserve"> </w:t>
      </w:r>
      <w:r w:rsidRPr="008F0C03">
        <w:rPr>
          <w:rFonts w:ascii="Century Gothic" w:eastAsiaTheme="minorEastAsia" w:hAnsi="Century Gothic"/>
        </w:rPr>
        <w:t xml:space="preserve">= </w:t>
      </w:r>
      <w:r w:rsidR="008F0C03" w:rsidRPr="008F0C03">
        <w:rPr>
          <w:rFonts w:ascii="Century Gothic" w:eastAsiaTheme="minorEastAsia" w:hAnsi="Century Gothic"/>
        </w:rPr>
        <w:t>Tid hvor 555-timeren er aktiv før måling [s],</w:t>
      </w:r>
    </w:p>
    <w:p w:rsidR="00760796" w:rsidRPr="00F97F51" w:rsidRDefault="00760796" w:rsidP="00760796">
      <w:pPr>
        <w:rPr>
          <w:rFonts w:ascii="Century Gothic" w:eastAsiaTheme="minorEastAsia" w:hAnsi="Century Gothic"/>
          <w:vertAlign w:val="subscript"/>
        </w:rPr>
      </w:pPr>
      <w:r w:rsidRPr="00F97F51">
        <w:rPr>
          <w:rFonts w:ascii="Cambria Math" w:eastAsiaTheme="minorEastAsia" w:hAnsi="Cambria Math"/>
          <w:i/>
        </w:rPr>
        <w:t>I</w:t>
      </w:r>
      <w:r w:rsidRPr="00F97F51">
        <w:rPr>
          <w:rFonts w:ascii="Cambria Math" w:eastAsiaTheme="minorEastAsia" w:hAnsi="Cambria Math"/>
          <w:i/>
          <w:vertAlign w:val="subscript"/>
        </w:rPr>
        <w:t>555</w:t>
      </w:r>
      <w:r w:rsidRPr="00F97F51">
        <w:rPr>
          <w:rFonts w:eastAsiaTheme="minorEastAsia"/>
          <w:vertAlign w:val="subscript"/>
        </w:rPr>
        <w:t xml:space="preserve"> </w:t>
      </w:r>
      <w:r w:rsidRPr="00F97F51">
        <w:rPr>
          <w:rFonts w:ascii="Century Gothic" w:eastAsiaTheme="minorEastAsia" w:hAnsi="Century Gothic"/>
        </w:rPr>
        <w:t xml:space="preserve">= </w:t>
      </w:r>
      <w:r w:rsidR="008F0C03" w:rsidRPr="00F97F51">
        <w:rPr>
          <w:rFonts w:ascii="Century Gothic" w:eastAsiaTheme="minorEastAsia" w:hAnsi="Century Gothic"/>
        </w:rPr>
        <w:t>555-Timerens hvilestrømtrekk [A],</w:t>
      </w:r>
    </w:p>
    <w:p w:rsidR="00760796" w:rsidRPr="00F97F51" w:rsidRDefault="00760796" w:rsidP="00760796">
      <w:pPr>
        <w:rPr>
          <w:rFonts w:eastAsiaTheme="minorEastAsia"/>
          <w:vertAlign w:val="subscript"/>
        </w:rPr>
      </w:pPr>
      <w:r w:rsidRPr="00F97F51">
        <w:rPr>
          <w:rFonts w:ascii="Cambria Math" w:eastAsiaTheme="minorEastAsia" w:hAnsi="Cambria Math"/>
          <w:i/>
        </w:rPr>
        <w:t>V</w:t>
      </w:r>
      <w:r w:rsidRPr="00F97F51">
        <w:rPr>
          <w:rFonts w:ascii="Cambria Math" w:eastAsiaTheme="minorEastAsia" w:hAnsi="Cambria Math"/>
          <w:i/>
          <w:vertAlign w:val="subscript"/>
        </w:rPr>
        <w:t>bat</w:t>
      </w:r>
      <w:r w:rsidRPr="00F97F51">
        <w:rPr>
          <w:rFonts w:eastAsiaTheme="minorEastAsia"/>
          <w:vertAlign w:val="subscript"/>
        </w:rPr>
        <w:t xml:space="preserve"> </w:t>
      </w:r>
      <w:r w:rsidRPr="00F97F51">
        <w:rPr>
          <w:rFonts w:ascii="Century Gothic" w:eastAsiaTheme="minorEastAsia" w:hAnsi="Century Gothic"/>
        </w:rPr>
        <w:t xml:space="preserve">= </w:t>
      </w:r>
      <w:r w:rsidR="008F0C03" w:rsidRPr="00F97F51">
        <w:rPr>
          <w:rFonts w:ascii="Century Gothic" w:eastAsiaTheme="minorEastAsia" w:hAnsi="Century Gothic"/>
        </w:rPr>
        <w:t>Batterispenning [V],</w:t>
      </w:r>
    </w:p>
    <w:p w:rsidR="00760796" w:rsidRPr="00760796" w:rsidRDefault="00760796" w:rsidP="00760796">
      <w:pPr>
        <w:rPr>
          <w:rFonts w:eastAsiaTheme="minorEastAsia"/>
          <w:vertAlign w:val="subscript"/>
        </w:rPr>
      </w:pPr>
      <w:r w:rsidRPr="00760796">
        <w:rPr>
          <w:rFonts w:ascii="Cambria Math" w:eastAsiaTheme="minorEastAsia" w:hAnsi="Cambria Math"/>
          <w:i/>
        </w:rPr>
        <w:t>t</w:t>
      </w:r>
      <w:r w:rsidRPr="00760796">
        <w:rPr>
          <w:rFonts w:ascii="Cambria Math" w:eastAsiaTheme="minorEastAsia" w:hAnsi="Cambria Math"/>
          <w:i/>
          <w:vertAlign w:val="subscript"/>
        </w:rPr>
        <w:t>measure</w:t>
      </w:r>
      <w:r w:rsidRPr="00760796">
        <w:rPr>
          <w:rFonts w:eastAsiaTheme="minorEastAsia"/>
          <w:vertAlign w:val="subscript"/>
        </w:rPr>
        <w:t xml:space="preserve"> </w:t>
      </w:r>
      <w:r w:rsidRPr="008F0C03">
        <w:rPr>
          <w:rFonts w:ascii="Century Gothic" w:eastAsiaTheme="minorEastAsia" w:hAnsi="Century Gothic"/>
        </w:rPr>
        <w:t>= Tid brukt på fuktmåling [s] og</w:t>
      </w:r>
      <w:r>
        <w:rPr>
          <w:rFonts w:eastAsiaTheme="minorEastAsia"/>
        </w:rPr>
        <w:t xml:space="preserve"> </w:t>
      </w:r>
    </w:p>
    <w:p w:rsidR="008F0C03" w:rsidRPr="008F0C03" w:rsidRDefault="00760796">
      <w:pPr>
        <w:rPr>
          <w:rFonts w:ascii="Century Gothic" w:eastAsiaTheme="minorEastAsia" w:hAnsi="Century Gothic"/>
        </w:rPr>
      </w:pPr>
      <w:r w:rsidRPr="00760796">
        <w:rPr>
          <w:rFonts w:ascii="Cambria Math" w:eastAsiaTheme="minorEastAsia" w:hAnsi="Cambria Math"/>
          <w:i/>
        </w:rPr>
        <w:t>I</w:t>
      </w:r>
      <w:r w:rsidRPr="00760796">
        <w:rPr>
          <w:rFonts w:ascii="Cambria Math" w:eastAsiaTheme="minorEastAsia" w:hAnsi="Cambria Math"/>
          <w:i/>
          <w:vertAlign w:val="subscript"/>
        </w:rPr>
        <w:t>measure</w:t>
      </w:r>
      <w:r w:rsidRPr="00760796">
        <w:rPr>
          <w:rFonts w:eastAsiaTheme="minorEastAsia"/>
          <w:vertAlign w:val="subscript"/>
        </w:rPr>
        <w:t xml:space="preserve"> </w:t>
      </w:r>
      <w:r w:rsidRPr="008F0C03">
        <w:rPr>
          <w:rFonts w:ascii="Century Gothic" w:eastAsiaTheme="minorEastAsia" w:hAnsi="Century Gothic"/>
        </w:rPr>
        <w:t>= Strømtrekk ved fuktmåling</w:t>
      </w:r>
      <w:r w:rsidR="008F0C03" w:rsidRPr="008F0C03">
        <w:rPr>
          <w:rFonts w:ascii="Century Gothic" w:eastAsiaTheme="minorEastAsia" w:hAnsi="Century Gothic"/>
        </w:rPr>
        <w:t xml:space="preserve"> [A].</w:t>
      </w:r>
    </w:p>
    <w:p w:rsidR="008F0C03" w:rsidRPr="008F0C03" w:rsidRDefault="008F0C03">
      <w:pPr>
        <w:rPr>
          <w:rFonts w:ascii="Century Gothic" w:eastAsiaTheme="minorEastAsia" w:hAnsi="Century Gothic"/>
        </w:rPr>
      </w:pPr>
      <w:r w:rsidRPr="008F0C03">
        <w:rPr>
          <w:rFonts w:ascii="Century Gothic" w:eastAsiaTheme="minorEastAsia" w:hAnsi="Century Gothic"/>
        </w:rPr>
        <w:t>Innsatt verdier gir dette et effektforbruk på 1.5 µW.</w:t>
      </w:r>
    </w:p>
    <w:p w:rsidR="008F0C03" w:rsidRDefault="007509F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measure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3600</m:t>
            </m:r>
          </m:den>
        </m:f>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*3.61+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3600</m:t>
            </m:r>
          </m:den>
        </m:f>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*3.61=1.5 µW</m:t>
        </m:r>
      </m:oMath>
      <w:r w:rsidR="008F0C03">
        <w:rPr>
          <w:rFonts w:eastAsiaTheme="minorEastAsia"/>
        </w:rPr>
        <w:tab/>
      </w:r>
    </w:p>
    <w:p w:rsidR="008F0C03" w:rsidRDefault="008F0C03">
      <w:pPr>
        <w:rPr>
          <w:rFonts w:eastAsiaTheme="minorEastAsia"/>
        </w:rPr>
      </w:pPr>
    </w:p>
    <w:p w:rsidR="005C4518" w:rsidRPr="005C4518" w:rsidRDefault="005C4518" w:rsidP="005C4518">
      <w:pPr>
        <w:pStyle w:val="Heading2"/>
        <w:rPr>
          <w:rFonts w:ascii="Century Gothic" w:eastAsiaTheme="minorEastAsia" w:hAnsi="Century Gothic"/>
        </w:rPr>
      </w:pPr>
      <w:bookmarkStart w:id="5" w:name="_Toc420244887"/>
      <w:r w:rsidRPr="005C4518">
        <w:rPr>
          <w:rFonts w:ascii="Century Gothic" w:eastAsiaTheme="minorEastAsia" w:hAnsi="Century Gothic"/>
        </w:rPr>
        <w:t>1.4 – Totalt effektforbruk</w:t>
      </w:r>
      <w:bookmarkEnd w:id="5"/>
    </w:p>
    <w:p w:rsidR="008F0C03" w:rsidRPr="008F0C03" w:rsidRDefault="008F0C03">
      <w:pPr>
        <w:rPr>
          <w:rFonts w:ascii="Century Gothic" w:eastAsiaTheme="minorEastAsia" w:hAnsi="Century Gothic"/>
        </w:rPr>
      </w:pPr>
      <w:r w:rsidRPr="008F0C03">
        <w:rPr>
          <w:rFonts w:ascii="Century Gothic" w:eastAsiaTheme="minorEastAsia" w:hAnsi="Century Gothic"/>
        </w:rPr>
        <w:t>Totalt effektforbruk kan da finnes ved å plusse sammen de tre effektforbrukene.</w:t>
      </w:r>
    </w:p>
    <w:p w:rsidR="00822E05" w:rsidRDefault="008F0C03">
      <w:pPr>
        <w:rPr>
          <w:rFonts w:ascii="Century Gothic" w:eastAsiaTheme="minorEastAsia" w:hAnsi="Century Gothic"/>
        </w:rPr>
      </w:pPr>
      <w:r w:rsidRPr="008F0C03">
        <w:rPr>
          <w:rFonts w:ascii="Century Gothic" w:eastAsiaTheme="minorEastAsia" w:hAnsi="Century Gothic"/>
        </w:rPr>
        <w:t>Totalt effektforbruk blir dermed 21.45 µW</w:t>
      </w:r>
    </w:p>
    <w:p w:rsidR="005C08FA" w:rsidRDefault="00822E05">
      <w:pPr>
        <w:rPr>
          <w:rFonts w:ascii="Century Gothic" w:eastAsiaTheme="minorEastAsia" w:hAnsi="Century Gothic"/>
        </w:rPr>
      </w:pPr>
      <w:r>
        <w:rPr>
          <w:rFonts w:ascii="Century Gothic" w:eastAsiaTheme="minorEastAsia" w:hAnsi="Century Gothic"/>
        </w:rPr>
        <w:br w:type="page"/>
      </w:r>
    </w:p>
    <w:p w:rsidR="005C08FA" w:rsidRPr="005C08FA" w:rsidRDefault="005C08FA" w:rsidP="005C08FA">
      <w:pPr>
        <w:pStyle w:val="Heading1"/>
        <w:rPr>
          <w:rFonts w:ascii="Century Gothic" w:eastAsiaTheme="minorEastAsia" w:hAnsi="Century Gothic"/>
        </w:rPr>
      </w:pPr>
      <w:bookmarkStart w:id="6" w:name="_Toc420244888"/>
      <w:r w:rsidRPr="005C08FA">
        <w:rPr>
          <w:rFonts w:ascii="Century Gothic" w:eastAsiaTheme="minorEastAsia" w:hAnsi="Century Gothic"/>
        </w:rPr>
        <w:lastRenderedPageBreak/>
        <w:t>2 – IV-karakteristikk</w:t>
      </w:r>
      <w:bookmarkEnd w:id="6"/>
    </w:p>
    <w:p w:rsidR="008F0C03" w:rsidRDefault="00822E05">
      <w:pPr>
        <w:rPr>
          <w:rFonts w:ascii="Century Gothic" w:eastAsiaTheme="minorEastAsia" w:hAnsi="Century Gothic"/>
        </w:rPr>
      </w:pPr>
      <w:r>
        <w:rPr>
          <w:rFonts w:ascii="Century Gothic" w:eastAsiaTheme="minorEastAsia" w:hAnsi="Century Gothic"/>
        </w:rPr>
        <w:t>Solcellas IV-karakteristikk er målt med Keithley 2450, stående hos Nordic Semiconductor.</w:t>
      </w:r>
    </w:p>
    <w:p w:rsidR="00822E05" w:rsidRDefault="00822E05">
      <w:pPr>
        <w:rPr>
          <w:rFonts w:ascii="Century Gothic" w:eastAsiaTheme="minorEastAsia" w:hAnsi="Century Gothic"/>
        </w:rPr>
      </w:pPr>
      <w:r>
        <w:rPr>
          <w:rFonts w:ascii="Century Gothic" w:eastAsiaTheme="minorEastAsia" w:hAnsi="Century Gothic"/>
        </w:rPr>
        <w:t xml:space="preserve">Gruppa la solcella vannrett på en pult sammen med et luxmeter. Det ble foretatt to målinger på henholdsvis 1000LUX og 2500LUX. Ei lampe ble senket ned over solcella og luxmeteret til luxmeteret viste den ønskede LUXverdien. </w:t>
      </w:r>
    </w:p>
    <w:p w:rsidR="00822E05" w:rsidRDefault="00822E05" w:rsidP="00822E05">
      <w:pPr>
        <w:rPr>
          <w:rFonts w:ascii="Century Gothic" w:eastAsiaTheme="minorEastAsia" w:hAnsi="Century Gothic"/>
        </w:rPr>
      </w:pPr>
      <w:r>
        <w:rPr>
          <w:rFonts w:ascii="Century Gothic" w:eastAsiaTheme="minorEastAsia" w:hAnsi="Century Gothic"/>
        </w:rPr>
        <w:t>Oppkobling og måling skjedde deretter ut fra veiledningen i vedlegg X: Vedlegg_IVcharacteristic.</w:t>
      </w:r>
    </w:p>
    <w:p w:rsidR="00510072" w:rsidRDefault="00510072" w:rsidP="00822E05">
      <w:pPr>
        <w:rPr>
          <w:rFonts w:ascii="Century Gothic" w:eastAsiaTheme="minorEastAsia" w:hAnsi="Century Gothic"/>
        </w:rPr>
      </w:pPr>
      <w:r>
        <w:rPr>
          <w:rFonts w:ascii="Century Gothic" w:eastAsiaTheme="minorEastAsia" w:hAnsi="Century Gothic"/>
        </w:rPr>
        <w:t>I tabell 1 vises måleresultater</w:t>
      </w:r>
      <w:r w:rsidR="00746822">
        <w:rPr>
          <w:rFonts w:ascii="Century Gothic" w:eastAsiaTheme="minorEastAsia" w:hAnsi="Century Gothic"/>
        </w:rPr>
        <w:t xml:space="preserve"> ved 1000LUX og 2500LUX</w:t>
      </w:r>
    </w:p>
    <w:p w:rsidR="00510072" w:rsidRDefault="00510072" w:rsidP="00510072">
      <w:pPr>
        <w:pStyle w:val="Caption"/>
        <w:keepNext/>
      </w:pPr>
      <w:r>
        <w:t xml:space="preserve">Tabell </w:t>
      </w:r>
      <w:fldSimple w:instr=" SEQ Tabell \* ARABIC ">
        <w:r>
          <w:rPr>
            <w:noProof/>
          </w:rPr>
          <w:t>1</w:t>
        </w:r>
      </w:fldSimple>
      <w:r>
        <w:t>: IV-karakteristikkmålinger ved 1000LUX</w:t>
      </w:r>
      <w:r w:rsidR="00746822">
        <w:t xml:space="preserve"> og 2500LUX</w:t>
      </w:r>
    </w:p>
    <w:tbl>
      <w:tblPr>
        <w:tblStyle w:val="GridTable4-Accent6"/>
        <w:tblW w:w="7225" w:type="dxa"/>
        <w:tblLayout w:type="fixed"/>
        <w:tblLook w:val="04A0" w:firstRow="1" w:lastRow="0" w:firstColumn="1" w:lastColumn="0" w:noHBand="0" w:noVBand="1"/>
      </w:tblPr>
      <w:tblGrid>
        <w:gridCol w:w="1200"/>
        <w:gridCol w:w="1630"/>
        <w:gridCol w:w="1276"/>
        <w:gridCol w:w="1701"/>
        <w:gridCol w:w="1418"/>
      </w:tblGrid>
      <w:tr w:rsidR="00510072" w:rsidRPr="00822E05" w:rsidTr="00510072">
        <w:trPr>
          <w:cnfStyle w:val="100000000000" w:firstRow="1" w:lastRow="0" w:firstColumn="0" w:lastColumn="0" w:oddVBand="0" w:evenVBand="0" w:oddHBand="0"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200" w:type="dxa"/>
            <w:noWrap/>
          </w:tcPr>
          <w:p w:rsidR="00510072" w:rsidRPr="00822E05" w:rsidRDefault="00510072" w:rsidP="00510072">
            <w:pPr>
              <w:ind w:left="360"/>
              <w:rPr>
                <w:rFonts w:asciiTheme="majorHAnsi" w:eastAsia="Times New Roman" w:hAnsiTheme="majorHAnsi" w:cs="Times New Roman"/>
                <w:color w:val="000000"/>
                <w:sz w:val="18"/>
                <w:szCs w:val="18"/>
                <w:lang w:eastAsia="nb-NO"/>
              </w:rPr>
            </w:pPr>
            <w:r>
              <w:rPr>
                <w:rFonts w:asciiTheme="majorHAnsi" w:eastAsia="Times New Roman" w:hAnsiTheme="majorHAnsi" w:cs="Times New Roman"/>
                <w:color w:val="000000"/>
                <w:sz w:val="18"/>
                <w:szCs w:val="18"/>
                <w:lang w:eastAsia="nb-NO"/>
              </w:rPr>
              <w:t>Måling nummer</w:t>
            </w:r>
          </w:p>
        </w:tc>
        <w:tc>
          <w:tcPr>
            <w:tcW w:w="1630" w:type="dxa"/>
            <w:noWrap/>
          </w:tcPr>
          <w:p w:rsidR="00510072" w:rsidRPr="00822E05" w:rsidRDefault="00510072" w:rsidP="00510072">
            <w:pPr>
              <w:ind w:left="360"/>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Pr>
                <w:rFonts w:asciiTheme="majorHAnsi" w:eastAsia="Times New Roman" w:hAnsiTheme="majorHAnsi" w:cs="Times New Roman"/>
                <w:color w:val="000000"/>
                <w:sz w:val="18"/>
                <w:szCs w:val="18"/>
                <w:lang w:eastAsia="nb-NO"/>
              </w:rPr>
              <w:t>Strøm ved 1000LUX [µA]</w:t>
            </w:r>
          </w:p>
        </w:tc>
        <w:tc>
          <w:tcPr>
            <w:tcW w:w="1276" w:type="dxa"/>
          </w:tcPr>
          <w:p w:rsidR="00510072" w:rsidRPr="00510072" w:rsidRDefault="00510072" w:rsidP="00510072">
            <w:pPr>
              <w:pStyle w:val="NoSpacing"/>
              <w:jc w:val="right"/>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Spenning ved 1000LUX [V]</w:t>
            </w:r>
          </w:p>
        </w:tc>
        <w:tc>
          <w:tcPr>
            <w:tcW w:w="1701" w:type="dxa"/>
          </w:tcPr>
          <w:p w:rsidR="00510072" w:rsidRPr="00822E05" w:rsidRDefault="00510072" w:rsidP="00510072">
            <w:pPr>
              <w:ind w:left="360"/>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Pr>
                <w:rFonts w:asciiTheme="majorHAnsi" w:eastAsia="Times New Roman" w:hAnsiTheme="majorHAnsi" w:cs="Times New Roman"/>
                <w:color w:val="000000"/>
                <w:sz w:val="18"/>
                <w:szCs w:val="18"/>
                <w:lang w:eastAsia="nb-NO"/>
              </w:rPr>
              <w:t>Strøm ved 2500LUX [µA]</w:t>
            </w:r>
          </w:p>
        </w:tc>
        <w:tc>
          <w:tcPr>
            <w:tcW w:w="1418" w:type="dxa"/>
          </w:tcPr>
          <w:p w:rsidR="00510072" w:rsidRPr="00510072" w:rsidRDefault="00510072" w:rsidP="00510072">
            <w:pPr>
              <w:pStyle w:val="NoSpacing"/>
              <w:jc w:val="right"/>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Spenning ved 2500LUX [V]</w:t>
            </w:r>
          </w:p>
        </w:tc>
      </w:tr>
      <w:tr w:rsidR="00510072" w:rsidRPr="00822E05" w:rsidTr="00510072">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w:t>
            </w:r>
          </w:p>
        </w:tc>
        <w:tc>
          <w:tcPr>
            <w:tcW w:w="1630" w:type="dxa"/>
            <w:noWrap/>
            <w:hideMark/>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129</w:t>
            </w:r>
          </w:p>
        </w:tc>
        <w:tc>
          <w:tcPr>
            <w:tcW w:w="1276"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w:t>
            </w:r>
          </w:p>
        </w:tc>
        <w:tc>
          <w:tcPr>
            <w:tcW w:w="1701" w:type="dxa"/>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129</w:t>
            </w:r>
          </w:p>
        </w:tc>
        <w:tc>
          <w:tcPr>
            <w:tcW w:w="1418"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w:t>
            </w:r>
          </w:p>
        </w:tc>
      </w:tr>
      <w:tr w:rsidR="00510072" w:rsidRPr="00822E05" w:rsidTr="00510072">
        <w:trPr>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2</w:t>
            </w:r>
          </w:p>
        </w:tc>
        <w:tc>
          <w:tcPr>
            <w:tcW w:w="1630" w:type="dxa"/>
            <w:noWrap/>
            <w:hideMark/>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126</w:t>
            </w:r>
          </w:p>
        </w:tc>
        <w:tc>
          <w:tcPr>
            <w:tcW w:w="1276"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1,05</w:t>
            </w:r>
          </w:p>
        </w:tc>
        <w:tc>
          <w:tcPr>
            <w:tcW w:w="1701" w:type="dxa"/>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126</w:t>
            </w:r>
          </w:p>
        </w:tc>
        <w:tc>
          <w:tcPr>
            <w:tcW w:w="1418"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1,05</w:t>
            </w:r>
          </w:p>
        </w:tc>
      </w:tr>
      <w:tr w:rsidR="00510072" w:rsidRPr="00822E05" w:rsidTr="0051007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3</w:t>
            </w:r>
          </w:p>
        </w:tc>
        <w:tc>
          <w:tcPr>
            <w:tcW w:w="1630" w:type="dxa"/>
            <w:noWrap/>
            <w:hideMark/>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124</w:t>
            </w:r>
          </w:p>
        </w:tc>
        <w:tc>
          <w:tcPr>
            <w:tcW w:w="1276"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1,1</w:t>
            </w:r>
          </w:p>
        </w:tc>
        <w:tc>
          <w:tcPr>
            <w:tcW w:w="1701" w:type="dxa"/>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124</w:t>
            </w:r>
          </w:p>
        </w:tc>
        <w:tc>
          <w:tcPr>
            <w:tcW w:w="1418"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1,1</w:t>
            </w:r>
          </w:p>
        </w:tc>
      </w:tr>
      <w:tr w:rsidR="00510072" w:rsidRPr="00822E05" w:rsidTr="00510072">
        <w:trPr>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4</w:t>
            </w:r>
          </w:p>
        </w:tc>
        <w:tc>
          <w:tcPr>
            <w:tcW w:w="1630" w:type="dxa"/>
            <w:noWrap/>
            <w:hideMark/>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122</w:t>
            </w:r>
          </w:p>
        </w:tc>
        <w:tc>
          <w:tcPr>
            <w:tcW w:w="1276"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1,15</w:t>
            </w:r>
          </w:p>
        </w:tc>
        <w:tc>
          <w:tcPr>
            <w:tcW w:w="1701" w:type="dxa"/>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122</w:t>
            </w:r>
          </w:p>
        </w:tc>
        <w:tc>
          <w:tcPr>
            <w:tcW w:w="1418"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1,15</w:t>
            </w:r>
          </w:p>
        </w:tc>
      </w:tr>
      <w:tr w:rsidR="00510072" w:rsidRPr="00822E05" w:rsidTr="0051007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5</w:t>
            </w:r>
          </w:p>
        </w:tc>
        <w:tc>
          <w:tcPr>
            <w:tcW w:w="1630" w:type="dxa"/>
            <w:noWrap/>
            <w:hideMark/>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120</w:t>
            </w:r>
          </w:p>
        </w:tc>
        <w:tc>
          <w:tcPr>
            <w:tcW w:w="1276"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1,2</w:t>
            </w:r>
          </w:p>
        </w:tc>
        <w:tc>
          <w:tcPr>
            <w:tcW w:w="1701" w:type="dxa"/>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120</w:t>
            </w:r>
          </w:p>
        </w:tc>
        <w:tc>
          <w:tcPr>
            <w:tcW w:w="1418"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1,2</w:t>
            </w:r>
          </w:p>
        </w:tc>
      </w:tr>
      <w:tr w:rsidR="00510072" w:rsidRPr="00822E05" w:rsidTr="00510072">
        <w:trPr>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6</w:t>
            </w:r>
          </w:p>
        </w:tc>
        <w:tc>
          <w:tcPr>
            <w:tcW w:w="1630" w:type="dxa"/>
            <w:noWrap/>
            <w:hideMark/>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118</w:t>
            </w:r>
          </w:p>
        </w:tc>
        <w:tc>
          <w:tcPr>
            <w:tcW w:w="1276"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1,25</w:t>
            </w:r>
          </w:p>
        </w:tc>
        <w:tc>
          <w:tcPr>
            <w:tcW w:w="1701" w:type="dxa"/>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118</w:t>
            </w:r>
          </w:p>
        </w:tc>
        <w:tc>
          <w:tcPr>
            <w:tcW w:w="1418"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1,25</w:t>
            </w:r>
          </w:p>
        </w:tc>
      </w:tr>
      <w:tr w:rsidR="00510072" w:rsidRPr="00822E05" w:rsidTr="0051007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7</w:t>
            </w:r>
          </w:p>
        </w:tc>
        <w:tc>
          <w:tcPr>
            <w:tcW w:w="1630" w:type="dxa"/>
            <w:noWrap/>
            <w:hideMark/>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115</w:t>
            </w:r>
          </w:p>
        </w:tc>
        <w:tc>
          <w:tcPr>
            <w:tcW w:w="1276"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1,3</w:t>
            </w:r>
          </w:p>
        </w:tc>
        <w:tc>
          <w:tcPr>
            <w:tcW w:w="1701" w:type="dxa"/>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115</w:t>
            </w:r>
          </w:p>
        </w:tc>
        <w:tc>
          <w:tcPr>
            <w:tcW w:w="1418"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1,3</w:t>
            </w:r>
          </w:p>
        </w:tc>
      </w:tr>
      <w:tr w:rsidR="00510072" w:rsidRPr="00822E05" w:rsidTr="00510072">
        <w:trPr>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8</w:t>
            </w:r>
          </w:p>
        </w:tc>
        <w:tc>
          <w:tcPr>
            <w:tcW w:w="1630" w:type="dxa"/>
            <w:noWrap/>
            <w:hideMark/>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112</w:t>
            </w:r>
          </w:p>
        </w:tc>
        <w:tc>
          <w:tcPr>
            <w:tcW w:w="1276"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1,35</w:t>
            </w:r>
          </w:p>
        </w:tc>
        <w:tc>
          <w:tcPr>
            <w:tcW w:w="1701" w:type="dxa"/>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112</w:t>
            </w:r>
          </w:p>
        </w:tc>
        <w:tc>
          <w:tcPr>
            <w:tcW w:w="1418"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1,35</w:t>
            </w:r>
          </w:p>
        </w:tc>
      </w:tr>
      <w:tr w:rsidR="00510072" w:rsidRPr="00822E05" w:rsidTr="0051007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9</w:t>
            </w:r>
          </w:p>
        </w:tc>
        <w:tc>
          <w:tcPr>
            <w:tcW w:w="1630" w:type="dxa"/>
            <w:noWrap/>
            <w:hideMark/>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109</w:t>
            </w:r>
          </w:p>
        </w:tc>
        <w:tc>
          <w:tcPr>
            <w:tcW w:w="1276"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1,4</w:t>
            </w:r>
          </w:p>
        </w:tc>
        <w:tc>
          <w:tcPr>
            <w:tcW w:w="1701" w:type="dxa"/>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109</w:t>
            </w:r>
          </w:p>
        </w:tc>
        <w:tc>
          <w:tcPr>
            <w:tcW w:w="1418"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1,4</w:t>
            </w:r>
          </w:p>
        </w:tc>
      </w:tr>
      <w:tr w:rsidR="00510072" w:rsidRPr="00822E05" w:rsidTr="00510072">
        <w:trPr>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10</w:t>
            </w:r>
          </w:p>
        </w:tc>
        <w:tc>
          <w:tcPr>
            <w:tcW w:w="1630" w:type="dxa"/>
            <w:noWrap/>
            <w:hideMark/>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105</w:t>
            </w:r>
          </w:p>
        </w:tc>
        <w:tc>
          <w:tcPr>
            <w:tcW w:w="1276"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1,45</w:t>
            </w:r>
          </w:p>
        </w:tc>
        <w:tc>
          <w:tcPr>
            <w:tcW w:w="1701" w:type="dxa"/>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105</w:t>
            </w:r>
          </w:p>
        </w:tc>
        <w:tc>
          <w:tcPr>
            <w:tcW w:w="1418"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1,45</w:t>
            </w:r>
          </w:p>
        </w:tc>
      </w:tr>
      <w:tr w:rsidR="00510072" w:rsidRPr="00822E05" w:rsidTr="0051007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11</w:t>
            </w:r>
          </w:p>
        </w:tc>
        <w:tc>
          <w:tcPr>
            <w:tcW w:w="1630" w:type="dxa"/>
            <w:noWrap/>
            <w:hideMark/>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101</w:t>
            </w:r>
          </w:p>
        </w:tc>
        <w:tc>
          <w:tcPr>
            <w:tcW w:w="1276"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1,5</w:t>
            </w:r>
          </w:p>
        </w:tc>
        <w:tc>
          <w:tcPr>
            <w:tcW w:w="1701" w:type="dxa"/>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101</w:t>
            </w:r>
          </w:p>
        </w:tc>
        <w:tc>
          <w:tcPr>
            <w:tcW w:w="1418"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1,5</w:t>
            </w:r>
          </w:p>
        </w:tc>
      </w:tr>
      <w:tr w:rsidR="00510072" w:rsidRPr="00822E05" w:rsidTr="00510072">
        <w:trPr>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12</w:t>
            </w:r>
          </w:p>
        </w:tc>
        <w:tc>
          <w:tcPr>
            <w:tcW w:w="1630" w:type="dxa"/>
            <w:noWrap/>
            <w:hideMark/>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97</w:t>
            </w:r>
          </w:p>
        </w:tc>
        <w:tc>
          <w:tcPr>
            <w:tcW w:w="1276"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1,55</w:t>
            </w:r>
          </w:p>
        </w:tc>
        <w:tc>
          <w:tcPr>
            <w:tcW w:w="1701" w:type="dxa"/>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97</w:t>
            </w:r>
          </w:p>
        </w:tc>
        <w:tc>
          <w:tcPr>
            <w:tcW w:w="1418"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1,55</w:t>
            </w:r>
          </w:p>
        </w:tc>
      </w:tr>
      <w:tr w:rsidR="00510072" w:rsidRPr="00822E05" w:rsidTr="0051007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13</w:t>
            </w:r>
          </w:p>
        </w:tc>
        <w:tc>
          <w:tcPr>
            <w:tcW w:w="1630" w:type="dxa"/>
            <w:noWrap/>
            <w:hideMark/>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92</w:t>
            </w:r>
          </w:p>
        </w:tc>
        <w:tc>
          <w:tcPr>
            <w:tcW w:w="1276"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1,6</w:t>
            </w:r>
          </w:p>
        </w:tc>
        <w:tc>
          <w:tcPr>
            <w:tcW w:w="1701" w:type="dxa"/>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92</w:t>
            </w:r>
          </w:p>
        </w:tc>
        <w:tc>
          <w:tcPr>
            <w:tcW w:w="1418"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1,6</w:t>
            </w:r>
          </w:p>
        </w:tc>
      </w:tr>
      <w:tr w:rsidR="00510072" w:rsidRPr="00822E05" w:rsidTr="00510072">
        <w:trPr>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14</w:t>
            </w:r>
          </w:p>
        </w:tc>
        <w:tc>
          <w:tcPr>
            <w:tcW w:w="1630" w:type="dxa"/>
            <w:noWrap/>
            <w:hideMark/>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81</w:t>
            </w:r>
          </w:p>
        </w:tc>
        <w:tc>
          <w:tcPr>
            <w:tcW w:w="1276"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1,68</w:t>
            </w:r>
          </w:p>
        </w:tc>
        <w:tc>
          <w:tcPr>
            <w:tcW w:w="1701" w:type="dxa"/>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81</w:t>
            </w:r>
          </w:p>
        </w:tc>
        <w:tc>
          <w:tcPr>
            <w:tcW w:w="1418"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1,68</w:t>
            </w:r>
          </w:p>
        </w:tc>
      </w:tr>
      <w:tr w:rsidR="00510072" w:rsidRPr="00822E05" w:rsidTr="0051007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15</w:t>
            </w:r>
          </w:p>
        </w:tc>
        <w:tc>
          <w:tcPr>
            <w:tcW w:w="1630" w:type="dxa"/>
            <w:noWrap/>
            <w:hideMark/>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79</w:t>
            </w:r>
          </w:p>
        </w:tc>
        <w:tc>
          <w:tcPr>
            <w:tcW w:w="1276"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1,7</w:t>
            </w:r>
          </w:p>
        </w:tc>
        <w:tc>
          <w:tcPr>
            <w:tcW w:w="1701" w:type="dxa"/>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79</w:t>
            </w:r>
          </w:p>
        </w:tc>
        <w:tc>
          <w:tcPr>
            <w:tcW w:w="1418"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1,7</w:t>
            </w:r>
          </w:p>
        </w:tc>
      </w:tr>
      <w:tr w:rsidR="00510072" w:rsidRPr="00822E05" w:rsidTr="00510072">
        <w:trPr>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16</w:t>
            </w:r>
          </w:p>
        </w:tc>
        <w:tc>
          <w:tcPr>
            <w:tcW w:w="1630" w:type="dxa"/>
            <w:noWrap/>
            <w:hideMark/>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70</w:t>
            </w:r>
          </w:p>
        </w:tc>
        <w:tc>
          <w:tcPr>
            <w:tcW w:w="1276"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1,75</w:t>
            </w:r>
          </w:p>
        </w:tc>
        <w:tc>
          <w:tcPr>
            <w:tcW w:w="1701" w:type="dxa"/>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70</w:t>
            </w:r>
          </w:p>
        </w:tc>
        <w:tc>
          <w:tcPr>
            <w:tcW w:w="1418"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1,75</w:t>
            </w:r>
          </w:p>
        </w:tc>
      </w:tr>
      <w:tr w:rsidR="00510072" w:rsidRPr="00822E05" w:rsidTr="0051007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17</w:t>
            </w:r>
          </w:p>
        </w:tc>
        <w:tc>
          <w:tcPr>
            <w:tcW w:w="1630" w:type="dxa"/>
            <w:noWrap/>
            <w:hideMark/>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58</w:t>
            </w:r>
          </w:p>
        </w:tc>
        <w:tc>
          <w:tcPr>
            <w:tcW w:w="1276"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1,8</w:t>
            </w:r>
          </w:p>
        </w:tc>
        <w:tc>
          <w:tcPr>
            <w:tcW w:w="1701" w:type="dxa"/>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58</w:t>
            </w:r>
          </w:p>
        </w:tc>
        <w:tc>
          <w:tcPr>
            <w:tcW w:w="1418"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1,8</w:t>
            </w:r>
          </w:p>
        </w:tc>
      </w:tr>
      <w:tr w:rsidR="00510072" w:rsidRPr="00822E05" w:rsidTr="00510072">
        <w:trPr>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18</w:t>
            </w:r>
          </w:p>
        </w:tc>
        <w:tc>
          <w:tcPr>
            <w:tcW w:w="1630" w:type="dxa"/>
            <w:noWrap/>
            <w:hideMark/>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43</w:t>
            </w:r>
          </w:p>
        </w:tc>
        <w:tc>
          <w:tcPr>
            <w:tcW w:w="1276"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1,85</w:t>
            </w:r>
          </w:p>
        </w:tc>
        <w:tc>
          <w:tcPr>
            <w:tcW w:w="1701" w:type="dxa"/>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43</w:t>
            </w:r>
          </w:p>
        </w:tc>
        <w:tc>
          <w:tcPr>
            <w:tcW w:w="1418"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1,85</w:t>
            </w:r>
          </w:p>
        </w:tc>
      </w:tr>
      <w:tr w:rsidR="00510072" w:rsidRPr="00822E05" w:rsidTr="0051007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19</w:t>
            </w:r>
          </w:p>
        </w:tc>
        <w:tc>
          <w:tcPr>
            <w:tcW w:w="1630" w:type="dxa"/>
            <w:noWrap/>
            <w:hideMark/>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24</w:t>
            </w:r>
          </w:p>
        </w:tc>
        <w:tc>
          <w:tcPr>
            <w:tcW w:w="1276"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1,9</w:t>
            </w:r>
          </w:p>
        </w:tc>
        <w:tc>
          <w:tcPr>
            <w:tcW w:w="1701" w:type="dxa"/>
          </w:tcPr>
          <w:p w:rsidR="00510072" w:rsidRPr="00822E05" w:rsidRDefault="00510072" w:rsidP="00510072">
            <w:pPr>
              <w:ind w:left="360"/>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24</w:t>
            </w:r>
          </w:p>
        </w:tc>
        <w:tc>
          <w:tcPr>
            <w:tcW w:w="1418" w:type="dxa"/>
          </w:tcPr>
          <w:p w:rsidR="00510072" w:rsidRPr="00510072" w:rsidRDefault="00510072" w:rsidP="00510072">
            <w:pPr>
              <w:pStyle w:val="NoSpacing"/>
              <w:jc w:val="righ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1,9</w:t>
            </w:r>
          </w:p>
        </w:tc>
      </w:tr>
      <w:tr w:rsidR="00510072" w:rsidRPr="00822E05" w:rsidTr="00510072">
        <w:trPr>
          <w:trHeight w:val="299"/>
        </w:trPr>
        <w:tc>
          <w:tcPr>
            <w:cnfStyle w:val="001000000000" w:firstRow="0" w:lastRow="0" w:firstColumn="1" w:lastColumn="0" w:oddVBand="0" w:evenVBand="0" w:oddHBand="0" w:evenHBand="0" w:firstRowFirstColumn="0" w:firstRowLastColumn="0" w:lastRowFirstColumn="0" w:lastRowLastColumn="0"/>
            <w:tcW w:w="1200" w:type="dxa"/>
            <w:noWrap/>
            <w:hideMark/>
          </w:tcPr>
          <w:p w:rsidR="00510072" w:rsidRPr="00822E05" w:rsidRDefault="00510072" w:rsidP="00510072">
            <w:pPr>
              <w:ind w:left="360"/>
              <w:jc w:val="right"/>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20</w:t>
            </w:r>
          </w:p>
        </w:tc>
        <w:tc>
          <w:tcPr>
            <w:tcW w:w="1630" w:type="dxa"/>
            <w:noWrap/>
            <w:hideMark/>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0</w:t>
            </w:r>
          </w:p>
        </w:tc>
        <w:tc>
          <w:tcPr>
            <w:tcW w:w="1276"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1,94</w:t>
            </w:r>
          </w:p>
        </w:tc>
        <w:tc>
          <w:tcPr>
            <w:tcW w:w="1701" w:type="dxa"/>
          </w:tcPr>
          <w:p w:rsidR="00510072" w:rsidRPr="00822E05" w:rsidRDefault="00510072" w:rsidP="00510072">
            <w:pPr>
              <w:ind w:left="360"/>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8"/>
                <w:szCs w:val="18"/>
                <w:lang w:eastAsia="nb-NO"/>
              </w:rPr>
            </w:pPr>
            <w:r w:rsidRPr="00822E05">
              <w:rPr>
                <w:rFonts w:asciiTheme="majorHAnsi" w:eastAsia="Times New Roman" w:hAnsiTheme="majorHAnsi" w:cs="Times New Roman"/>
                <w:color w:val="000000"/>
                <w:sz w:val="18"/>
                <w:szCs w:val="18"/>
                <w:lang w:eastAsia="nb-NO"/>
              </w:rPr>
              <w:t>0</w:t>
            </w:r>
          </w:p>
        </w:tc>
        <w:tc>
          <w:tcPr>
            <w:tcW w:w="1418" w:type="dxa"/>
          </w:tcPr>
          <w:p w:rsidR="00510072" w:rsidRPr="00510072" w:rsidRDefault="00510072" w:rsidP="00510072">
            <w:pPr>
              <w:pStyle w:val="No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10072">
              <w:rPr>
                <w:rFonts w:asciiTheme="majorHAnsi" w:hAnsiTheme="majorHAnsi"/>
                <w:sz w:val="18"/>
                <w:szCs w:val="18"/>
              </w:rPr>
              <w:t>1,94</w:t>
            </w:r>
          </w:p>
        </w:tc>
      </w:tr>
    </w:tbl>
    <w:p w:rsidR="00822E05" w:rsidRDefault="00822E05" w:rsidP="00822E05">
      <w:pPr>
        <w:rPr>
          <w:rFonts w:ascii="Century Gothic" w:eastAsiaTheme="minorEastAsia" w:hAnsi="Century Gothic"/>
        </w:rPr>
      </w:pPr>
    </w:p>
    <w:p w:rsidR="00746822" w:rsidRDefault="00746822">
      <w:pPr>
        <w:rPr>
          <w:rFonts w:ascii="Century Gothic" w:eastAsiaTheme="minorEastAsia" w:hAnsi="Century Gothic"/>
        </w:rPr>
      </w:pPr>
      <w:r>
        <w:rPr>
          <w:rFonts w:ascii="Century Gothic" w:eastAsiaTheme="minorEastAsia" w:hAnsi="Century Gothic"/>
        </w:rPr>
        <w:br w:type="page"/>
      </w:r>
    </w:p>
    <w:p w:rsidR="005C08FA" w:rsidRPr="005C08FA" w:rsidRDefault="005C08FA" w:rsidP="005C08FA">
      <w:pPr>
        <w:pStyle w:val="Heading1"/>
        <w:rPr>
          <w:rFonts w:ascii="Century Gothic" w:eastAsiaTheme="minorEastAsia" w:hAnsi="Century Gothic"/>
        </w:rPr>
      </w:pPr>
      <w:bookmarkStart w:id="7" w:name="_Toc420244889"/>
      <w:r w:rsidRPr="005C08FA">
        <w:rPr>
          <w:rFonts w:ascii="Century Gothic" w:eastAsiaTheme="minorEastAsia" w:hAnsi="Century Gothic"/>
        </w:rPr>
        <w:lastRenderedPageBreak/>
        <w:t>1.3 – Probens kapasitans</w:t>
      </w:r>
      <w:bookmarkEnd w:id="7"/>
    </w:p>
    <w:p w:rsidR="00746822" w:rsidRDefault="00746822">
      <w:pPr>
        <w:rPr>
          <w:rFonts w:ascii="Century Gothic" w:eastAsiaTheme="minorEastAsia" w:hAnsi="Century Gothic"/>
        </w:rPr>
      </w:pPr>
      <w:r>
        <w:rPr>
          <w:rFonts w:ascii="Century Gothic" w:eastAsiaTheme="minorEastAsia" w:hAnsi="Century Gothic"/>
        </w:rPr>
        <w:t>Probens kapasitans ble målt m</w:t>
      </w:r>
      <w:r w:rsidR="00FD7C19">
        <w:rPr>
          <w:rFonts w:ascii="Century Gothic" w:eastAsiaTheme="minorEastAsia" w:hAnsi="Century Gothic"/>
        </w:rPr>
        <w:t xml:space="preserve">ed et Chroma LCR meter model 11021, HiST-serienummer S-999. Her ble probene festet fast i en bordkant med tape. På denne måten hadde alle probene luft rundt seg og ble dermed målt i like situasjoner. </w:t>
      </w:r>
    </w:p>
    <w:p w:rsidR="00FD7C19" w:rsidRDefault="00FD7C19">
      <w:pPr>
        <w:rPr>
          <w:rFonts w:ascii="Century Gothic" w:eastAsiaTheme="minorEastAsia" w:hAnsi="Century Gothic"/>
        </w:rPr>
      </w:pPr>
      <w:r>
        <w:rPr>
          <w:rFonts w:ascii="Century Gothic" w:eastAsiaTheme="minorEastAsia" w:hAnsi="Century Gothic"/>
        </w:rPr>
        <w:t>LCR-meteret ble satt opp med følgende innstillinger:</w:t>
      </w:r>
    </w:p>
    <w:p w:rsidR="00FD7C19" w:rsidRDefault="00FD7C19" w:rsidP="00FD7C19">
      <w:pPr>
        <w:pStyle w:val="ListParagraph"/>
        <w:numPr>
          <w:ilvl w:val="0"/>
          <w:numId w:val="2"/>
        </w:numPr>
        <w:spacing w:line="256" w:lineRule="auto"/>
        <w:rPr>
          <w:rFonts w:ascii="Century Gothic" w:hAnsi="Century Gothic"/>
          <w:sz w:val="24"/>
          <w:szCs w:val="24"/>
          <w:lang w:val="en-US"/>
        </w:rPr>
      </w:pPr>
      <w:r>
        <w:rPr>
          <w:rFonts w:ascii="Century Gothic" w:hAnsi="Century Gothic"/>
          <w:sz w:val="24"/>
          <w:szCs w:val="24"/>
          <w:lang w:val="en-US"/>
        </w:rPr>
        <w:t>Freq.: 1 kHz</w:t>
      </w:r>
    </w:p>
    <w:p w:rsidR="00FD7C19" w:rsidRDefault="00FD7C19" w:rsidP="00FD7C19">
      <w:pPr>
        <w:pStyle w:val="ListParagraph"/>
        <w:numPr>
          <w:ilvl w:val="0"/>
          <w:numId w:val="2"/>
        </w:numPr>
        <w:spacing w:line="256" w:lineRule="auto"/>
        <w:rPr>
          <w:rFonts w:ascii="Century Gothic" w:hAnsi="Century Gothic"/>
          <w:sz w:val="24"/>
          <w:szCs w:val="24"/>
          <w:lang w:val="en-US"/>
        </w:rPr>
      </w:pPr>
      <w:r>
        <w:rPr>
          <w:rFonts w:ascii="Century Gothic" w:hAnsi="Century Gothic"/>
          <w:sz w:val="24"/>
          <w:szCs w:val="24"/>
          <w:lang w:val="en-US"/>
        </w:rPr>
        <w:t>Level: 1.00 V</w:t>
      </w:r>
    </w:p>
    <w:p w:rsidR="00FD7C19" w:rsidRDefault="00FD7C19" w:rsidP="00FD7C19">
      <w:pPr>
        <w:pStyle w:val="ListParagraph"/>
        <w:numPr>
          <w:ilvl w:val="0"/>
          <w:numId w:val="2"/>
        </w:numPr>
        <w:spacing w:line="256" w:lineRule="auto"/>
        <w:rPr>
          <w:rFonts w:ascii="Century Gothic" w:hAnsi="Century Gothic"/>
          <w:sz w:val="24"/>
          <w:szCs w:val="24"/>
          <w:lang w:val="en-US"/>
        </w:rPr>
      </w:pPr>
      <w:r>
        <w:rPr>
          <w:rFonts w:ascii="Century Gothic" w:hAnsi="Century Gothic"/>
          <w:sz w:val="24"/>
          <w:szCs w:val="24"/>
          <w:lang w:val="en-US"/>
        </w:rPr>
        <w:t>Para: Cs-Xs</w:t>
      </w:r>
    </w:p>
    <w:p w:rsidR="00FD7C19" w:rsidRDefault="00FD7C19" w:rsidP="00FD7C19">
      <w:pPr>
        <w:pStyle w:val="ListParagraph"/>
        <w:numPr>
          <w:ilvl w:val="0"/>
          <w:numId w:val="2"/>
        </w:numPr>
        <w:spacing w:line="256" w:lineRule="auto"/>
        <w:rPr>
          <w:rFonts w:ascii="Century Gothic" w:hAnsi="Century Gothic"/>
          <w:sz w:val="24"/>
          <w:szCs w:val="24"/>
          <w:lang w:val="en-US"/>
        </w:rPr>
      </w:pPr>
      <w:r>
        <w:rPr>
          <w:rFonts w:ascii="Century Gothic" w:hAnsi="Century Gothic"/>
          <w:sz w:val="24"/>
          <w:szCs w:val="24"/>
          <w:lang w:val="en-US"/>
        </w:rPr>
        <w:t>Range: H 100K[ohm]</w:t>
      </w:r>
    </w:p>
    <w:p w:rsidR="00FD7C19" w:rsidRDefault="00FD7C19" w:rsidP="00FD7C19">
      <w:pPr>
        <w:pStyle w:val="ListParagraph"/>
        <w:numPr>
          <w:ilvl w:val="0"/>
          <w:numId w:val="2"/>
        </w:numPr>
        <w:spacing w:line="256" w:lineRule="auto"/>
        <w:rPr>
          <w:rFonts w:ascii="Century Gothic" w:hAnsi="Century Gothic"/>
          <w:sz w:val="24"/>
          <w:szCs w:val="24"/>
          <w:lang w:val="en-US"/>
        </w:rPr>
      </w:pPr>
      <w:r>
        <w:rPr>
          <w:rFonts w:ascii="Century Gothic" w:hAnsi="Century Gothic"/>
          <w:sz w:val="24"/>
          <w:szCs w:val="24"/>
          <w:lang w:val="en-US"/>
        </w:rPr>
        <w:t>Speed: Slow</w:t>
      </w:r>
    </w:p>
    <w:p w:rsidR="00FD7C19" w:rsidRDefault="00FD7C19" w:rsidP="00FD7C19">
      <w:pPr>
        <w:pStyle w:val="ListParagraph"/>
        <w:numPr>
          <w:ilvl w:val="0"/>
          <w:numId w:val="2"/>
        </w:numPr>
        <w:spacing w:line="256" w:lineRule="auto"/>
        <w:rPr>
          <w:rFonts w:ascii="Century Gothic" w:hAnsi="Century Gothic"/>
          <w:sz w:val="24"/>
          <w:szCs w:val="24"/>
          <w:lang w:val="en-US"/>
        </w:rPr>
      </w:pPr>
      <w:r>
        <w:rPr>
          <w:rFonts w:ascii="Century Gothic" w:hAnsi="Century Gothic"/>
          <w:sz w:val="24"/>
          <w:szCs w:val="24"/>
          <w:lang w:val="en-US"/>
        </w:rPr>
        <w:t>Trigger: Int.</w:t>
      </w:r>
    </w:p>
    <w:p w:rsidR="00FD7C19" w:rsidRDefault="00FD7C19" w:rsidP="00FD7C19">
      <w:pPr>
        <w:pStyle w:val="ListParagraph"/>
        <w:numPr>
          <w:ilvl w:val="0"/>
          <w:numId w:val="2"/>
        </w:numPr>
        <w:spacing w:line="256" w:lineRule="auto"/>
        <w:rPr>
          <w:rFonts w:ascii="Century Gothic" w:hAnsi="Century Gothic"/>
          <w:sz w:val="24"/>
          <w:szCs w:val="24"/>
          <w:lang w:val="en-US"/>
        </w:rPr>
      </w:pPr>
      <w:r>
        <w:rPr>
          <w:rFonts w:ascii="Century Gothic" w:hAnsi="Century Gothic"/>
          <w:sz w:val="24"/>
          <w:szCs w:val="24"/>
          <w:lang w:val="en-US"/>
        </w:rPr>
        <w:t>Bin: off</w:t>
      </w:r>
    </w:p>
    <w:p w:rsidR="00FD7C19" w:rsidRDefault="00FD7C19" w:rsidP="00FD7C19">
      <w:pPr>
        <w:pStyle w:val="ListParagraph"/>
        <w:numPr>
          <w:ilvl w:val="0"/>
          <w:numId w:val="2"/>
        </w:numPr>
        <w:spacing w:line="256" w:lineRule="auto"/>
        <w:rPr>
          <w:rFonts w:ascii="Century Gothic" w:hAnsi="Century Gothic"/>
          <w:sz w:val="24"/>
          <w:szCs w:val="24"/>
          <w:lang w:val="en-US"/>
        </w:rPr>
      </w:pPr>
      <w:r>
        <w:rPr>
          <w:rFonts w:ascii="Century Gothic" w:hAnsi="Century Gothic"/>
          <w:sz w:val="24"/>
          <w:szCs w:val="24"/>
          <w:lang w:val="en-US"/>
        </w:rPr>
        <w:t>Comp.: On-Val</w:t>
      </w:r>
    </w:p>
    <w:p w:rsidR="00FD7C19" w:rsidRDefault="00FD7C19">
      <w:pPr>
        <w:rPr>
          <w:rFonts w:ascii="Century Gothic" w:eastAsiaTheme="minorEastAsia" w:hAnsi="Century Gothic"/>
        </w:rPr>
      </w:pPr>
      <w:r>
        <w:rPr>
          <w:rFonts w:ascii="Century Gothic" w:eastAsiaTheme="minorEastAsia" w:hAnsi="Century Gothic"/>
        </w:rPr>
        <w:t>Deretter ble LCR-meterets prober plassert på hver sin loddeøy, og probene ble målt.</w:t>
      </w:r>
    </w:p>
    <w:p w:rsidR="00FD7C19" w:rsidRDefault="00FD7C19">
      <w:pPr>
        <w:rPr>
          <w:rFonts w:ascii="Century Gothic" w:eastAsiaTheme="minorEastAsia" w:hAnsi="Century Gothic"/>
        </w:rPr>
      </w:pPr>
      <w:r>
        <w:rPr>
          <w:rFonts w:ascii="Century Gothic" w:eastAsiaTheme="minorEastAsia" w:hAnsi="Century Gothic"/>
        </w:rPr>
        <w:t>De tre probene hadde en kapasitans på henholdsvis 41.4 pF, 42.3 pF og 44 pF.</w:t>
      </w:r>
    </w:p>
    <w:sectPr w:rsidR="00FD7C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6527C"/>
    <w:multiLevelType w:val="hybridMultilevel"/>
    <w:tmpl w:val="F17CC450"/>
    <w:lvl w:ilvl="0" w:tplc="D6C2671A">
      <w:start w:val="4"/>
      <w:numFmt w:val="bullet"/>
      <w:lvlText w:val=""/>
      <w:lvlJc w:val="left"/>
      <w:pPr>
        <w:ind w:left="420" w:hanging="360"/>
      </w:pPr>
      <w:rPr>
        <w:rFonts w:ascii="Symbol" w:eastAsiaTheme="minorHAnsi" w:hAnsi="Symbol" w:cstheme="minorBidi" w:hint="default"/>
      </w:rPr>
    </w:lvl>
    <w:lvl w:ilvl="1" w:tplc="04140003">
      <w:start w:val="1"/>
      <w:numFmt w:val="bullet"/>
      <w:lvlText w:val="o"/>
      <w:lvlJc w:val="left"/>
      <w:pPr>
        <w:ind w:left="1140" w:hanging="360"/>
      </w:pPr>
      <w:rPr>
        <w:rFonts w:ascii="Courier New" w:hAnsi="Courier New" w:cs="Courier New" w:hint="default"/>
      </w:rPr>
    </w:lvl>
    <w:lvl w:ilvl="2" w:tplc="04140005">
      <w:start w:val="1"/>
      <w:numFmt w:val="bullet"/>
      <w:lvlText w:val=""/>
      <w:lvlJc w:val="left"/>
      <w:pPr>
        <w:ind w:left="1860" w:hanging="360"/>
      </w:pPr>
      <w:rPr>
        <w:rFonts w:ascii="Wingdings" w:hAnsi="Wingdings" w:hint="default"/>
      </w:rPr>
    </w:lvl>
    <w:lvl w:ilvl="3" w:tplc="04140001">
      <w:start w:val="1"/>
      <w:numFmt w:val="bullet"/>
      <w:lvlText w:val=""/>
      <w:lvlJc w:val="left"/>
      <w:pPr>
        <w:ind w:left="2580" w:hanging="360"/>
      </w:pPr>
      <w:rPr>
        <w:rFonts w:ascii="Symbol" w:hAnsi="Symbol" w:hint="default"/>
      </w:rPr>
    </w:lvl>
    <w:lvl w:ilvl="4" w:tplc="04140003">
      <w:start w:val="1"/>
      <w:numFmt w:val="bullet"/>
      <w:lvlText w:val="o"/>
      <w:lvlJc w:val="left"/>
      <w:pPr>
        <w:ind w:left="3300" w:hanging="360"/>
      </w:pPr>
      <w:rPr>
        <w:rFonts w:ascii="Courier New" w:hAnsi="Courier New" w:cs="Courier New" w:hint="default"/>
      </w:rPr>
    </w:lvl>
    <w:lvl w:ilvl="5" w:tplc="04140005">
      <w:start w:val="1"/>
      <w:numFmt w:val="bullet"/>
      <w:lvlText w:val=""/>
      <w:lvlJc w:val="left"/>
      <w:pPr>
        <w:ind w:left="4020" w:hanging="360"/>
      </w:pPr>
      <w:rPr>
        <w:rFonts w:ascii="Wingdings" w:hAnsi="Wingdings" w:hint="default"/>
      </w:rPr>
    </w:lvl>
    <w:lvl w:ilvl="6" w:tplc="04140001">
      <w:start w:val="1"/>
      <w:numFmt w:val="bullet"/>
      <w:lvlText w:val=""/>
      <w:lvlJc w:val="left"/>
      <w:pPr>
        <w:ind w:left="4740" w:hanging="360"/>
      </w:pPr>
      <w:rPr>
        <w:rFonts w:ascii="Symbol" w:hAnsi="Symbol" w:hint="default"/>
      </w:rPr>
    </w:lvl>
    <w:lvl w:ilvl="7" w:tplc="04140003">
      <w:start w:val="1"/>
      <w:numFmt w:val="bullet"/>
      <w:lvlText w:val="o"/>
      <w:lvlJc w:val="left"/>
      <w:pPr>
        <w:ind w:left="5460" w:hanging="360"/>
      </w:pPr>
      <w:rPr>
        <w:rFonts w:ascii="Courier New" w:hAnsi="Courier New" w:cs="Courier New" w:hint="default"/>
      </w:rPr>
    </w:lvl>
    <w:lvl w:ilvl="8" w:tplc="04140005">
      <w:start w:val="1"/>
      <w:numFmt w:val="bullet"/>
      <w:lvlText w:val=""/>
      <w:lvlJc w:val="left"/>
      <w:pPr>
        <w:ind w:left="6180" w:hanging="360"/>
      </w:pPr>
      <w:rPr>
        <w:rFonts w:ascii="Wingdings" w:hAnsi="Wingdings" w:hint="default"/>
      </w:rPr>
    </w:lvl>
  </w:abstractNum>
  <w:abstractNum w:abstractNumId="1" w15:restartNumberingAfterBreak="0">
    <w:nsid w:val="4ED92F35"/>
    <w:multiLevelType w:val="multilevel"/>
    <w:tmpl w:val="9ACC282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67AA3D57"/>
    <w:multiLevelType w:val="hybridMultilevel"/>
    <w:tmpl w:val="EF9AAA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2C"/>
    <w:rsid w:val="00206406"/>
    <w:rsid w:val="00226166"/>
    <w:rsid w:val="002C6A40"/>
    <w:rsid w:val="00332A3E"/>
    <w:rsid w:val="003B087D"/>
    <w:rsid w:val="003D7DB4"/>
    <w:rsid w:val="00510072"/>
    <w:rsid w:val="005C08FA"/>
    <w:rsid w:val="005C4518"/>
    <w:rsid w:val="005E1D5A"/>
    <w:rsid w:val="00746822"/>
    <w:rsid w:val="007509FE"/>
    <w:rsid w:val="00760796"/>
    <w:rsid w:val="00822E05"/>
    <w:rsid w:val="00856354"/>
    <w:rsid w:val="008C3C2C"/>
    <w:rsid w:val="008F0C03"/>
    <w:rsid w:val="009718BE"/>
    <w:rsid w:val="009F57E7"/>
    <w:rsid w:val="00A202AF"/>
    <w:rsid w:val="00B2262A"/>
    <w:rsid w:val="00C419B9"/>
    <w:rsid w:val="00DE3B53"/>
    <w:rsid w:val="00F619C4"/>
    <w:rsid w:val="00F97F51"/>
    <w:rsid w:val="00FD7C1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F888F-9239-4966-8ED1-EB464275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8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08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B53"/>
    <w:rPr>
      <w:color w:val="808080"/>
    </w:rPr>
  </w:style>
  <w:style w:type="paragraph" w:styleId="Caption">
    <w:name w:val="caption"/>
    <w:basedOn w:val="Normal"/>
    <w:next w:val="Normal"/>
    <w:uiPriority w:val="35"/>
    <w:unhideWhenUsed/>
    <w:qFormat/>
    <w:rsid w:val="00856354"/>
    <w:pPr>
      <w:spacing w:after="200" w:line="240" w:lineRule="auto"/>
    </w:pPr>
    <w:rPr>
      <w:i/>
      <w:iCs/>
      <w:color w:val="44546A" w:themeColor="text2"/>
      <w:sz w:val="18"/>
      <w:szCs w:val="18"/>
    </w:rPr>
  </w:style>
  <w:style w:type="paragraph" w:styleId="ListParagraph">
    <w:name w:val="List Paragraph"/>
    <w:basedOn w:val="Normal"/>
    <w:uiPriority w:val="34"/>
    <w:qFormat/>
    <w:rsid w:val="00822E05"/>
    <w:pPr>
      <w:ind w:left="720"/>
      <w:contextualSpacing/>
    </w:pPr>
  </w:style>
  <w:style w:type="paragraph" w:styleId="NoSpacing">
    <w:name w:val="No Spacing"/>
    <w:uiPriority w:val="1"/>
    <w:qFormat/>
    <w:rsid w:val="00510072"/>
    <w:pPr>
      <w:spacing w:after="0" w:line="240" w:lineRule="auto"/>
    </w:pPr>
  </w:style>
  <w:style w:type="table" w:styleId="GridTable4-Accent6">
    <w:name w:val="Grid Table 4 Accent 6"/>
    <w:basedOn w:val="TableNormal"/>
    <w:uiPriority w:val="49"/>
    <w:rsid w:val="0051007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5C08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08FA"/>
    <w:pPr>
      <w:outlineLvl w:val="9"/>
    </w:pPr>
    <w:rPr>
      <w:lang w:val="en-US"/>
    </w:rPr>
  </w:style>
  <w:style w:type="character" w:customStyle="1" w:styleId="Heading2Char">
    <w:name w:val="Heading 2 Char"/>
    <w:basedOn w:val="DefaultParagraphFont"/>
    <w:link w:val="Heading2"/>
    <w:uiPriority w:val="9"/>
    <w:rsid w:val="005C08F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09FE"/>
    <w:pPr>
      <w:spacing w:after="100"/>
    </w:pPr>
  </w:style>
  <w:style w:type="paragraph" w:styleId="TOC2">
    <w:name w:val="toc 2"/>
    <w:basedOn w:val="Normal"/>
    <w:next w:val="Normal"/>
    <w:autoRedefine/>
    <w:uiPriority w:val="39"/>
    <w:unhideWhenUsed/>
    <w:rsid w:val="007509FE"/>
    <w:pPr>
      <w:spacing w:after="100"/>
      <w:ind w:left="220"/>
    </w:pPr>
  </w:style>
  <w:style w:type="character" w:styleId="Hyperlink">
    <w:name w:val="Hyperlink"/>
    <w:basedOn w:val="DefaultParagraphFont"/>
    <w:uiPriority w:val="99"/>
    <w:unhideWhenUsed/>
    <w:rsid w:val="007509FE"/>
    <w:rPr>
      <w:color w:val="0563C1" w:themeColor="hyperlink"/>
      <w:u w:val="single"/>
    </w:rPr>
  </w:style>
  <w:style w:type="paragraph" w:styleId="Title">
    <w:name w:val="Title"/>
    <w:basedOn w:val="Normal"/>
    <w:next w:val="Normal"/>
    <w:link w:val="TitleChar"/>
    <w:uiPriority w:val="10"/>
    <w:qFormat/>
    <w:rsid w:val="00750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9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68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6A3C40-6A4B-4F80-8BEB-D4EB363C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871</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Bestvold</dc:creator>
  <cp:keywords/>
  <dc:description/>
  <cp:lastModifiedBy>Magnus Bestvold</cp:lastModifiedBy>
  <cp:revision>13</cp:revision>
  <dcterms:created xsi:type="dcterms:W3CDTF">2015-05-23T13:29:00Z</dcterms:created>
  <dcterms:modified xsi:type="dcterms:W3CDTF">2015-05-24T13:33:00Z</dcterms:modified>
</cp:coreProperties>
</file>