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48"/>
        </w:rPr>
        <w:t>Lantern——全自动化演示文稿引擎</w:t>
      </w:r>
    </w:p>
    <w:p>
      <w:pPr>
        <w:spacing w:before="360"/>
        <w:jc w:val="center"/>
      </w:pPr>
      <w:r>
        <w:rPr>
          <w:rFonts w:ascii="Times New Roman" w:hAnsi="Times New Roman" w:eastAsia="黑体"/>
          <w:sz w:val="32"/>
        </w:rPr>
        <w:t>参赛背景书</w:t>
      </w:r>
    </w:p>
    <w:p>
      <w:pPr>
        <w:spacing w:before="240"/>
        <w:jc w:val="center"/>
      </w:pPr>
      <w:r>
        <w:rPr>
          <w:rFonts w:ascii="Times New Roman" w:hAnsi="Times New Roman" w:eastAsia="楷体"/>
          <w:sz w:val="24"/>
        </w:rPr>
        <w:t>让演示文稿生产从手工排版走向数据流水线</w:t>
      </w:r>
    </w:p>
    <w:p>
      <w:pPr>
        <w:spacing w:before="4800"/>
        <w:jc w:val="center"/>
      </w:pPr>
      <w:r>
        <w:rPr>
          <w:rFonts w:ascii="Times New Roman" w:hAnsi="Times New Roman" w:eastAsia="宋体"/>
          <w:sz w:val="24"/>
        </w:rPr>
        <w:t>参赛团队：×××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2026年10月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一、项目背景与行业痛点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（一）行业背景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（二）核心痛点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（三）问题本质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二、产品介绍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（一）产品定位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（二）设计理念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（三）工作流程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三、核心功能与技术方案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（一）元素体系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（二）多列表格与数据渲染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（三）出片自动校验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（四）富媒体扩展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四、创新点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五、应用场景与示范案例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（一）示范案例一：办公策划——徒步团建活动策划案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（二）示范案例二：技术演示——石油炼制 3D 全流程网页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（三）更多应用场景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六、应用价值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七、未来展望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附录  技术栈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一、项目背景与行业痛点</w:t>
      </w:r>
      <w:bookmarkEnd w:id="1"/>
    </w:p>
    <w:p>
      <w:pPr>
        <w:pStyle w:val="Heading2"/>
      </w:pPr>
      <w:bookmarkStart w:id="2" w:name="_LarkToc00002"/>
      <w:r>
        <w:t>（一）行业背景</w:t>
      </w:r>
      <w:bookmarkEnd w:id="2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演示文稿是职场中最高频的表达载体之一：工作汇报、项目提案、方案评审、培训授课、产品发布，几乎每一种正式沟通都离不开它。一份结构清晰、视觉专业的演示文稿，直接关系到信息的传达效果与听者的第一印象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然而，演示文稿的生产方式长期停留在“手工作坊”阶段：内容撰写、版面设计、数据填表、图片配比分散在多套工具中，由人工逐页拼装。制作一份结构完整的演示文稿，往往需要数小时，且其中的大量时间消耗在格式调整与反复返工上。</w:t>
      </w:r>
    </w:p>
    <w:p>
      <w:pPr>
        <w:pStyle w:val="Heading2"/>
      </w:pPr>
      <w:bookmarkStart w:id="3" w:name="_LarkToc00003"/>
      <w:r>
        <w:t>（二）核心痛点</w:t>
      </w:r>
      <w:bookmarkEnd w:id="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痛点</w:t>
            </w:r>
          </w:p>
        </w:tc>
        <w:tc>
          <w:tcPr>
            <w:tcW w:type="dxa" w:w="3742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3742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对工作的影响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制作耗时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逐页排版、反复调整字体字号间距，格式工作占比高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一份演示文稿动辄数小时，交付周期长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模板同质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通用模板千篇一律，视觉与内容结构脱节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表达缺乏辨识度，重点信息被淹没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数据易错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表格数字手工录入易错位、漏改，一处修改难以全篇同步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数据不一致，返工与核对成本高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协作割裂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内容、排版、配图分散在不同工具，版本流转混乱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沟通成本高，多人协作难以收敛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返工频繁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需求一变就要从头再来，手动文档难以快速再生成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响应变化慢，团队精力被低效消耗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 w:eastAsia="宋体"/>
          <w:sz w:val="21"/>
        </w:rPr>
        <w:t>表1  演示文稿制作的核心痛点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</w:r>
    </w:p>
    <w:p>
      <w:pPr>
        <w:pStyle w:val="Heading2"/>
      </w:pPr>
      <w:bookmarkStart w:id="4" w:name="_LarkToc00004"/>
      <w:r>
        <w:t>（三）问题本质</w:t>
      </w:r>
      <w:bookmarkEnd w:id="4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上述痛点的共同根源，在于演示文稿的内容与呈现被强耦合在一起：改一个数字，要同步调整表格、图表与相关页面；换一种风格，整份文档的版式都要重排。演示文稿的生产缺少一条“内容定义、自动出片、质量校验”的工业化流水线，仍停留在靠人力和经验堆砌的阶段。</w:t>
      </w:r>
    </w:p>
    <w:p>
      <w:pPr>
        <w:pStyle w:val="Heading1"/>
      </w:pPr>
      <w:bookmarkStart w:id="5" w:name="_LarkToc00005"/>
      <w:r>
        <w:t>二、产品介绍</w:t>
      </w:r>
      <w:bookmarkEnd w:id="5"/>
    </w:p>
    <w:p>
      <w:pPr>
        <w:pStyle w:val="Heading2"/>
      </w:pPr>
      <w:bookmarkStart w:id="6" w:name="_LarkToc00006"/>
      <w:r>
        <w:t>（一）产品定位</w:t>
      </w:r>
      <w:bookmarkEnd w:id="6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是一套以 JSON 数据驱动、全自动化出片的演示文稿生产引擎。使用者用结构化的 JSON 描述演示内容，引擎负责解析、排版、渲染与校验，一条命令同时产出 PPTX 与 PDF 成品，实现“内容即数据、数据即成品”。</w:t>
      </w:r>
    </w:p>
    <w:p>
      <w:pPr>
        <w:pStyle w:val="Heading2"/>
      </w:pPr>
      <w:bookmarkStart w:id="7" w:name="_LarkToc00007"/>
      <w:r>
        <w:t>（二）设计理念</w:t>
      </w:r>
      <w:bookmarkEnd w:id="7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内容与版面分离：演示内容以 JSON 描述，版面由引擎按规则统一渲染；修改内容不触碰排版逻辑，调整风格不涉及数据。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声明式描述：每一页演示都是若干元素的组合——标题、正文、图片、表格、色条等，JSON 即文档本身，结构一目了然。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出片即交付：从 JSON 到成品全程零手工干预，并内置版式校验，产出即可直接使用。</w:t>
      </w:r>
    </w:p>
    <w:p>
      <w:pPr>
        <w:pStyle w:val="Heading2"/>
      </w:pPr>
      <w:bookmarkStart w:id="8" w:name="_LarkToc00008"/>
      <w:r>
        <w:t>（三）工作流程</w:t>
      </w:r>
      <w:bookmarkEnd w:id="8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的完整流水线分为五个环节：第一，编写 JSON 内容描述文件；第二，引擎解析元素并计算版式；第三，通过 WPS 渲染生成演示文档；第四，输出 PPTX、PDF 与页面截图；第五，自动校验页数、溢出与资源引用，完成闭环。整个过程由一条命令驱动。</w:t>
      </w:r>
    </w:p>
    <w:p>
      <w:pPr>
        <w:pStyle w:val="Heading1"/>
      </w:pPr>
      <w:bookmarkStart w:id="9" w:name="_LarkToc00009"/>
      <w:r>
        <w:t>三、核心功能与技术方案</w:t>
      </w:r>
      <w:bookmarkEnd w:id="9"/>
    </w:p>
    <w:p>
      <w:pPr>
        <w:pStyle w:val="Heading2"/>
      </w:pPr>
      <w:bookmarkStart w:id="10" w:name="_LarkToc00010"/>
      <w:r>
        <w:t>（一）元素体系</w:t>
      </w:r>
      <w:bookmarkEnd w:id="10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内置 11 种基础元素，可组合出封面、正文页、时间轴、数据表格、流程结构等常见版式：富文本正文、纯文本、灰色信息框、渐变条、图片、胶囊标签、红色强调条、矩形、编号圆标、多列表格与分割线。所有元素以坐标盒（box）定位，配合颜色、字号、对齐等属性，支持灵活的版式编排。</w:t>
      </w:r>
    </w:p>
    <w:p>
      <w:pPr>
        <w:pStyle w:val="Heading2"/>
      </w:pPr>
      <w:bookmarkStart w:id="11" w:name="_LarkToc00011"/>
      <w:r>
        <w:t>（二）多列表格与数据渲染</w:t>
      </w:r>
      <w:bookmarkEnd w:id="11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针对办公场景中最高频的数据表格需求，Lantern 实现了通用多列表格渲染：列宽可调、表头样式统一、单元格支持多段富文本与强调色。渲染直接生成稳定的文档结构，规避了 WPS 表格接口在复杂场景下的不稳定问题，保证跨页与打印的一致性。</w:t>
      </w:r>
    </w:p>
    <w:p>
      <w:pPr>
        <w:pStyle w:val="Heading2"/>
      </w:pPr>
      <w:bookmarkStart w:id="12" w:name="_LarkToc00012"/>
      <w:r>
        <w:t>（三）出片自动校验</w:t>
      </w:r>
      <w:bookmarkEnd w:id="12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引擎在渲染完成后自动执行质量校验：核对页面数量、检测元素溢出、检查图片与素材引用是否完整，并在发现问题时给出定位信息。质量检查内建于流水线，而不是依赖人工逐页目检。</w:t>
      </w:r>
    </w:p>
    <w:p>
      <w:pPr>
        <w:pStyle w:val="Heading2"/>
      </w:pPr>
      <w:bookmarkStart w:id="13" w:name="_LarkToc00013"/>
      <w:r>
        <w:t>（四）富媒体扩展</w:t>
      </w:r>
      <w:bookmarkEnd w:id="13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支持外部素材（本地图片、截图、设计稿、3D 网页渲染图）一键进入页面，可将交互式网页演示、三维可视化等高富媒体内容沉淀为演示文档，实现“演示与交付同源”。</w:t>
      </w:r>
    </w:p>
    <w:p>
      <w:pPr>
        <w:pStyle w:val="Heading1"/>
      </w:pPr>
      <w:bookmarkStart w:id="14" w:name="_LarkToc00014"/>
      <w:r>
        <w:t>四、创新点</w:t>
      </w:r>
      <w:bookmarkEnd w:id="14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第一，全流程自动化：从 JSON 定义到成品文档，零手工干预，把演示文稿生产从“手工排版”升级为“数据流水线”。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第二，内容与版面解耦：一处修改、全域再生成，需求变化不再是返工的开始，而只是一次重新渲染。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第三，出片即校验：版式质量检查内建在生成链路中，问题在交付前被发现，而不是交付后由人工排查。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第四，低门槛：演示内容用 JSON 描述，非程序员也能快速上手；同时 JSON 天然支持版本管理、复用与自动化集成。</w:t>
      </w:r>
    </w:p>
    <w:p>
      <w:pPr>
        <w:pStyle w:val="Heading1"/>
      </w:pPr>
      <w:bookmarkStart w:id="15" w:name="_LarkToc00015"/>
      <w:r>
        <w:t>五、应用场景与示范案例</w:t>
      </w:r>
      <w:bookmarkEnd w:id="15"/>
    </w:p>
    <w:p>
      <w:pPr>
        <w:pStyle w:val="Heading2"/>
      </w:pPr>
      <w:bookmarkStart w:id="16" w:name="_LarkToc00016"/>
      <w:r>
        <w:t>（一）示范案例一：办公策划——徒步团建活动策划案</w:t>
      </w:r>
      <w:bookmarkEnd w:id="16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以“宁波金发新材料有限公司徒步团建策划案”为例，仅用一份 JSON 内容描述，Lantern 一次生成完整的 6 页演示：封面页、活动概览、行程时间轴、安全保障、费用预算、组织与总结。行程页以时间轴呈现五个关键节点，预算页自动核算合计金额与人均费用，全程无需人工排版。方案修改只需调整 JSON 中的时间、人数、预算等字段，一条命令即可再生整套成品。</w:t>
      </w:r>
    </w:p>
    <w:p>
      <w:pPr>
        <w:pStyle w:val="Heading2"/>
      </w:pPr>
      <w:bookmarkStart w:id="17" w:name="_LarkToc00017"/>
      <w:r>
        <w:t>（二）示范案例二：技术演示——石油炼制 3D 全流程网页</w:t>
      </w:r>
      <w:bookmarkEnd w:id="17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针对化工行业的技术演示场景，团队构建了“石油炼制 3D 全流程”单文件交互网页：以 three.js 实现原油到汽油、柴油分馏裂化的完整流程，支持六章节滚动叙事、相机随章节联动、温度参数交互与粒子动画。网页截图可直接进入 Lantern 演示，将 3D 交互体验沉淀为评审与汇报素材。</w:t>
      </w:r>
    </w:p>
    <w:p>
      <w:pPr>
        <w:pStyle w:val="Heading2"/>
      </w:pPr>
      <w:bookmarkStart w:id="18" w:name="_LarkToc00018"/>
      <w:r>
        <w:t>（三）更多应用场景</w:t>
      </w:r>
      <w:bookmarkEnd w:id="18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两个示范案例分别代表 Lantern 的两类典型用法：策划类文档以结构化数据快速成片，技术类演示以富媒体资产进入演示。在此基础上，Lantern 还可广泛应用于以下办公场景：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应用场景</w:t>
            </w:r>
          </w:p>
        </w:tc>
        <w:tc>
          <w:tcPr>
            <w:tcW w:type="dxa" w:w="3515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典型用途</w:t>
            </w:r>
          </w:p>
        </w:tc>
        <w:tc>
          <w:tcPr>
            <w:tcW w:type="dxa" w:w="4082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Lantern 的价值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产品发布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新品介绍、功能演示、发布会物料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快速成片，产品参数随时更新再生成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项目路演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创业融资、项目立项演示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JSON 可版本管理，多版路演一键再生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培训课件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入职培训、技能讲解、制度宣贯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内容与版式分离，批量更新讲师课件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评审答辩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项目评审、毕业答辩、验收汇报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自动校验版式，避免低级错误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数据汇报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经营分析、周报月报、业绩复盘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表格自动渲染，数字全篇一致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市场方案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营销策划、竞品分析、投放提案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图片素材一键进片，方案即成品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年终总结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部门总结、个人述职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复用统一模板，快速产出规范文档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投标方案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商务标书、技术方案演示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数据驱动，格式规范统一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教学课件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课程讲义、实验演示、知识科普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富媒体扩展承载 3D 与交互内容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活动策划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团建、发布会、年会方案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一份 JSON 一套成品，改稿零成本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 w:eastAsia="宋体"/>
          <w:sz w:val="21"/>
        </w:rPr>
        <w:t>表2  更多应用场景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</w:r>
    </w:p>
    <w:p>
      <w:pPr>
        <w:pStyle w:val="Heading1"/>
      </w:pPr>
      <w:bookmarkStart w:id="19" w:name="_LarkToc00019"/>
      <w:r>
        <w:t>六、应用价值</w:t>
      </w:r>
      <w:bookmarkEnd w:id="19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效率价值：演示文稿制作从“小时级”缩短到“分钟级”，团队把精力还给内容本身。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质量价值：统一版式规范、内置校验与数据一致性，显著降低格式与数字错误。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协作价值：JSON 内容可版本管理、可复用、可被脚本与自动化任务驱动，支持接入持续集成与定时生成。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社会价值：降低演示制作的专业门槛，让更多创作者摆脱排版负担，专注表达。</w:t>
      </w:r>
    </w:p>
    <w:p>
      <w:pPr>
        <w:pStyle w:val="Heading1"/>
      </w:pPr>
      <w:bookmarkStart w:id="20" w:name="_LarkToc00020"/>
      <w:r>
        <w:t>七、未来展望</w:t>
      </w:r>
      <w:bookmarkEnd w:id="20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下一阶段，Lantern 将接入大语言模型，实现“一句话需求直接生成 JSON 内容”；建设可复用的模板市场与多语言支持；并进一步打通在线协作与定时生成能力，让演示文稿生产真正成为组织内部的一项自动化服务。</w:t>
      </w:r>
    </w:p>
    <w:p>
      <w:pPr>
        <w:pStyle w:val="Heading1"/>
      </w:pPr>
      <w:bookmarkStart w:id="21" w:name="_LarkToc00021"/>
      <w:r>
        <w:t>附录  技术栈</w:t>
      </w:r>
      <w:bookmarkEnd w:id="21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主体以 Python 实现：WPS COM 负责文档渲染，PIL 处理图片素材，PyMuPDF 执行页面校验；3D 扩展采用 three.js 构建单文件交互网页。全部组件可在本地环境直接运行。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86d811b751e61add41bdbed94ecf660314103d9b5b42dbfefba00c5638613d01:f600be72b4cc48946948db38dfd1a74377dccc9dc4ca165368041fcc622d22f7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