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color w:val="000000"/>
          <w:sz w:val="36"/>
        </w:rPr>
        <w:t>兰台智报 · 使用教学与案例手册</w:t>
      </w:r>
    </w:p>
    <w:p>
      <w:pPr>
        <w:spacing w:after="240"/>
        <w:jc w:val="center"/>
      </w:pPr>
      <w:r>
        <w:rPr>
          <w:rFonts w:ascii="Times New Roman" w:hAnsi="Times New Roman" w:eastAsia="楷体"/>
          <w:b w:val="0"/>
          <w:i w:val="0"/>
          <w:color w:val="000000"/>
          <w:sz w:val="24"/>
        </w:rPr>
        <w:t>智能数据报表与办公自动化平台 —— 参赛作品配套手册</w:t>
      </w:r>
    </w:p>
    <w:p>
      <w:pPr>
        <w:pStyle w:val="Heading1"/>
        <w:keepNext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一、项目简介：兰台智报是什么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1.1 名字的含义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「兰台」典出古代官修档案之府——西汉称御史台为兰台，是典籍、档案的权威典藏之地，寓意数据报表经专业整理、成册归档；「智报」即智能报表。平台定位为：让 AI Agent 替你完成重复的报表制作，一条命令从数据源到成品报表全自动。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兰台智报通过 Windows COM 自动化直接操控 WPS 表格，覆盖报表生成全链路：读取 CSV 数据源、批量写入单元格、自动生成汇总公式（SUM/AVERAGE 等）、应用统一区域格式（表头/边框/数字格式）、插入图表图片、导出 XLSX 与 PDF 双格式成品。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1.2 核心链路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步骤</w:t>
            </w:r>
          </w:p>
        </w:tc>
        <w:tc>
          <w:tcPr>
            <w:tcW w:type="dxa" w:w="4535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做什么</w:t>
            </w:r>
          </w:p>
        </w:tc>
        <w:tc>
          <w:tcPr>
            <w:tcW w:type="dxa" w:w="2494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由谁完成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1. 数据准备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CSV 数据源（可从装置报表/DCS 导出，表头固定）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用户/业务系统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2. 图表生成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matplotlib 生成柱状图、折线图 PNG（稳定方案）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兰台智报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3. 报表构建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写入数据 + 汇总公式 + 表头/边框/数字格式 + 插图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兰台智报（WPS COM）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4. 双格式导出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XLSX（可编辑分发）+ PDF（每表一页，横向自适应）</w:t>
            </w:r>
          </w:p>
        </w:tc>
        <w:tc>
          <w:tcPr>
            <w:tcW w:type="dxa" w:w="2494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兰台智报（WPS COM）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表1  兰台智报核心链路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1.3 平台能力总览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835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模块</w:t>
            </w:r>
          </w:p>
        </w:tc>
        <w:tc>
          <w:tcPr>
            <w:tcW w:type="dxa" w:w="6009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能力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cli_anything/wps（核心）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WPS 文字/表格/演示操控；数据报表能力：汇总公式、区域格式、列宽、图表插图、XLSX/PDF 导出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cli_anything/zotero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学术研究智能体：检索、系统综述、论文起草、审稿、期刊图表（27 个 Skill）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illustrator-harness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Adobe Illustrator 矢量图编程式创建与编辑</w:t>
            </w:r>
          </w:p>
        </w:tc>
      </w:tr>
      <w:tr>
        <w:trPr>
          <w:cantSplit/>
        </w:trPr>
        <w:tc>
          <w:tcPr>
            <w:tcW w:type="dxa" w:w="2835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photoshop-harness</w:t>
            </w:r>
          </w:p>
        </w:tc>
        <w:tc>
          <w:tcPr>
            <w:tcW w:type="dxa" w:w="600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Adobe Photoshop 位图处理：图层/选区/文本/滤镜/导出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表2  平台能力总览</w:t>
      </w:r>
    </w:p>
    <w:p>
      <w:pPr>
        <w:pStyle w:val="Heading1"/>
        <w:keepNext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二、项目作用：能做什么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平台的核心场景是「数据报表与分析」：任何周期性报表（周报、月报、专项报告），只要数据能以 CSV 表达，即可用一条命令自动生成格式统一、含公式与图表的成品报表。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2.1 数据报表能力清单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能力</w:t>
            </w:r>
          </w:p>
        </w:tc>
        <w:tc>
          <w:tcPr>
            <w:tcW w:type="dxa" w:w="1928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命令/接口</w:t>
            </w:r>
          </w:p>
        </w:tc>
        <w:tc>
          <w:tcPr>
            <w:tcW w:type="dxa" w:w="5216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批量写入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calc set-range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整块数据一次写入，表头+数据行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汇总公式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calc add-summary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SUM/AVERAGE/COUNT/MAX/MIN 自动生成，范围由数据行数推导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区域格式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calc format-range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加粗、填充色、字体色、边框、数字格式、对齐（RRGGBB 自动转 COM BGR）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列宽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calc col-width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按列设置宽度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图表插图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calc image add / add-chart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matplotlib PNG 插图（稳定）；另支持 7 种图表类型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双格式导出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export render</w:t>
            </w:r>
          </w:p>
        </w:tc>
        <w:tc>
          <w:tcPr>
            <w:tcW w:type="dxa" w:w="521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XLSX 可编辑；PDF 每表一页、横向自适应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表3  数据报表能力清单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2.2 运行环境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Windows 10/11 + WPS Office 12.0+ + Python 3.10+，依赖 pywin32、matplotlib、openpyxl。实测环境：Windows + WPS 12.0 + Python 3.13，运行稳定。</w:t>
      </w:r>
    </w:p>
    <w:p>
      <w:pPr>
        <w:pStyle w:val="Heading1"/>
        <w:keepNext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三、解决了什么问题（痛点 → 方案）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3.1 真实场景痛点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生产装置运行数据周报是日常经营的必备报表，需汇总各装置产量、能耗、优级品率，并跟踪一周每日产量与开工率趋势。以往手工流程：从装置报表复制数据、逐个输入汇总公式、手工调格式、插图表、反复调整打印导出，单人完成一期约需 1–2 小时，且存在三类典型问题：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一是易出错：手工汇总漏行、公式范围填错、数字格式不统一；二是不可复现：每次操作步骤不固定，换人做出来的报表格式不一致；三是耗时：周报/月报/专项报告重复劳动，挤占真正的数据分析时间。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3.2 解决方案对应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608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痛点</w:t>
            </w:r>
          </w:p>
        </w:tc>
        <w:tc>
          <w:tcPr>
            <w:tcW w:type="dxa" w:w="6236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兰台智报的解法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手工复制粘贴繁琐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CSV 数据源一次读取，批量写入单元格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汇总公式易漏行/填错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add-summary 自动生成 =SUM()/=AVERAGE()，范围由数据行数推导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格式不统一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统一模板：品牌蓝表头（1A3C8B）、汇总行浅蓝（DCE6F1）、边框、数字格式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插图表费时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matplotlib 自动生成柱状图/折线图 PNG 并排版插图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打印导出反复调整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自动「横向 + 一页自适应」，PDF 每表一页、排版紧凑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换人不可复现</w:t>
            </w:r>
          </w:p>
        </w:tc>
        <w:tc>
          <w:tcPr>
            <w:tcW w:type="dxa" w:w="623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全部过程固化为一条命令，CSV 更新即重出报表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表4  痛点与解决方案对应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3.3 成效对比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1928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指标</w:t>
            </w:r>
          </w:p>
        </w:tc>
        <w:tc>
          <w:tcPr>
            <w:tcW w:type="dxa" w:w="2948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改善前（手工）</w:t>
            </w:r>
          </w:p>
        </w:tc>
        <w:tc>
          <w:tcPr>
            <w:tcW w:type="dxa" w:w="3969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改善后（兰台智报）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单期周报耗时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约 1–2 小时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约 10 秒（脚本 6–10 秒生成 + 人工核对）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汇总公式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手工输入，易漏行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自动生成，范围由数据行数推导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报表格式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每人格式不统一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统一模板，程序保证一致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图表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手工插入调整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自动生成并排版（柱状图/折线图）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可复现性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无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一条命令完整复现，数据更新即重出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出错率</w:t>
            </w:r>
          </w:p>
        </w:tc>
        <w:tc>
          <w:tcPr>
            <w:tcW w:type="dxa" w:w="2948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高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低（公式与格式由程序保证一致）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表5  改善前后成效对比</w:t>
      </w:r>
    </w:p>
    <w:p>
      <w:pPr>
        <w:pStyle w:val="Heading1"/>
        <w:keepNext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四、逐帧截图教学：从数据到成品报表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以下按「一键生成」的完整流程逐帧截图讲解。每帧对应工作流中的一个真实环节，截图均为实际运行产物（WPS 界面与导出文件渲染图）。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4.1 帧一：数据源 CSV（输入）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报表的数据来自两份 CSV 文件（位于 report_demo/data/）：周数据.csv 记录各装置当周产量、能耗、优级品率；日趋势.csv 记录一周每日产量与开工率。表头固定，正式使用时替换数据、保留表头即可。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268"/>
        <w:gridCol w:w="2268"/>
        <w:gridCol w:w="2268"/>
        <w:gridCol w:w="2268"/>
      </w:tblGrid>
      <w:tr>
        <w:trPr>
          <w:cantSplit/>
          <w:tblHeader w:val="true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装置</w:t>
            </w:r>
          </w:p>
        </w:tc>
        <w:tc>
          <w:tcPr>
            <w:tcW w:type="dxa" w:w="1474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产量(吨)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能耗(kgce/t)</w:t>
            </w:r>
          </w:p>
        </w:tc>
        <w:tc>
          <w:tcPr>
            <w:tcW w:type="dxa" w:w="1587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优级品率(%)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PDH装置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4210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285.6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98.2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PP装置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3850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312.4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97.5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公用工程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1260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198.3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99.1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储运装置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980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176.2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96.8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改性生产线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742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352.7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95.9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辅助装置</w:t>
            </w:r>
          </w:p>
        </w:tc>
        <w:tc>
          <w:tcPr>
            <w:tcW w:type="dxa" w:w="147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658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205.1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97.3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表6  周数据.csv 内容（示例数据）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024"/>
        <w:gridCol w:w="3024"/>
        <w:gridCol w:w="3024"/>
      </w:tblGrid>
      <w:tr>
        <w:trPr>
          <w:cantSplit/>
          <w:tblHeader w:val="true"/>
        </w:trPr>
        <w:tc>
          <w:tcPr>
            <w:tcW w:type="dxa" w:w="2041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日期</w:t>
            </w:r>
          </w:p>
        </w:tc>
        <w:tc>
          <w:tcPr>
            <w:tcW w:type="dxa" w:w="1814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日产量(吨)</w:t>
            </w:r>
          </w:p>
        </w:tc>
        <w:tc>
          <w:tcPr>
            <w:tcW w:type="dxa" w:w="1701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开工率(%)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10-20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1312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88.5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10-21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1358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91.2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10-22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1402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93.8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10-23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1375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92.1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10-24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1428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95.6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10-25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1390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93.2</w:t>
            </w:r>
          </w:p>
        </w:tc>
      </w:tr>
      <w:tr>
        <w:trPr>
          <w:cantSplit/>
        </w:trPr>
        <w:tc>
          <w:tcPr>
            <w:tcW w:type="dxa" w:w="2041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10-26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1456</w:t>
            </w:r>
          </w:p>
        </w:tc>
        <w:tc>
          <w:tcPr>
            <w:tcW w:type="dxa" w:w="1701"/>
            <w:vAlign w:val="center"/>
          </w:tcPr>
          <w:p>
            <w:pPr>
              <w:spacing w:before="20" w:after="2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96.4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表7  日趋势.csv 内容（示例数据）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4.2 帧二：一键运行命令与输出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在 report_demo 目录执行一条命令即可完成全流程。真实运行输出如下：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>cd report_demo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>python build_report.py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 xml:space="preserve"> 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>[OK] 图表已生成: ...\report_demo\charts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 xml:space="preserve">  - 各装置产量与能耗对比.png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 xml:space="preserve">  - 一周产量与开工率趋势.png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>[OK] XLSX → ...\output\生产运行数据周报.xlsx (126,640 字节, WPS 12.0)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>[OK] PDF  → ...\output\生产运行数据周报.pdf (139,668 字节)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4.3 帧三：matplotlib 图表产物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工作流先用 matplotlib 生成两张图表 PNG：柱状图对比各装置产量与能耗，折线图呈现一周日产量与开工率趋势。图表先生成图片、再插入表格，规避了 WPS 表格 Chart 对象在后台模式下与单元格格式共存时的保存不稳定问题。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3764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7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图1  各装置产量与能耗对比（matplotlib 柱状图）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3764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37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图2  一周日产量与开工率趋势（matplotlib 折线图）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4.4 帧四：WPS 打开 XLSX —— 周数据表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生成的 XLSX 在 WPS 表格中打开，第一个工作表为「周数据」：蓝色表头（加粗白字深蓝底）、数据区居中加边框、数值带千分位格式；末尾自动生成「合计」行——产量/能耗为 =SUM() 求和，优级品率为 =AVERAGE() 平均（图中合计行 11700 / 1530.3 / 97.47 为公式实算结果）。表格右侧为插入的柱状图（产量与能耗对比）。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1_weekl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图3  WPS 打开 XLSX：周数据表（含合计公式与柱状图）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4.5 帧五：WPS 趋势分析表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第二个工作表为「趋势分析」：记录 10 月 20 日至 26 日的日产量与开工率，右侧为双折线图（日产量 + 开工率趋势）。两表格式统一，由同一套模板代码生成。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24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2_tr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图4  WPS 趋势分析表（含折线图）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4.6 帧六：PDF 成品第 1 页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导出 PDF 时自动为每个工作表设置「横向 + 一页自适应」，保证每表一页、排版紧凑。第 1 页为周数据：左表右图（表格 + 产量能耗组合图），打印即可分发。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206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3_pdf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图5  PDF 成品第 1 页：周数据（表格 + 组合图）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4.7 帧七：PDF 成品第 2 页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第 2 页为趋势分析：左表右图（日产量/开工率表格 + 双折线图）。两页 PDF 即为一期完整的生产运行数据周报。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00000" cy="38206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4_pdf_p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206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图6  PDF 成品第 2 页：趋势分析（表格 + 双折线图）</w:t>
      </w:r>
    </w:p>
    <w:p>
      <w:pPr>
        <w:pStyle w:val="Heading1"/>
        <w:keepNext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五、案例：生产运行数据周报一键生成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5.1 案例背景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生产管理部门每周需汇总各装置运行数据并生成周报：汇总各装置产量、能耗、优级品率，跟踪一周每日产量与开工率趋势，最终以 XLSX 存档、PDF 分发。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5.2 输入与操作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输入为两份 CSV（见 4.1 帧一）；操作即一条命令：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>cd report_demo</w:t>
      </w:r>
    </w:p>
    <w:p>
      <w:pPr>
        <w:spacing w:before="0" w:after="0" w:lineRule="auto" w:line="276"/>
        <w:ind w:left="283"/>
      </w:pPr>
      <w:r>
        <w:rPr>
          <w:rFonts w:ascii="Consolas" w:hAnsi="Consolas" w:eastAsia="宋体"/>
          <w:b w:val="0"/>
          <w:i w:val="0"/>
          <w:color w:val="000000"/>
          <w:sz w:val="21"/>
        </w:rPr>
        <w:t>python build_report.py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5.3 输出核验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运行后生成 output/ 下两份产物，核验结果如下：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536"/>
        <w:gridCol w:w="4536"/>
      </w:tblGrid>
      <w:tr>
        <w:trPr>
          <w:cantSplit/>
          <w:tblHeader w:val="true"/>
        </w:trPr>
        <w:tc>
          <w:tcPr>
            <w:tcW w:type="dxa" w:w="2268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核验项</w:t>
            </w:r>
          </w:p>
        </w:tc>
        <w:tc>
          <w:tcPr>
            <w:tcW w:type="dxa" w:w="6576"/>
            <w:vAlign w:val="center"/>
            <w:shd w:val="clear" w:color="auto" w:fill="D9D9D9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i w:val="0"/>
                <w:color w:val="000000"/>
                <w:sz w:val="21"/>
              </w:rPr>
              <w:t>结果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工作表结构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XLSX 含 2 个工作表：周数据、趋势分析（顺序正确）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汇总公式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B8=SUM(B2:B7)、C8=SUM(C2:C7)、D8=AVERAGE(D2:D7)（openpyxl 回读核验）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图表插图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两表各插入 1 张图表图片（合计 2 张）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PDF 分页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2 页，每工作表一页，横向自适应（渲染逐页核验）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20" w:after="20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稳定性</w:t>
            </w:r>
          </w:p>
        </w:tc>
        <w:tc>
          <w:tcPr>
            <w:tcW w:type="dxa" w:w="6576"/>
            <w:vAlign w:val="center"/>
          </w:tcPr>
          <w:p>
            <w:pPr>
              <w:spacing w:before="20" w:after="20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color w:val="000000"/>
                <w:sz w:val="21"/>
              </w:rPr>
              <w:t>连续运行 3 次均成功，无缺图（图表插图已加重试与告警）</w:t>
            </w:r>
          </w:p>
        </w:tc>
      </w:tr>
    </w:tbl>
    <w:p>
      <w:pPr>
        <w:spacing w:before="80" w:after="12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表8  案例输出核验结果</w:t>
      </w:r>
    </w:p>
    <w:p>
      <w:pPr>
        <w:pStyle w:val="Heading2"/>
        <w:keepNext/>
        <w:spacing w:before="220" w:after="100"/>
        <w:jc w:val="left"/>
      </w:pPr>
      <w:r>
        <w:rPr>
          <w:rFonts w:ascii="Times New Roman" w:hAnsi="Times New Roman" w:eastAsia="黑体"/>
          <w:b/>
          <w:i w:val="0"/>
          <w:color w:val="000000"/>
          <w:sz w:val="28"/>
        </w:rPr>
        <w:t>5.4 案例成效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本期周报从准备数据到双格式成品约 10 秒完成，相比手工 1–2 小时效率提升百倍量级；格式统一、公式正确、可完整复现——下周只需更新 CSV 数据重新运行。</w:t>
      </w:r>
    </w:p>
    <w:p>
      <w:pPr>
        <w:pStyle w:val="Heading1"/>
        <w:keepNext/>
        <w:spacing w:before="280" w:after="120"/>
        <w:jc w:val="left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六、结语与使用建议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正式使用前，将 data/ 下两份 CSV 替换为真实装置数据（表头保持不变），重新运行 python build_report.py 即可；如部门口径要求能耗取均值而非求和，在 build_report.py 中调整对应 add-summary 函数即可。</w:t>
      </w:r>
    </w:p>
    <w:p>
      <w:pPr>
        <w:spacing w:before="0" w:after="0" w:lineRule="auto" w:line="360"/>
        <w:ind w:firstLine="480"/>
      </w:pPr>
      <w:r>
        <w:rPr>
          <w:rFonts w:ascii="Times New Roman" w:hAnsi="Times New Roman" w:eastAsia="宋体"/>
          <w:b w:val="0"/>
          <w:i w:val="0"/>
          <w:color w:val="000000"/>
          <w:sz w:val="24"/>
        </w:rPr>
        <w:t>兰台智报将报表制作从「手工重复劳动」变为「一条命令」，让数据报表与分析回归其本质——用数据支持决策。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