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数据挖掘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--作业一实验报告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学    院：</w:t>
      </w:r>
      <w:r>
        <w:rPr>
          <w:rFonts w:hint="eastAsia" w:ascii="宋体" w:hAnsi="宋体"/>
          <w:sz w:val="36"/>
          <w:u w:val="single"/>
        </w:rPr>
        <w:t xml:space="preserve">自动化学院    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专    业：</w:t>
      </w:r>
      <w:r>
        <w:rPr>
          <w:rFonts w:hint="eastAsia" w:ascii="宋体" w:hAnsi="宋体"/>
          <w:sz w:val="36"/>
          <w:u w:val="single"/>
        </w:rPr>
        <w:t>系统工程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年    级：</w:t>
      </w:r>
      <w:r>
        <w:rPr>
          <w:rFonts w:hint="eastAsia" w:ascii="宋体" w:hAnsi="宋体"/>
          <w:sz w:val="36"/>
          <w:u w:val="single"/>
        </w:rPr>
        <w:t xml:space="preserve">2017 级       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姓    名：</w:t>
      </w:r>
      <w:r>
        <w:rPr>
          <w:rFonts w:hint="eastAsia" w:ascii="宋体" w:hAnsi="宋体"/>
          <w:sz w:val="36"/>
          <w:lang w:val="en-US" w:eastAsia="zh-CN"/>
        </w:rPr>
        <w:t>顾炎极</w:t>
      </w:r>
      <w:r>
        <w:rPr>
          <w:rFonts w:hint="eastAsia" w:ascii="宋体" w:hAnsi="宋体"/>
          <w:sz w:val="36"/>
          <w:u w:val="single"/>
        </w:rPr>
        <w:t xml:space="preserve">          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学    号：</w:t>
      </w:r>
      <w:r>
        <w:rPr>
          <w:rFonts w:hint="eastAsia" w:ascii="宋体" w:hAnsi="宋体"/>
          <w:sz w:val="36"/>
          <w:u w:val="single"/>
        </w:rPr>
        <w:t>26201700</w:t>
      </w:r>
      <w:r>
        <w:rPr>
          <w:rFonts w:hint="eastAsia" w:ascii="宋体" w:hAnsi="宋体"/>
          <w:sz w:val="36"/>
          <w:u w:val="single"/>
          <w:lang w:val="en-US" w:eastAsia="zh-CN"/>
        </w:rPr>
        <w:t>30</w:t>
      </w:r>
      <w:r>
        <w:rPr>
          <w:rFonts w:hint="eastAsia" w:ascii="宋体" w:hAnsi="宋体"/>
          <w:sz w:val="36"/>
          <w:u w:val="single"/>
        </w:rPr>
        <w:t xml:space="preserve">    </w:t>
      </w:r>
    </w:p>
    <w:p>
      <w:pPr>
        <w:ind w:left="840" w:firstLine="420"/>
        <w:rPr>
          <w:rFonts w:ascii="宋体" w:hAnsi="宋体"/>
        </w:rPr>
      </w:pPr>
      <w:r>
        <w:rPr>
          <w:rFonts w:hint="eastAsia" w:ascii="宋体" w:hAnsi="宋体"/>
          <w:sz w:val="36"/>
        </w:rPr>
        <w:t>提交日期：</w:t>
      </w:r>
      <w:r>
        <w:rPr>
          <w:rFonts w:hint="eastAsia" w:ascii="宋体" w:hAnsi="宋体"/>
          <w:sz w:val="36"/>
          <w:u w:val="single"/>
        </w:rPr>
        <w:t>2018/4/1</w:t>
      </w:r>
      <w:r>
        <w:rPr>
          <w:rFonts w:hint="eastAsia" w:ascii="宋体" w:hAnsi="宋体"/>
          <w:sz w:val="36"/>
          <w:u w:val="single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/>
          <w:sz w:val="36"/>
          <w:u w:val="single"/>
        </w:rPr>
        <w:t xml:space="preserve">    </w:t>
      </w:r>
    </w:p>
    <w:p>
      <w:r>
        <w:rPr>
          <w:rFonts w:ascii="宋体" w:hAnsi="宋体"/>
        </w:rPr>
        <w:br w:type="page"/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一、实验目的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40" w:lineRule="auto"/>
        <w:jc w:val="left"/>
        <w:rPr>
          <w:rFonts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根据现有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的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数据集，获得数据的统计摘要和可视化结果。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40" w:lineRule="auto"/>
        <w:jc w:val="left"/>
        <w:rPr>
          <w:rFonts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不同的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策略对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数据中的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缺失值进行处理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，并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可视化地对比新旧数据集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二、运行环境</w:t>
      </w:r>
    </w:p>
    <w:p>
      <w:pPr>
        <w:numPr>
          <w:ilvl w:val="0"/>
          <w:numId w:val="2"/>
        </w:num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Windows 10</w:t>
      </w:r>
    </w:p>
    <w:p>
      <w:pPr>
        <w:numPr>
          <w:ilvl w:val="0"/>
          <w:numId w:val="2"/>
        </w:numPr>
      </w:pPr>
      <w:r>
        <w:rPr>
          <w:rFonts w:hint="eastAsia" w:ascii="宋体" w:hAnsi="宋体" w:cs="宋体"/>
          <w:bCs/>
          <w:sz w:val="24"/>
        </w:rPr>
        <w:t>Matlab2017a</w:t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三、实验步骤及内容</w:t>
      </w:r>
    </w:p>
    <w:p>
      <w:pPr>
        <w:numPr>
          <w:ilvl w:val="0"/>
          <w:numId w:val="3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准备工作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所需数据集共有两个，数据集1为</w:t>
      </w: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NFL Play-by-Play 2009-2017，数据集2为</w:t>
      </w:r>
      <w:r>
        <w:rPr>
          <w:rFonts w:hint="eastAsia" w:asciiTheme="minorEastAsia" w:hAnsiTheme="minorEastAsia" w:cstheme="minorEastAsia"/>
          <w:color w:val="000000"/>
          <w:sz w:val="24"/>
          <w:shd w:val="clear" w:color="auto" w:fill="FFFFFF"/>
        </w:rPr>
        <w:t>San Francisco Building Permits</w:t>
      </w:r>
      <w:r>
        <w:rPr>
          <w:rFonts w:ascii="宋体" w:hAnsi="宋体" w:eastAsia="宋体" w:cs="宋体"/>
          <w:sz w:val="24"/>
        </w:rPr>
        <w:t>。共368个样本，27个特征。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下文实验步骤的描述将以数据集1为例，数据集2类似类似。</w:t>
      </w:r>
    </w:p>
    <w:p>
      <w:pPr>
        <w:numPr>
          <w:ilvl w:val="0"/>
          <w:numId w:val="3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数据可视化和摘要</w:t>
      </w:r>
    </w:p>
    <w:p>
      <w:p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（1）数据摘要</w:t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加载数据集</w:t>
      </w:r>
    </w:p>
    <w:p>
      <w:r>
        <w:rPr>
          <w:rFonts w:hint="eastAsia"/>
        </w:rPr>
        <w:drawing>
          <wp:inline distT="0" distB="0" distL="114300" distR="114300">
            <wp:extent cx="3223260" cy="1043940"/>
            <wp:effectExtent l="0" t="0" r="15240" b="3810"/>
            <wp:docPr id="1" name="图片 1" descr="41379810890256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37981089025647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利用matlab获取数据的数值属性</w:t>
      </w:r>
    </w:p>
    <w:p>
      <w:p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drawing>
          <wp:inline distT="0" distB="0" distL="114300" distR="114300">
            <wp:extent cx="5642610" cy="1785620"/>
            <wp:effectExtent l="0" t="0" r="15240" b="5080"/>
            <wp:docPr id="2" name="图片 2" descr="49048133146433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904813314643330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结果如下图，内容包括</w:t>
      </w:r>
      <w:r>
        <w:rPr>
          <w:rFonts w:ascii="宋体" w:hAnsi="宋体" w:eastAsia="宋体" w:cs="宋体"/>
          <w:sz w:val="24"/>
        </w:rPr>
        <w:t>最大</w:t>
      </w:r>
      <w:r>
        <w:rPr>
          <w:rFonts w:hint="eastAsia" w:ascii="宋体" w:hAnsi="宋体" w:eastAsia="宋体" w:cs="宋体"/>
          <w:sz w:val="24"/>
        </w:rPr>
        <w:t>（Max）</w:t>
      </w:r>
      <w:r>
        <w:rPr>
          <w:rFonts w:ascii="宋体" w:hAnsi="宋体" w:eastAsia="宋体" w:cs="宋体"/>
          <w:sz w:val="24"/>
        </w:rPr>
        <w:t>、最小</w:t>
      </w:r>
      <w:r>
        <w:rPr>
          <w:rFonts w:hint="eastAsia" w:ascii="宋体" w:hAnsi="宋体" w:eastAsia="宋体" w:cs="宋体"/>
          <w:sz w:val="24"/>
        </w:rPr>
        <w:t>（Min）</w:t>
      </w:r>
      <w:r>
        <w:rPr>
          <w:rFonts w:ascii="宋体" w:hAnsi="宋体" w:eastAsia="宋体" w:cs="宋体"/>
          <w:sz w:val="24"/>
        </w:rPr>
        <w:t>、均值</w:t>
      </w:r>
      <w:r>
        <w:rPr>
          <w:rFonts w:hint="eastAsia" w:ascii="宋体" w:hAnsi="宋体" w:eastAsia="宋体" w:cs="宋体"/>
          <w:sz w:val="24"/>
        </w:rPr>
        <w:t>（Mean）</w:t>
      </w:r>
      <w:r>
        <w:rPr>
          <w:rFonts w:ascii="宋体" w:hAnsi="宋体" w:eastAsia="宋体" w:cs="宋体"/>
          <w:sz w:val="24"/>
        </w:rPr>
        <w:t>、中位数</w:t>
      </w:r>
      <w:r>
        <w:rPr>
          <w:rFonts w:hint="eastAsia" w:ascii="宋体" w:hAnsi="宋体" w:eastAsia="宋体" w:cs="宋体"/>
          <w:sz w:val="24"/>
        </w:rPr>
        <w:t>（Median）</w:t>
      </w:r>
      <w:r>
        <w:rPr>
          <w:rFonts w:ascii="宋体" w:hAnsi="宋体" w:eastAsia="宋体" w:cs="宋体"/>
          <w:sz w:val="24"/>
        </w:rPr>
        <w:t>、四分位数</w:t>
      </w:r>
      <w:r>
        <w:rPr>
          <w:rFonts w:hint="eastAsia" w:ascii="宋体" w:hAnsi="宋体" w:eastAsia="宋体" w:cs="宋体"/>
          <w:sz w:val="24"/>
        </w:rPr>
        <w:t>（25%.和75%.）</w:t>
      </w:r>
      <w:r>
        <w:rPr>
          <w:rFonts w:ascii="宋体" w:hAnsi="宋体" w:eastAsia="宋体" w:cs="宋体"/>
          <w:sz w:val="24"/>
        </w:rPr>
        <w:t>及缺失值的个数</w:t>
      </w:r>
      <w:r>
        <w:rPr>
          <w:rFonts w:hint="eastAsia" w:ascii="宋体" w:hAnsi="宋体" w:eastAsia="宋体" w:cs="宋体"/>
          <w:sz w:val="24"/>
        </w:rPr>
        <w:t>。</w:t>
      </w:r>
    </w:p>
    <w:p>
      <w:r>
        <w:drawing>
          <wp:inline distT="0" distB="0" distL="114300" distR="114300">
            <wp:extent cx="5269865" cy="1918335"/>
            <wp:effectExtent l="0" t="0" r="698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利用matlab获取数据的标称属性频数</w:t>
      </w:r>
    </w:p>
    <w:p>
      <w:p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由于标称属性中含有较多的缺失值，为方便统计，首先将缺失值替换为0</w:t>
      </w:r>
    </w:p>
    <w:p>
      <w:r>
        <w:rPr>
          <w:rFonts w:hint="eastAsia"/>
        </w:rPr>
        <w:drawing>
          <wp:inline distT="0" distB="0" distL="114300" distR="114300">
            <wp:extent cx="2743200" cy="2354580"/>
            <wp:effectExtent l="0" t="0" r="0" b="7620"/>
            <wp:docPr id="4" name="图片 4" descr="88171314286659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81713142866596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再选择出数据的标称属性，如下图所示</w:t>
      </w:r>
    </w:p>
    <w:p/>
    <w:p>
      <w:r>
        <w:rPr>
          <w:rFonts w:hint="eastAsia"/>
        </w:rPr>
        <w:drawing>
          <wp:inline distT="0" distB="0" distL="114300" distR="114300">
            <wp:extent cx="4915535" cy="3162300"/>
            <wp:effectExtent l="0" t="0" r="18415" b="0"/>
            <wp:docPr id="5" name="图片 5" descr="43777101695149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37771016951492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最终由matlab的cell函数得到频数统计结果，详细结果在附件中</w:t>
      </w:r>
    </w:p>
    <w:p>
      <w:r>
        <w:drawing>
          <wp:inline distT="0" distB="0" distL="114300" distR="114300">
            <wp:extent cx="4971415" cy="203835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数据可视化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绘制直方图利用hisfit语句绘制直方图，首先我们需要选出数值属性，共有10个，分别为：'block'，'Number_of_Existing_Stories'，'Number_of_Proposed_Stories'，'Estimated_Cost'，'Revised_Cost'，'Proposed_Units'，'Plansets'，'Existing_Construction_Type'，'Proposed_Construction_Type'，'Supervisor_District'。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</w:rPr>
      </w:pPr>
      <w:r>
        <w:rPr>
          <w:rFonts w:hint="eastAsia"/>
          <w:sz w:val="24"/>
        </w:rPr>
        <w:t>以绘制</w:t>
      </w:r>
      <w:r>
        <w:rPr>
          <w:rFonts w:hint="eastAsia" w:ascii="宋体" w:hAnsi="宋体" w:eastAsia="宋体" w:cs="宋体"/>
          <w:sz w:val="24"/>
        </w:rPr>
        <w:t>block，Number_of_Existing_Stories，Number_of_Proposed_Stories属性的直方图和柱形图为例，语句如下</w:t>
      </w:r>
    </w:p>
    <w:p>
      <w:pPr>
        <w:ind w:firstLine="48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903220" cy="3238500"/>
            <wp:effectExtent l="0" t="0" r="11430" b="0"/>
            <wp:docPr id="7" name="图片 7" descr="33714411343881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71441134388124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block属性的直方图有和盒图结果如下</w:t>
      </w:r>
    </w:p>
    <w:p>
      <w:pPr>
        <w:rPr>
          <w:rFonts w:ascii="宋体" w:hAnsi="宋体" w:eastAsia="宋体" w:cs="宋体"/>
          <w:sz w:val="24"/>
        </w:rPr>
      </w:pPr>
    </w:p>
    <w:p>
      <w:r>
        <w:rPr>
          <w:rFonts w:hint="eastAsia"/>
        </w:rPr>
        <w:drawing>
          <wp:inline distT="0" distB="0" distL="114300" distR="114300">
            <wp:extent cx="2725420" cy="2039620"/>
            <wp:effectExtent l="0" t="0" r="17780" b="1778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449195" cy="2206625"/>
            <wp:effectExtent l="0" t="0" r="8255" b="317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在直方图中可以看出，该属性的分布基本为正态分布，从盒图中我们可以清楚地看到该属性数据的最大值、最小值、均值、中位数、四分位数等信息。</w:t>
      </w:r>
    </w:p>
    <w:p>
      <w:r>
        <w:rPr>
          <w:rFonts w:hint="eastAsia"/>
        </w:rPr>
        <w:t xml:space="preserve">  同样，可以得到其他九个属性的直方图和柱形图</w:t>
      </w:r>
    </w:p>
    <w:p>
      <w:r>
        <w:rPr>
          <w:rFonts w:hint="eastAsia"/>
        </w:rPr>
        <w:drawing>
          <wp:inline distT="0" distB="0" distL="114300" distR="114300">
            <wp:extent cx="2660650" cy="2392045"/>
            <wp:effectExtent l="0" t="0" r="6350" b="825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59685" cy="2308225"/>
            <wp:effectExtent l="0" t="0" r="12065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16505" cy="2252980"/>
            <wp:effectExtent l="0" t="0" r="17145" b="1397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02865" cy="2309495"/>
            <wp:effectExtent l="0" t="0" r="6985" b="1460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31440" cy="2376805"/>
            <wp:effectExtent l="0" t="0" r="16510" b="4445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8575" cy="2324100"/>
            <wp:effectExtent l="0" t="0" r="3175" b="0"/>
            <wp:docPr id="16" name="图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2593975" cy="2388870"/>
            <wp:effectExtent l="0" t="0" r="15875" b="11430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7305" cy="2333625"/>
            <wp:effectExtent l="0" t="0" r="4445" b="9525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2498725" cy="2237105"/>
            <wp:effectExtent l="0" t="0" r="15875" b="10795"/>
            <wp:docPr id="19" name="图片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4765" cy="2369185"/>
            <wp:effectExtent l="0" t="0" r="6985" b="12065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00325" cy="2336165"/>
            <wp:effectExtent l="0" t="0" r="9525" b="6985"/>
            <wp:docPr id="22" name="图片 2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96515" cy="2345690"/>
            <wp:effectExtent l="0" t="0" r="13335" b="16510"/>
            <wp:docPr id="21" name="图片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31440" cy="2282825"/>
            <wp:effectExtent l="0" t="0" r="16510" b="3175"/>
            <wp:docPr id="23" name="图片 2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85085" cy="2348865"/>
            <wp:effectExtent l="0" t="0" r="5715" b="13335"/>
            <wp:docPr id="24" name="图片 2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40965" cy="2398395"/>
            <wp:effectExtent l="0" t="0" r="6985" b="1905"/>
            <wp:docPr id="25" name="图片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5400" cy="2310130"/>
            <wp:effectExtent l="0" t="0" r="6350" b="13970"/>
            <wp:docPr id="26" name="图片 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54605" cy="2305685"/>
            <wp:effectExtent l="0" t="0" r="17145" b="18415"/>
            <wp:docPr id="27" name="图片 2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27935" cy="2345690"/>
            <wp:effectExtent l="0" t="0" r="5715" b="16510"/>
            <wp:docPr id="28" name="图片 2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四、实验感想</w:t>
      </w:r>
    </w:p>
    <w:p>
      <w:pPr>
        <w:widowControl/>
        <w:ind w:firstLine="480"/>
        <w:rPr>
          <w:sz w:val="24"/>
        </w:rPr>
      </w:pPr>
      <w:r>
        <w:rPr>
          <w:rFonts w:hint="eastAsia" w:ascii="宋体" w:hAnsi="宋体" w:eastAsia="宋体" w:cs="宋体"/>
          <w:sz w:val="24"/>
        </w:rPr>
        <w:t>通过本次实验，我掌握了数据探索性分析与预处理的基本步骤与方法，同时巩固了matlab，收获很大。但是，由于知识、能力有限，</w:t>
      </w:r>
      <w:r>
        <w:rPr>
          <w:sz w:val="24"/>
        </w:rPr>
        <w:t>通过属性的相关关系</w:t>
      </w:r>
      <w:r>
        <w:rPr>
          <w:rFonts w:hint="eastAsia"/>
          <w:sz w:val="24"/>
        </w:rPr>
        <w:t>和</w:t>
      </w:r>
      <w:r>
        <w:rPr>
          <w:sz w:val="24"/>
        </w:rPr>
        <w:t>通过数据对象之间的相似性来填补缺失值</w:t>
      </w:r>
      <w:r>
        <w:rPr>
          <w:rFonts w:hint="eastAsia"/>
          <w:sz w:val="24"/>
        </w:rPr>
        <w:t>这两部分的工作还是不太会，没能完成。希望在之后的课程中能解决，并不断学习、不断进步。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19A3"/>
    <w:multiLevelType w:val="multilevel"/>
    <w:tmpl w:val="16AA19A3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585795E4"/>
    <w:multiLevelType w:val="singleLevel"/>
    <w:tmpl w:val="585795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0C933"/>
    <w:multiLevelType w:val="singleLevel"/>
    <w:tmpl w:val="5860C9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F39423"/>
    <w:multiLevelType w:val="singleLevel"/>
    <w:tmpl w:val="58F394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F39744"/>
    <w:multiLevelType w:val="singleLevel"/>
    <w:tmpl w:val="58F39744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F39878"/>
    <w:multiLevelType w:val="singleLevel"/>
    <w:tmpl w:val="58F398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17D80"/>
    <w:rsid w:val="00BF2EB6"/>
    <w:rsid w:val="00E4094C"/>
    <w:rsid w:val="00F929E0"/>
    <w:rsid w:val="41A17D80"/>
    <w:rsid w:val="54E946E8"/>
    <w:rsid w:val="7D7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index 1"/>
    <w:basedOn w:val="1"/>
    <w:next w:val="1"/>
    <w:qFormat/>
    <w:uiPriority w:val="0"/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182</Words>
  <Characters>1043</Characters>
  <Lines>8</Lines>
  <Paragraphs>2</Paragraphs>
  <TotalTime>2</TotalTime>
  <ScaleCrop>false</ScaleCrop>
  <LinksUpToDate>false</LinksUpToDate>
  <CharactersWithSpaces>1223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2018-04-11T07:23:00Z</dcterms:created>
  <dc:creator>Linkin Park</dc:creator>
  <cp:lastModifiedBy>Linkin Park</cp:lastModifiedBy>
  <dcterms:modified xsi:type="dcterms:W3CDTF">2018-04-14T11:19:41Z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