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66B38" w14:textId="77777777" w:rsidR="00E52854" w:rsidRPr="00E52854" w:rsidRDefault="00E52854" w:rsidP="00E52854">
      <w:pPr>
        <w:spacing w:after="0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E52854"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МИНИСТЕРСТВО НАУКИ И ВЫСШЕГО ОБРАЗОВАНИЯ</w:t>
      </w:r>
    </w:p>
    <w:p w14:paraId="0D7C11A6" w14:textId="77777777" w:rsidR="00E52854" w:rsidRPr="00E52854" w:rsidRDefault="00E52854" w:rsidP="00E52854">
      <w:pPr>
        <w:spacing w:after="0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E52854"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РОССИЙСКОЙ ФЕДЕРАЦИИ</w:t>
      </w:r>
    </w:p>
    <w:p w14:paraId="6BBDB9A9" w14:textId="77777777" w:rsidR="00E52854" w:rsidRPr="00E52854" w:rsidRDefault="00E52854" w:rsidP="00E52854">
      <w:pPr>
        <w:spacing w:after="0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E52854"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6888769D" w14:textId="77777777" w:rsidR="00E52854" w:rsidRPr="00E52854" w:rsidRDefault="00E52854" w:rsidP="00E52854">
      <w:pPr>
        <w:spacing w:after="0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E52854"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«МОСКОВСКИЙ ПОЛИТЕХНИЧЕСКИЙ УНИВЕРСИТЕТ»</w:t>
      </w:r>
    </w:p>
    <w:p w14:paraId="563B465E" w14:textId="77777777" w:rsidR="00E52854" w:rsidRPr="00E52854" w:rsidRDefault="00E52854" w:rsidP="00E52854">
      <w:pPr>
        <w:widowControl w:val="0"/>
        <w:autoSpaceDE w:val="0"/>
        <w:autoSpaceDN w:val="0"/>
        <w:spacing w:after="0"/>
        <w:jc w:val="center"/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</w:pPr>
      <w:r w:rsidRPr="00E52854">
        <w:rPr>
          <w:rFonts w:eastAsia="Times New Roman" w:cs="Times New Roman"/>
          <w:noProof/>
          <w:kern w:val="0"/>
          <w:szCs w:val="28"/>
          <w:lang w:eastAsia="ru-RU"/>
          <w14:ligatures w14:val="none"/>
        </w:rPr>
        <w:drawing>
          <wp:inline distT="0" distB="0" distL="0" distR="0" wp14:anchorId="57F3B889" wp14:editId="3BFB53FC">
            <wp:extent cx="920750" cy="914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75C1D" w14:textId="77777777" w:rsidR="00E52854" w:rsidRPr="00E52854" w:rsidRDefault="00E52854" w:rsidP="00E52854">
      <w:pPr>
        <w:widowControl w:val="0"/>
        <w:autoSpaceDE w:val="0"/>
        <w:autoSpaceDN w:val="0"/>
        <w:spacing w:after="0"/>
        <w:jc w:val="center"/>
        <w:rPr>
          <w:rFonts w:eastAsia="Times New Roman" w:cs="Times New Roman"/>
          <w:kern w:val="0"/>
          <w:szCs w:val="28"/>
          <w14:ligatures w14:val="none"/>
        </w:rPr>
      </w:pPr>
      <w:r w:rsidRPr="00E52854">
        <w:rPr>
          <w:rFonts w:eastAsia="Times New Roman" w:cs="Times New Roman"/>
          <w:b/>
          <w:bCs/>
          <w:kern w:val="0"/>
          <w:szCs w:val="28"/>
          <w14:ligatures w14:val="none"/>
        </w:rPr>
        <w:t>МОСКОВСКИЙ ПОЛИТЕХ</w:t>
      </w:r>
    </w:p>
    <w:p w14:paraId="2465A7D1" w14:textId="77777777" w:rsidR="00E52854" w:rsidRPr="00E52854" w:rsidRDefault="00E52854" w:rsidP="00E52854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</w:p>
    <w:p w14:paraId="6AE3CA40" w14:textId="77777777" w:rsidR="00E52854" w:rsidRPr="00E52854" w:rsidRDefault="00E52854" w:rsidP="00E52854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</w:p>
    <w:p w14:paraId="3FD2E479" w14:textId="77777777" w:rsidR="00E52854" w:rsidRPr="00E52854" w:rsidRDefault="00E52854" w:rsidP="00E52854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</w:p>
    <w:p w14:paraId="1893CD1A" w14:textId="77777777" w:rsidR="00E52854" w:rsidRPr="00E52854" w:rsidRDefault="00E52854" w:rsidP="00E52854">
      <w:pPr>
        <w:widowControl w:val="0"/>
        <w:autoSpaceDE w:val="0"/>
        <w:autoSpaceDN w:val="0"/>
        <w:spacing w:after="0"/>
        <w:jc w:val="center"/>
        <w:rPr>
          <w:rFonts w:eastAsia="Times New Roman" w:cs="Times New Roman"/>
          <w:kern w:val="0"/>
          <w:szCs w:val="28"/>
          <w14:ligatures w14:val="none"/>
        </w:rPr>
      </w:pPr>
      <w:r w:rsidRPr="00E52854">
        <w:rPr>
          <w:rFonts w:eastAsia="Times New Roman" w:cs="Times New Roman"/>
          <w:kern w:val="0"/>
          <w:szCs w:val="28"/>
          <w14:ligatures w14:val="none"/>
        </w:rPr>
        <w:t>ФАКУЛЬТЕТ ИНФОРМАЦИОННЫХ ТЕХНОЛОГИЙ</w:t>
      </w:r>
      <w:r w:rsidRPr="00E52854">
        <w:rPr>
          <w:rFonts w:eastAsia="Times New Roman" w:cs="Times New Roman"/>
          <w:kern w:val="0"/>
          <w:szCs w:val="28"/>
          <w14:ligatures w14:val="none"/>
        </w:rPr>
        <w:br/>
        <w:t>КАФЕДРА «ИНФОРМАЦИОННАЯ БЕЗОПАСНОСТЬ»</w:t>
      </w:r>
    </w:p>
    <w:p w14:paraId="79301B6F" w14:textId="77777777" w:rsidR="00E52854" w:rsidRPr="00E52854" w:rsidRDefault="00E52854" w:rsidP="00E52854">
      <w:pPr>
        <w:widowControl w:val="0"/>
        <w:autoSpaceDE w:val="0"/>
        <w:autoSpaceDN w:val="0"/>
        <w:spacing w:after="0"/>
        <w:jc w:val="center"/>
        <w:rPr>
          <w:rFonts w:eastAsia="Times New Roman" w:cs="Times New Roman"/>
          <w:b/>
          <w:bCs/>
          <w:kern w:val="0"/>
          <w:szCs w:val="28"/>
          <w14:ligatures w14:val="none"/>
        </w:rPr>
      </w:pPr>
      <w:r w:rsidRPr="00E52854">
        <w:rPr>
          <w:rFonts w:eastAsia="Times New Roman" w:cs="Times New Roman"/>
          <w:b/>
          <w:bCs/>
          <w:kern w:val="0"/>
          <w:szCs w:val="28"/>
          <w14:ligatures w14:val="none"/>
        </w:rPr>
        <w:t>ОТЧЕТ ПО УЧЕБНОЙ ПРАКТИКЕ</w:t>
      </w:r>
    </w:p>
    <w:p w14:paraId="45996BFB" w14:textId="77777777" w:rsidR="00E52854" w:rsidRPr="00E52854" w:rsidRDefault="00E52854" w:rsidP="00E52854">
      <w:pPr>
        <w:widowControl w:val="0"/>
        <w:autoSpaceDE w:val="0"/>
        <w:autoSpaceDN w:val="0"/>
        <w:spacing w:after="0"/>
        <w:jc w:val="center"/>
        <w:rPr>
          <w:rFonts w:eastAsia="Times New Roman" w:cs="Times New Roman"/>
          <w:bCs/>
          <w:kern w:val="0"/>
          <w:szCs w:val="28"/>
          <w14:ligatures w14:val="none"/>
        </w:rPr>
      </w:pPr>
      <w:r w:rsidRPr="00E52854">
        <w:rPr>
          <w:rFonts w:eastAsia="Times New Roman" w:cs="Times New Roman"/>
          <w:bCs/>
          <w:kern w:val="0"/>
          <w:szCs w:val="28"/>
          <w14:ligatures w14:val="none"/>
        </w:rPr>
        <w:t>На тему:</w:t>
      </w:r>
    </w:p>
    <w:p w14:paraId="29D0635D" w14:textId="6EC46095" w:rsidR="00E52854" w:rsidRPr="00E52854" w:rsidRDefault="00E52854" w:rsidP="00E52854">
      <w:pPr>
        <w:widowControl w:val="0"/>
        <w:autoSpaceDE w:val="0"/>
        <w:autoSpaceDN w:val="0"/>
        <w:spacing w:after="0"/>
        <w:jc w:val="center"/>
        <w:rPr>
          <w:rFonts w:eastAsia="Times New Roman" w:cs="Times New Roman"/>
          <w:bCs/>
          <w:kern w:val="0"/>
          <w:szCs w:val="28"/>
          <w14:ligatures w14:val="none"/>
        </w:rPr>
      </w:pPr>
      <w:bookmarkStart w:id="0" w:name="_Hlk139376874"/>
      <w:r w:rsidRPr="00E52854">
        <w:rPr>
          <w:rFonts w:eastAsia="Times New Roman" w:cs="Times New Roman"/>
          <w:bCs/>
          <w:kern w:val="0"/>
          <w:szCs w:val="28"/>
          <w14:ligatures w14:val="none"/>
        </w:rPr>
        <w:t>«</w:t>
      </w:r>
      <w:r w:rsidR="00A41396" w:rsidRPr="00A41396">
        <w:rPr>
          <w:rFonts w:eastAsia="Times New Roman" w:cs="Times New Roman"/>
          <w:bCs/>
          <w:kern w:val="0"/>
          <w:szCs w:val="28"/>
          <w14:ligatures w14:val="none"/>
        </w:rPr>
        <w:t>Комплексное исследование цифровой централизованной валюты (CBDC) и политики информационной безопасности паролей: анализ преимуществ, вызовов, уязвимостей и разработка рекомендаций по внедрению</w:t>
      </w:r>
      <w:r w:rsidRPr="00E52854">
        <w:rPr>
          <w:rFonts w:eastAsia="Times New Roman" w:cs="Times New Roman"/>
          <w:bCs/>
          <w:kern w:val="0"/>
          <w:szCs w:val="28"/>
          <w14:ligatures w14:val="none"/>
        </w:rPr>
        <w:t>»</w:t>
      </w:r>
    </w:p>
    <w:bookmarkEnd w:id="0"/>
    <w:p w14:paraId="3A809ED5" w14:textId="77777777" w:rsidR="00E52854" w:rsidRPr="00E52854" w:rsidRDefault="00E52854" w:rsidP="00E52854">
      <w:pPr>
        <w:widowControl w:val="0"/>
        <w:autoSpaceDE w:val="0"/>
        <w:autoSpaceDN w:val="0"/>
        <w:spacing w:after="0"/>
        <w:jc w:val="center"/>
        <w:rPr>
          <w:rFonts w:eastAsia="Times New Roman" w:cs="Times New Roman"/>
          <w:bCs/>
          <w:kern w:val="0"/>
          <w:szCs w:val="28"/>
          <w14:ligatures w14:val="none"/>
        </w:rPr>
      </w:pPr>
    </w:p>
    <w:p w14:paraId="735A261F" w14:textId="77777777" w:rsidR="00E52854" w:rsidRPr="00E52854" w:rsidRDefault="00E52854" w:rsidP="00E52854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</w:p>
    <w:p w14:paraId="64755DCF" w14:textId="3C0BEA4E" w:rsidR="00E52854" w:rsidRPr="00E52854" w:rsidRDefault="00E52854" w:rsidP="00E52854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  <w:r w:rsidRPr="00E52854">
        <w:rPr>
          <w:rFonts w:eastAsia="Times New Roman" w:cs="Times New Roman"/>
          <w:b/>
          <w:bCs/>
          <w:kern w:val="0"/>
          <w:szCs w:val="28"/>
          <w14:ligatures w14:val="none"/>
        </w:rPr>
        <w:t>Выполнил</w:t>
      </w:r>
      <w:r w:rsidRPr="00E52854">
        <w:rPr>
          <w:rFonts w:eastAsia="Times New Roman" w:cs="Times New Roman"/>
          <w:kern w:val="0"/>
          <w:szCs w:val="28"/>
          <w14:ligatures w14:val="none"/>
        </w:rPr>
        <w:t xml:space="preserve">: </w:t>
      </w:r>
      <w:r w:rsidRPr="00E52854">
        <w:rPr>
          <w:rFonts w:eastAsia="Times New Roman" w:cs="Times New Roman"/>
          <w:bCs/>
          <w:kern w:val="0"/>
          <w:szCs w:val="28"/>
          <w14:ligatures w14:val="none"/>
        </w:rPr>
        <w:t xml:space="preserve">ст. гр. </w:t>
      </w:r>
      <w:r w:rsidRPr="00E52854">
        <w:rPr>
          <w:rFonts w:eastAsia="Times New Roman" w:cs="Times New Roman"/>
          <w:bCs/>
          <w:kern w:val="0"/>
          <w:szCs w:val="28"/>
          <w14:ligatures w14:val="none"/>
        </w:rPr>
        <w:t xml:space="preserve">241-372 </w:t>
      </w:r>
      <w:r>
        <w:rPr>
          <w:rFonts w:eastAsia="Times New Roman" w:cs="Times New Roman"/>
          <w:bCs/>
          <w:kern w:val="0"/>
          <w:szCs w:val="28"/>
          <w14:ligatures w14:val="none"/>
        </w:rPr>
        <w:t>Ильин В. А.</w:t>
      </w:r>
    </w:p>
    <w:p w14:paraId="059CB36E" w14:textId="77777777" w:rsidR="00E52854" w:rsidRPr="00E52854" w:rsidRDefault="00E52854" w:rsidP="00E52854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  <w:r w:rsidRPr="00E52854">
        <w:rPr>
          <w:rFonts w:eastAsia="Times New Roman" w:cs="Times New Roman"/>
          <w:b/>
          <w:kern w:val="0"/>
          <w:szCs w:val="28"/>
          <w14:ligatures w14:val="none"/>
        </w:rPr>
        <w:t>Руководитель</w:t>
      </w:r>
      <w:r w:rsidRPr="00E52854">
        <w:rPr>
          <w:rFonts w:eastAsia="Times New Roman" w:cs="Times New Roman"/>
          <w:kern w:val="0"/>
          <w:szCs w:val="28"/>
          <w14:ligatures w14:val="none"/>
        </w:rPr>
        <w:t xml:space="preserve">: </w:t>
      </w:r>
      <w:proofErr w:type="spellStart"/>
      <w:r w:rsidRPr="00E52854">
        <w:rPr>
          <w:rFonts w:eastAsia="Times New Roman" w:cs="Times New Roman"/>
          <w:kern w:val="0"/>
          <w:szCs w:val="28"/>
          <w14:ligatures w14:val="none"/>
        </w:rPr>
        <w:t>Кесель</w:t>
      </w:r>
      <w:proofErr w:type="spellEnd"/>
      <w:r w:rsidRPr="00E52854">
        <w:rPr>
          <w:rFonts w:eastAsia="Times New Roman" w:cs="Times New Roman"/>
          <w:kern w:val="0"/>
          <w:szCs w:val="28"/>
          <w14:ligatures w14:val="none"/>
        </w:rPr>
        <w:t xml:space="preserve"> С. А., к.т.н., доцент кафедры «Информационная безопасность»</w:t>
      </w:r>
    </w:p>
    <w:p w14:paraId="679C45A5" w14:textId="77777777" w:rsidR="00E52854" w:rsidRPr="00E52854" w:rsidRDefault="00E52854" w:rsidP="00E52854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  <w:r w:rsidRPr="00E52854">
        <w:rPr>
          <w:rFonts w:eastAsia="Times New Roman" w:cs="Times New Roman"/>
          <w:b/>
          <w:kern w:val="0"/>
          <w:szCs w:val="28"/>
          <w14:ligatures w14:val="none"/>
        </w:rPr>
        <w:t>Место проведения</w:t>
      </w:r>
      <w:r w:rsidRPr="00E52854">
        <w:rPr>
          <w:rFonts w:eastAsia="Times New Roman" w:cs="Times New Roman"/>
          <w:kern w:val="0"/>
          <w:szCs w:val="28"/>
          <w14:ligatures w14:val="none"/>
        </w:rPr>
        <w:t xml:space="preserve">: Московский Политех, лаборатория «Программно-аппаратных средств обеспечения информационной безопасности» </w:t>
      </w:r>
    </w:p>
    <w:p w14:paraId="7128BE1A" w14:textId="77777777" w:rsidR="00E52854" w:rsidRPr="00E52854" w:rsidRDefault="00E52854" w:rsidP="00E52854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</w:p>
    <w:p w14:paraId="4311F29E" w14:textId="77777777" w:rsidR="00E52854" w:rsidRPr="00E52854" w:rsidRDefault="00E52854" w:rsidP="00E52854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</w:p>
    <w:p w14:paraId="455A3686" w14:textId="77777777" w:rsidR="00A41396" w:rsidRPr="00E52854" w:rsidRDefault="00A41396" w:rsidP="00E52854">
      <w:pPr>
        <w:widowControl w:val="0"/>
        <w:autoSpaceDE w:val="0"/>
        <w:autoSpaceDN w:val="0"/>
        <w:spacing w:after="0"/>
        <w:rPr>
          <w:rFonts w:eastAsia="Times New Roman" w:cs="Times New Roman"/>
          <w:kern w:val="0"/>
          <w:szCs w:val="28"/>
          <w14:ligatures w14:val="none"/>
        </w:rPr>
      </w:pPr>
    </w:p>
    <w:p w14:paraId="7E1B96A9" w14:textId="77777777" w:rsidR="00A41396" w:rsidRDefault="00E52854" w:rsidP="00A41396">
      <w:pPr>
        <w:jc w:val="center"/>
        <w:rPr>
          <w:rFonts w:eastAsia="Times New Roman" w:cs="Times New Roman"/>
          <w:b/>
          <w:kern w:val="0"/>
          <w:szCs w:val="28"/>
          <w14:ligatures w14:val="none"/>
        </w:rPr>
      </w:pPr>
      <w:r w:rsidRPr="00E52854">
        <w:rPr>
          <w:rFonts w:eastAsia="Times New Roman" w:cs="Times New Roman"/>
          <w:b/>
          <w:kern w:val="0"/>
          <w:szCs w:val="28"/>
          <w14:ligatures w14:val="none"/>
        </w:rPr>
        <w:lastRenderedPageBreak/>
        <w:t>Москва – 202</w:t>
      </w:r>
      <w:r>
        <w:rPr>
          <w:rFonts w:eastAsia="Times New Roman" w:cs="Times New Roman"/>
          <w:b/>
          <w:kern w:val="0"/>
          <w:szCs w:val="28"/>
          <w:lang w:val="en-US"/>
          <w14:ligatures w14:val="none"/>
        </w:rPr>
        <w:t>5</w:t>
      </w:r>
    </w:p>
    <w:p w14:paraId="60048D7A" w14:textId="77777777" w:rsidR="00FC4BB6" w:rsidRDefault="00FC4BB6" w:rsidP="00FC4BB6">
      <w:pPr>
        <w:pStyle w:val="af0"/>
        <w:rPr>
          <w:rFonts w:eastAsia="Calibri" w:cs="Times New Roman"/>
          <w:sz w:val="28"/>
          <w:szCs w:val="28"/>
        </w:rPr>
      </w:pPr>
    </w:p>
    <w:sdt>
      <w:sdtPr>
        <w:rPr>
          <w:rFonts w:eastAsiaTheme="minorHAnsi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339579732"/>
        <w:docPartObj>
          <w:docPartGallery w:val="Table of Contents"/>
          <w:docPartUnique/>
        </w:docPartObj>
      </w:sdtPr>
      <w:sdtEndPr>
        <w:rPr>
          <w:bCs/>
          <w:color w:val="000000" w:themeColor="text1"/>
        </w:rPr>
      </w:sdtEndPr>
      <w:sdtContent>
        <w:p w14:paraId="29B468A6" w14:textId="77777777" w:rsidR="00FC4BB6" w:rsidRPr="004F2957" w:rsidRDefault="00FC4BB6" w:rsidP="00FC4BB6">
          <w:pPr>
            <w:pStyle w:val="af0"/>
            <w:jc w:val="center"/>
            <w:rPr>
              <w:rFonts w:cs="Times New Roman"/>
              <w:b w:val="0"/>
              <w:bCs/>
              <w:color w:val="auto"/>
              <w:sz w:val="28"/>
              <w:szCs w:val="28"/>
            </w:rPr>
          </w:pPr>
          <w:r w:rsidRPr="004F2957">
            <w:rPr>
              <w:rFonts w:cs="Times New Roman"/>
              <w:bCs/>
              <w:color w:val="auto"/>
              <w:sz w:val="28"/>
              <w:szCs w:val="28"/>
            </w:rPr>
            <w:t>ОГЛАВЛЕНИЕ</w:t>
          </w:r>
        </w:p>
        <w:p w14:paraId="091F6E4B" w14:textId="7566C1F3" w:rsidR="00FC4BB6" w:rsidRPr="004F2957" w:rsidRDefault="00FC4BB6" w:rsidP="00FC4BB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r w:rsidRPr="004F2957">
            <w:rPr>
              <w:rFonts w:cs="Times New Roman"/>
              <w:szCs w:val="28"/>
            </w:rPr>
            <w:fldChar w:fldCharType="begin"/>
          </w:r>
          <w:r w:rsidRPr="004F2957">
            <w:rPr>
              <w:rFonts w:cs="Times New Roman"/>
              <w:szCs w:val="28"/>
            </w:rPr>
            <w:instrText xml:space="preserve"> TOC \o "1-3" \h \z \u </w:instrText>
          </w:r>
          <w:r w:rsidRPr="004F2957">
            <w:rPr>
              <w:rFonts w:cs="Times New Roman"/>
              <w:szCs w:val="28"/>
            </w:rPr>
            <w:fldChar w:fldCharType="separate"/>
          </w:r>
          <w:hyperlink w:anchor="_Toc139386418" w:history="1">
            <w:r w:rsidRPr="004F2957">
              <w:rPr>
                <w:rStyle w:val="af1"/>
                <w:rFonts w:cs="Times New Roman"/>
                <w:noProof/>
                <w:szCs w:val="28"/>
              </w:rPr>
              <w:t>ВВЕДЕНИЕ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4453BF">
              <w:rPr>
                <w:rFonts w:cs="Times New Roman"/>
                <w:noProof/>
                <w:webHidden/>
                <w:szCs w:val="28"/>
              </w:rPr>
              <w:t>3</w:t>
            </w:r>
          </w:hyperlink>
        </w:p>
        <w:p w14:paraId="15D6D963" w14:textId="5B5B0708" w:rsidR="00FC4BB6" w:rsidRPr="004F2957" w:rsidRDefault="00FC4BB6" w:rsidP="00FC4BB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19" w:history="1">
            <w:r w:rsidRPr="004F2957">
              <w:rPr>
                <w:rStyle w:val="af1"/>
                <w:rFonts w:cs="Times New Roman"/>
                <w:noProof/>
                <w:szCs w:val="28"/>
              </w:rPr>
              <w:t xml:space="preserve">ГЛАВА 1. </w:t>
            </w:r>
            <w:r w:rsidRPr="004F2957">
              <w:rPr>
                <w:rStyle w:val="af1"/>
                <w:rFonts w:eastAsia="Calibri" w:cs="Times New Roman"/>
                <w:noProof/>
                <w:szCs w:val="28"/>
              </w:rPr>
              <w:t>АНАЛИТИЧЕСКАЯ ЧАСТЬ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4453BF">
              <w:rPr>
                <w:rFonts w:cs="Times New Roman"/>
                <w:noProof/>
                <w:webHidden/>
                <w:szCs w:val="28"/>
              </w:rPr>
              <w:t>5</w:t>
            </w:r>
          </w:hyperlink>
        </w:p>
        <w:p w14:paraId="6E5E6FE5" w14:textId="2FA920CB" w:rsidR="00FC4BB6" w:rsidRPr="004F2957" w:rsidRDefault="00FC4BB6" w:rsidP="00FC4BB6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0" w:history="1">
            <w:r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1.1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 Общая информация о цифровой централизованной валюте 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val="en-US" w:eastAsia="ru-RU"/>
                <w14:ligatures w14:val="none"/>
              </w:rPr>
              <w:t>(CBDC)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4453BF">
              <w:rPr>
                <w:rFonts w:cs="Times New Roman"/>
                <w:noProof/>
                <w:webHidden/>
                <w:szCs w:val="28"/>
              </w:rPr>
              <w:t>5</w:t>
            </w:r>
          </w:hyperlink>
        </w:p>
        <w:p w14:paraId="37F7A897" w14:textId="0A676C80" w:rsidR="00FC4BB6" w:rsidRPr="004F2957" w:rsidRDefault="00FC4BB6" w:rsidP="00FC4BB6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1" w:history="1">
            <w:r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1.2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 Преимущества цифровой централизованой валюты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4453BF">
              <w:rPr>
                <w:rFonts w:cs="Times New Roman"/>
                <w:noProof/>
                <w:webHidden/>
                <w:szCs w:val="28"/>
              </w:rPr>
              <w:t>6</w:t>
            </w:r>
          </w:hyperlink>
        </w:p>
        <w:p w14:paraId="330B8132" w14:textId="5A81DD3F" w:rsidR="00FC4BB6" w:rsidRDefault="00FC4BB6" w:rsidP="00FC4BB6">
          <w:pPr>
            <w:pStyle w:val="23"/>
            <w:tabs>
              <w:tab w:val="right" w:leader="dot" w:pos="9345"/>
            </w:tabs>
            <w:rPr>
              <w:lang w:val="en-US"/>
            </w:rPr>
          </w:pPr>
          <w:hyperlink w:anchor="_Toc139386422" w:history="1">
            <w:r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1.3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 Основные вызовы и риски внедрения 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val="en-US" w:eastAsia="ru-RU"/>
                <w14:ligatures w14:val="none"/>
              </w:rPr>
              <w:t>CBDC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4453BF">
              <w:rPr>
                <w:rFonts w:cs="Times New Roman"/>
                <w:noProof/>
                <w:webHidden/>
                <w:szCs w:val="28"/>
              </w:rPr>
              <w:t>7</w:t>
            </w:r>
          </w:hyperlink>
        </w:p>
        <w:p w14:paraId="491826F4" w14:textId="1850EAB9" w:rsidR="00980D2D" w:rsidRPr="004F2957" w:rsidRDefault="00980D2D" w:rsidP="00980D2D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2" w:history="1">
            <w:r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1.</w:t>
            </w:r>
            <w:r>
              <w:rPr>
                <w:rStyle w:val="af1"/>
                <w:rFonts w:cs="Times New Roman"/>
                <w:noProof/>
                <w:kern w:val="0"/>
                <w:szCs w:val="28"/>
                <w:lang w:val="en-US" w:eastAsia="ru-RU"/>
                <w14:ligatures w14:val="none"/>
              </w:rPr>
              <w:t>4</w:t>
            </w:r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 Внедрение </w:t>
            </w:r>
            <w:r>
              <w:rPr>
                <w:rStyle w:val="af1"/>
                <w:rFonts w:cs="Times New Roman"/>
                <w:noProof/>
                <w:kern w:val="0"/>
                <w:szCs w:val="28"/>
                <w:lang w:val="en-US" w:eastAsia="ru-RU"/>
                <w14:ligatures w14:val="none"/>
              </w:rPr>
              <w:t xml:space="preserve">CBDC </w:t>
            </w:r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в мировой экономике:международный опыт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4453BF">
              <w:rPr>
                <w:rFonts w:cs="Times New Roman"/>
                <w:noProof/>
                <w:webHidden/>
                <w:szCs w:val="28"/>
              </w:rPr>
              <w:t>8</w:t>
            </w:r>
          </w:hyperlink>
        </w:p>
        <w:p w14:paraId="73381204" w14:textId="642AB59B" w:rsidR="00980D2D" w:rsidRDefault="00980D2D" w:rsidP="00980D2D">
          <w:pPr>
            <w:pStyle w:val="23"/>
            <w:tabs>
              <w:tab w:val="right" w:leader="dot" w:pos="9345"/>
            </w:tabs>
          </w:pPr>
          <w:hyperlink w:anchor="_Toc139386422" w:history="1">
            <w:r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1.</w:t>
            </w:r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5 Влияние цифровой валюты на граждан и экономику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4453BF">
              <w:rPr>
                <w:rFonts w:cs="Times New Roman"/>
                <w:noProof/>
                <w:webHidden/>
                <w:szCs w:val="28"/>
              </w:rPr>
              <w:t>9</w:t>
            </w:r>
          </w:hyperlink>
        </w:p>
        <w:p w14:paraId="7D426792" w14:textId="34BBCBC8" w:rsidR="004453BF" w:rsidRPr="00980D2D" w:rsidRDefault="004453BF" w:rsidP="004453BF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2" w:history="1">
            <w:r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1.</w:t>
            </w:r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6 Особенности различных парольных политик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10</w:t>
            </w:r>
          </w:hyperlink>
        </w:p>
        <w:p w14:paraId="342383CA" w14:textId="3A210DD7" w:rsidR="004453BF" w:rsidRPr="00980D2D" w:rsidRDefault="004453BF" w:rsidP="004453BF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2" w:history="1">
            <w:r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1.</w:t>
            </w:r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7</w:t>
            </w:r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 </w:t>
            </w:r>
            <w:r w:rsidRPr="004453BF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Анализ уязвимостей текущих паролей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11</w:t>
            </w:r>
          </w:hyperlink>
        </w:p>
        <w:p w14:paraId="7711B464" w14:textId="72C7182A" w:rsidR="004453BF" w:rsidRPr="004453BF" w:rsidRDefault="004453BF" w:rsidP="004453BF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2" w:history="1">
            <w:r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1.</w:t>
            </w:r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8 Рекомендации по совершенствованию парольных политик 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>
              <w:rPr>
                <w:rFonts w:cs="Times New Roman"/>
                <w:noProof/>
                <w:webHidden/>
                <w:szCs w:val="28"/>
              </w:rPr>
              <w:t>12</w:t>
            </w:r>
          </w:hyperlink>
        </w:p>
        <w:p w14:paraId="5B683AEC" w14:textId="43B4EB9E" w:rsidR="00FC4BB6" w:rsidRPr="004F2957" w:rsidRDefault="00FC4BB6" w:rsidP="00FC4BB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3" w:history="1">
            <w:r w:rsidRPr="004F2957">
              <w:rPr>
                <w:rStyle w:val="af1"/>
                <w:rFonts w:cs="Times New Roman"/>
                <w:noProof/>
                <w:szCs w:val="28"/>
              </w:rPr>
              <w:t>ГЛАВА 2. ПРАКТИЧЕСКАЯ ЧАСТЬ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4453BF">
              <w:rPr>
                <w:rFonts w:cs="Times New Roman"/>
                <w:noProof/>
                <w:webHidden/>
                <w:szCs w:val="28"/>
              </w:rPr>
              <w:t>13</w:t>
            </w:r>
          </w:hyperlink>
        </w:p>
        <w:p w14:paraId="48A94ED1" w14:textId="49563D8B" w:rsidR="00FC4BB6" w:rsidRDefault="00FC4BB6" w:rsidP="00FC4BB6">
          <w:pPr>
            <w:pStyle w:val="23"/>
            <w:tabs>
              <w:tab w:val="right" w:leader="dot" w:pos="9345"/>
            </w:tabs>
          </w:pPr>
          <w:hyperlink w:anchor="_Toc139386424" w:history="1">
            <w:r w:rsidRPr="004F2957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2.1.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 Посты на тему внедрения центральной цифровой валюты (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val="en-US" w:eastAsia="ru-RU"/>
                <w14:ligatures w14:val="none"/>
              </w:rPr>
              <w:t>CBDC)</w:t>
            </w:r>
            <w:r w:rsidR="00980D2D"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 в различных странах и оценке ее влияния на экономику и повседневную жизнь 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4453BF">
              <w:rPr>
                <w:rFonts w:cs="Times New Roman"/>
                <w:noProof/>
                <w:webHidden/>
                <w:szCs w:val="28"/>
              </w:rPr>
              <w:t>13</w:t>
            </w:r>
          </w:hyperlink>
        </w:p>
        <w:p w14:paraId="3E97B137" w14:textId="38806328" w:rsidR="00980D2D" w:rsidRPr="00980D2D" w:rsidRDefault="00980D2D" w:rsidP="00980D2D">
          <w:pPr>
            <w:pStyle w:val="23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2" w:history="1"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 xml:space="preserve">2.2 Демонстрация кода на </w:t>
            </w:r>
            <w:r>
              <w:rPr>
                <w:rStyle w:val="af1"/>
                <w:rFonts w:cs="Times New Roman"/>
                <w:noProof/>
                <w:kern w:val="0"/>
                <w:szCs w:val="28"/>
                <w:lang w:val="en-US" w:eastAsia="ru-RU"/>
                <w14:ligatures w14:val="none"/>
              </w:rPr>
              <w:t>C++</w:t>
            </w:r>
            <w:r>
              <w:rPr>
                <w:rStyle w:val="af1"/>
                <w:rFonts w:cs="Times New Roman"/>
                <w:noProof/>
                <w:kern w:val="0"/>
                <w:szCs w:val="28"/>
                <w:lang w:eastAsia="ru-RU"/>
                <w14:ligatures w14:val="none"/>
              </w:rPr>
              <w:t>, который проверяет пароль на требования сервиса и дает рекомандации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4453BF">
              <w:rPr>
                <w:rFonts w:cs="Times New Roman"/>
                <w:noProof/>
                <w:webHidden/>
                <w:szCs w:val="28"/>
              </w:rPr>
              <w:t>20</w:t>
            </w:r>
          </w:hyperlink>
        </w:p>
        <w:p w14:paraId="22419506" w14:textId="57E0312B" w:rsidR="00FC4BB6" w:rsidRPr="004F2957" w:rsidRDefault="00FC4BB6" w:rsidP="00FC4BB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5" w:history="1">
            <w:r w:rsidRPr="004F2957">
              <w:rPr>
                <w:rStyle w:val="af1"/>
                <w:rFonts w:cs="Times New Roman"/>
                <w:noProof/>
                <w:szCs w:val="28"/>
              </w:rPr>
              <w:t>ВЫВОД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4453BF">
              <w:rPr>
                <w:rFonts w:cs="Times New Roman"/>
                <w:noProof/>
                <w:webHidden/>
                <w:szCs w:val="28"/>
              </w:rPr>
              <w:t>23</w:t>
            </w:r>
          </w:hyperlink>
        </w:p>
        <w:p w14:paraId="569745F9" w14:textId="28A330FE" w:rsidR="00FC4BB6" w:rsidRPr="00980D2D" w:rsidRDefault="00FC4BB6" w:rsidP="00980D2D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9386426" w:history="1">
            <w:r w:rsidRPr="004F2957">
              <w:rPr>
                <w:rStyle w:val="af1"/>
                <w:rFonts w:cs="Times New Roman"/>
                <w:noProof/>
                <w:szCs w:val="28"/>
              </w:rPr>
              <w:t>СПИСОК ИСПОЛЬЗУЕМЫХ ИСТОЧНИКОВ</w:t>
            </w:r>
            <w:r w:rsidRPr="004F2957">
              <w:rPr>
                <w:rFonts w:cs="Times New Roman"/>
                <w:noProof/>
                <w:webHidden/>
                <w:szCs w:val="28"/>
              </w:rPr>
              <w:tab/>
            </w:r>
            <w:r w:rsidR="004453BF">
              <w:rPr>
                <w:rFonts w:cs="Times New Roman"/>
                <w:noProof/>
                <w:webHidden/>
                <w:szCs w:val="28"/>
              </w:rPr>
              <w:t>24</w:t>
            </w:r>
          </w:hyperlink>
          <w:r w:rsidRPr="004F2957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31EB7673" w14:textId="3F8D124C" w:rsidR="0022287C" w:rsidRPr="00980D2D" w:rsidRDefault="00E52854" w:rsidP="00980D2D">
      <w:pPr>
        <w:pStyle w:val="af0"/>
        <w:jc w:val="center"/>
        <w:rPr>
          <w:rFonts w:cs="Times New Roman"/>
          <w:b w:val="0"/>
          <w:bCs/>
          <w:szCs w:val="28"/>
        </w:rPr>
      </w:pPr>
      <w:r w:rsidRPr="00E52854">
        <w:rPr>
          <w:rFonts w:eastAsia="Calibri" w:cs="Times New Roman"/>
          <w:sz w:val="28"/>
          <w:szCs w:val="28"/>
        </w:rPr>
        <w:br w:type="page"/>
      </w:r>
      <w:r w:rsidR="0022287C" w:rsidRPr="0022287C">
        <w:lastRenderedPageBreak/>
        <w:t>ВВЕДЕНИЕ</w:t>
      </w:r>
    </w:p>
    <w:p w14:paraId="7A429334" w14:textId="73BFB41B" w:rsidR="0022287C" w:rsidRPr="0022287C" w:rsidRDefault="0022287C" w:rsidP="0022287C">
      <w:pPr>
        <w:ind w:firstLine="708"/>
        <w:rPr>
          <w:rFonts w:cs="Times New Roman"/>
          <w:szCs w:val="28"/>
        </w:rPr>
      </w:pPr>
      <w:r w:rsidRPr="0022287C">
        <w:rPr>
          <w:rFonts w:cs="Times New Roman"/>
          <w:szCs w:val="28"/>
        </w:rPr>
        <w:t>Учебная практика по теме «Комплексное исследование цифровой централизованной валюты (CBDC) и политики информационной безопасности паролей: анализ преимуществ, вызовов, уязвимостей и разработка рекомендаций» выполнена ваше имя, ст. гр. ваша группа. Практика включает изучение принципов работы CBDC, их влияния на экономику и общество, а также анализ требований к паролям в популярных сервисах с точки зрения информационной безопасности.</w:t>
      </w:r>
    </w:p>
    <w:p w14:paraId="568D16EB" w14:textId="1C6D6E4A" w:rsidR="0022287C" w:rsidRPr="0022287C" w:rsidRDefault="0022287C" w:rsidP="0022287C">
      <w:pPr>
        <w:ind w:firstLine="708"/>
        <w:rPr>
          <w:rFonts w:cs="Times New Roman"/>
          <w:szCs w:val="28"/>
        </w:rPr>
      </w:pPr>
      <w:r w:rsidRPr="0022287C">
        <w:rPr>
          <w:rFonts w:cs="Times New Roman"/>
          <w:szCs w:val="28"/>
        </w:rPr>
        <w:t>Цель учебной практики – получить новые знания и практические навыки в области цифровых валют и информационной безопасности, изучив CBDC и политики паролей, а также продемонстрировать их применение.</w:t>
      </w:r>
    </w:p>
    <w:p w14:paraId="7DB528E8" w14:textId="77777777" w:rsidR="0022287C" w:rsidRPr="0022287C" w:rsidRDefault="0022287C" w:rsidP="0022287C">
      <w:pPr>
        <w:ind w:firstLine="708"/>
        <w:rPr>
          <w:rFonts w:cs="Times New Roman"/>
          <w:szCs w:val="28"/>
        </w:rPr>
      </w:pPr>
      <w:r w:rsidRPr="0022287C">
        <w:rPr>
          <w:rFonts w:cs="Times New Roman"/>
          <w:szCs w:val="28"/>
        </w:rPr>
        <w:t>Для достижения поставленной цели поставлены и решены следующие задачи:</w:t>
      </w:r>
    </w:p>
    <w:p w14:paraId="29EF4FEF" w14:textId="68E2B95C" w:rsidR="0022287C" w:rsidRPr="00B6027C" w:rsidRDefault="0022287C" w:rsidP="00B6027C">
      <w:pPr>
        <w:pStyle w:val="a7"/>
        <w:numPr>
          <w:ilvl w:val="0"/>
          <w:numId w:val="1"/>
        </w:numPr>
        <w:rPr>
          <w:rFonts w:cs="Times New Roman"/>
          <w:szCs w:val="28"/>
        </w:rPr>
      </w:pPr>
      <w:r w:rsidRPr="00B6027C">
        <w:rPr>
          <w:rFonts w:cs="Times New Roman"/>
          <w:szCs w:val="28"/>
        </w:rPr>
        <w:t>изучение предметной области цифровых централизованных валют (CBDC) и парольных политик;</w:t>
      </w:r>
    </w:p>
    <w:p w14:paraId="5D8F98B8" w14:textId="7BD4D88C" w:rsidR="00B6027C" w:rsidRPr="00B6027C" w:rsidRDefault="00B6027C" w:rsidP="00B6027C">
      <w:pPr>
        <w:pStyle w:val="a7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разработать несколько информационных постов по теме </w:t>
      </w:r>
      <w:r>
        <w:rPr>
          <w:rFonts w:cs="Times New Roman"/>
          <w:szCs w:val="28"/>
          <w:lang w:val="en-US"/>
        </w:rPr>
        <w:t>CBDC</w:t>
      </w:r>
    </w:p>
    <w:p w14:paraId="5CDA3CD8" w14:textId="00811DC2" w:rsidR="0022287C" w:rsidRPr="0022287C" w:rsidRDefault="00B6027C" w:rsidP="0022287C">
      <w:pPr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22287C" w:rsidRPr="0022287C">
        <w:rPr>
          <w:rFonts w:cs="Times New Roman"/>
          <w:szCs w:val="28"/>
        </w:rPr>
        <w:t>) поиск и анализ теоретических источников по выбранным темам;</w:t>
      </w:r>
    </w:p>
    <w:p w14:paraId="3B5D0D13" w14:textId="06EEDD9F" w:rsidR="0022287C" w:rsidRPr="0022287C" w:rsidRDefault="00B6027C" w:rsidP="0022287C">
      <w:pPr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22287C" w:rsidRPr="0022287C">
        <w:rPr>
          <w:rFonts w:cs="Times New Roman"/>
          <w:szCs w:val="28"/>
        </w:rPr>
        <w:t>) изучение технической документации и международных стандартов (NIST SP 800-63B, ISO/IEC 27001, FIDO);</w:t>
      </w:r>
    </w:p>
    <w:p w14:paraId="7BCB6D3D" w14:textId="0F591A03" w:rsidR="0022287C" w:rsidRPr="0022287C" w:rsidRDefault="00B6027C" w:rsidP="0022287C">
      <w:pPr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22287C" w:rsidRPr="0022287C">
        <w:rPr>
          <w:rFonts w:cs="Times New Roman"/>
          <w:szCs w:val="28"/>
        </w:rPr>
        <w:t xml:space="preserve">) анализ требований к паролям в популярных сервисах (Gmail, Telegram, Госуслуги, Яндекс Почта, </w:t>
      </w:r>
      <w:proofErr w:type="spellStart"/>
      <w:r w:rsidR="0022287C" w:rsidRPr="0022287C">
        <w:rPr>
          <w:rFonts w:cs="Times New Roman"/>
          <w:szCs w:val="28"/>
        </w:rPr>
        <w:t>Авито</w:t>
      </w:r>
      <w:proofErr w:type="spellEnd"/>
      <w:r w:rsidR="0022287C" w:rsidRPr="0022287C">
        <w:rPr>
          <w:rFonts w:cs="Times New Roman"/>
          <w:szCs w:val="28"/>
        </w:rPr>
        <w:t>, Сбербанк Онлайн) и выявление уязвимостей;</w:t>
      </w:r>
    </w:p>
    <w:p w14:paraId="462AA71C" w14:textId="1C3F152A" w:rsidR="0022287C" w:rsidRPr="0022287C" w:rsidRDefault="00B6027C" w:rsidP="0022287C">
      <w:pPr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 w:rsidR="0022287C" w:rsidRPr="0022287C">
        <w:rPr>
          <w:rFonts w:cs="Times New Roman"/>
          <w:szCs w:val="28"/>
        </w:rPr>
        <w:t>) разработка рекомендаций по созданию надежных паролей и использованию современных методов защиты;</w:t>
      </w:r>
    </w:p>
    <w:p w14:paraId="4315F465" w14:textId="2D86C413" w:rsidR="0022287C" w:rsidRDefault="00B6027C" w:rsidP="0022287C">
      <w:pPr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22287C" w:rsidRPr="0022287C">
        <w:rPr>
          <w:rFonts w:cs="Times New Roman"/>
          <w:szCs w:val="28"/>
        </w:rPr>
        <w:t>) практическая демонстрация навыков управления проектами через установку и настройку Linux-системы</w:t>
      </w:r>
    </w:p>
    <w:p w14:paraId="18688FA0" w14:textId="08AC0E37" w:rsidR="0022287C" w:rsidRPr="0022287C" w:rsidRDefault="00B6027C" w:rsidP="0022287C">
      <w:pPr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22287C">
        <w:rPr>
          <w:rFonts w:cs="Times New Roman"/>
          <w:szCs w:val="28"/>
        </w:rPr>
        <w:t xml:space="preserve">) создание программы на языке </w:t>
      </w:r>
      <w:r w:rsidR="0022287C">
        <w:rPr>
          <w:rFonts w:cs="Times New Roman"/>
          <w:szCs w:val="28"/>
          <w:lang w:val="en-US"/>
        </w:rPr>
        <w:t>C</w:t>
      </w:r>
      <w:r w:rsidR="0022287C" w:rsidRPr="0022287C">
        <w:rPr>
          <w:rFonts w:cs="Times New Roman"/>
          <w:szCs w:val="28"/>
        </w:rPr>
        <w:t>++</w:t>
      </w:r>
      <w:r w:rsidR="0022287C">
        <w:rPr>
          <w:rFonts w:cs="Times New Roman"/>
          <w:szCs w:val="28"/>
        </w:rPr>
        <w:t xml:space="preserve">, которая проверяет введенный пароль на соответствие требованиям рассмотренных сервисов, и рекомендует изменения (корректировки </w:t>
      </w:r>
      <w:proofErr w:type="gramStart"/>
      <w:r w:rsidR="0022287C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="0022287C">
        <w:rPr>
          <w:rFonts w:cs="Times New Roman"/>
          <w:szCs w:val="28"/>
        </w:rPr>
        <w:t>соответствии с современным международными стандартами</w:t>
      </w:r>
      <w:proofErr w:type="gramEnd"/>
      <w:r w:rsidR="0022287C">
        <w:rPr>
          <w:rFonts w:cs="Times New Roman"/>
          <w:szCs w:val="28"/>
        </w:rPr>
        <w:t>)</w:t>
      </w:r>
    </w:p>
    <w:p w14:paraId="6788A3D3" w14:textId="53409872" w:rsidR="00CB6465" w:rsidRDefault="0022287C" w:rsidP="0022287C">
      <w:pPr>
        <w:rPr>
          <w:rFonts w:cs="Times New Roman"/>
          <w:szCs w:val="28"/>
        </w:rPr>
      </w:pPr>
      <w:r w:rsidRPr="0022287C">
        <w:rPr>
          <w:rFonts w:cs="Times New Roman"/>
          <w:szCs w:val="28"/>
        </w:rPr>
        <w:t>Объектами исследования являются цифровая централизованная валюта (CBDC) и политики информационной безопасности паролей в популярных сервисах</w:t>
      </w:r>
      <w:r w:rsidR="00B6027C">
        <w:rPr>
          <w:rFonts w:cs="Times New Roman"/>
          <w:szCs w:val="28"/>
        </w:rPr>
        <w:t>.</w:t>
      </w:r>
    </w:p>
    <w:p w14:paraId="5C571AAC" w14:textId="77777777" w:rsidR="00B6027C" w:rsidRDefault="00B6027C" w:rsidP="0022287C">
      <w:pPr>
        <w:rPr>
          <w:rFonts w:cs="Times New Roman"/>
          <w:szCs w:val="28"/>
        </w:rPr>
      </w:pPr>
    </w:p>
    <w:p w14:paraId="6A42B721" w14:textId="77777777" w:rsidR="00B6027C" w:rsidRDefault="00B6027C" w:rsidP="0022287C">
      <w:pPr>
        <w:rPr>
          <w:rFonts w:cs="Times New Roman"/>
          <w:szCs w:val="28"/>
        </w:rPr>
      </w:pPr>
    </w:p>
    <w:p w14:paraId="51DC8FAA" w14:textId="77777777" w:rsidR="00B6027C" w:rsidRDefault="00B6027C" w:rsidP="0022287C">
      <w:pPr>
        <w:rPr>
          <w:rFonts w:cs="Times New Roman"/>
          <w:szCs w:val="28"/>
        </w:rPr>
      </w:pPr>
    </w:p>
    <w:p w14:paraId="74D0B0DF" w14:textId="77777777" w:rsidR="00B6027C" w:rsidRDefault="00B6027C" w:rsidP="0022287C">
      <w:pPr>
        <w:rPr>
          <w:rFonts w:cs="Times New Roman"/>
          <w:szCs w:val="28"/>
        </w:rPr>
      </w:pPr>
    </w:p>
    <w:p w14:paraId="78985EFC" w14:textId="77777777" w:rsidR="00B6027C" w:rsidRDefault="00B6027C" w:rsidP="0022287C">
      <w:pPr>
        <w:rPr>
          <w:rFonts w:cs="Times New Roman"/>
          <w:szCs w:val="28"/>
        </w:rPr>
      </w:pPr>
    </w:p>
    <w:p w14:paraId="510AC529" w14:textId="77777777" w:rsidR="00B6027C" w:rsidRDefault="00B6027C" w:rsidP="0022287C">
      <w:pPr>
        <w:rPr>
          <w:rFonts w:cs="Times New Roman"/>
          <w:szCs w:val="28"/>
        </w:rPr>
      </w:pPr>
    </w:p>
    <w:p w14:paraId="51A91C7A" w14:textId="77777777" w:rsidR="00B6027C" w:rsidRDefault="00B6027C" w:rsidP="0022287C">
      <w:pPr>
        <w:rPr>
          <w:rFonts w:cs="Times New Roman"/>
          <w:szCs w:val="28"/>
        </w:rPr>
      </w:pPr>
    </w:p>
    <w:p w14:paraId="73090839" w14:textId="77777777" w:rsidR="00B6027C" w:rsidRDefault="00B6027C" w:rsidP="0022287C">
      <w:pPr>
        <w:rPr>
          <w:rFonts w:cs="Times New Roman"/>
          <w:szCs w:val="28"/>
        </w:rPr>
      </w:pPr>
    </w:p>
    <w:p w14:paraId="185BD388" w14:textId="77777777" w:rsidR="00B6027C" w:rsidRDefault="00B6027C" w:rsidP="0022287C">
      <w:pPr>
        <w:rPr>
          <w:rFonts w:cs="Times New Roman"/>
          <w:szCs w:val="28"/>
        </w:rPr>
      </w:pPr>
    </w:p>
    <w:p w14:paraId="3832B174" w14:textId="77777777" w:rsidR="00B6027C" w:rsidRDefault="00B6027C" w:rsidP="0022287C">
      <w:pPr>
        <w:rPr>
          <w:rFonts w:cs="Times New Roman"/>
          <w:szCs w:val="28"/>
        </w:rPr>
      </w:pPr>
    </w:p>
    <w:p w14:paraId="0CF9BBE7" w14:textId="77777777" w:rsidR="00B6027C" w:rsidRDefault="00B6027C" w:rsidP="0022287C">
      <w:pPr>
        <w:rPr>
          <w:rFonts w:cs="Times New Roman"/>
          <w:szCs w:val="28"/>
        </w:rPr>
      </w:pPr>
    </w:p>
    <w:p w14:paraId="167AC899" w14:textId="77777777" w:rsidR="00B6027C" w:rsidRDefault="00B6027C" w:rsidP="0022287C">
      <w:pPr>
        <w:rPr>
          <w:rFonts w:cs="Times New Roman"/>
          <w:szCs w:val="28"/>
        </w:rPr>
      </w:pPr>
    </w:p>
    <w:p w14:paraId="462EE806" w14:textId="77777777" w:rsidR="00B6027C" w:rsidRDefault="00B6027C" w:rsidP="0022287C">
      <w:pPr>
        <w:rPr>
          <w:rFonts w:cs="Times New Roman"/>
          <w:szCs w:val="28"/>
        </w:rPr>
      </w:pPr>
    </w:p>
    <w:p w14:paraId="4F4666DD" w14:textId="77777777" w:rsidR="00B6027C" w:rsidRDefault="00B6027C" w:rsidP="0022287C">
      <w:pPr>
        <w:rPr>
          <w:rFonts w:cs="Times New Roman"/>
          <w:szCs w:val="28"/>
        </w:rPr>
      </w:pPr>
    </w:p>
    <w:p w14:paraId="222568E6" w14:textId="77777777" w:rsidR="00B6027C" w:rsidRDefault="00B6027C" w:rsidP="0022287C">
      <w:pPr>
        <w:rPr>
          <w:rFonts w:cs="Times New Roman"/>
          <w:szCs w:val="28"/>
        </w:rPr>
      </w:pPr>
    </w:p>
    <w:p w14:paraId="031AB02A" w14:textId="77777777" w:rsidR="00B6027C" w:rsidRDefault="00B6027C" w:rsidP="0022287C">
      <w:pPr>
        <w:rPr>
          <w:rFonts w:cs="Times New Roman"/>
          <w:szCs w:val="28"/>
        </w:rPr>
      </w:pPr>
    </w:p>
    <w:p w14:paraId="3DDBF702" w14:textId="77777777" w:rsidR="00B6027C" w:rsidRDefault="00B6027C" w:rsidP="0022287C">
      <w:pPr>
        <w:rPr>
          <w:rFonts w:cs="Times New Roman"/>
          <w:szCs w:val="28"/>
        </w:rPr>
      </w:pPr>
    </w:p>
    <w:p w14:paraId="2E35D725" w14:textId="41FFA432" w:rsidR="00B6027C" w:rsidRPr="00B6027C" w:rsidRDefault="00B6027C" w:rsidP="00B6027C">
      <w:pPr>
        <w:pStyle w:val="1"/>
        <w:jc w:val="center"/>
        <w:rPr>
          <w:rFonts w:eastAsia="Calibri"/>
        </w:rPr>
      </w:pPr>
      <w:bookmarkStart w:id="1" w:name="_Toc120296542"/>
      <w:bookmarkStart w:id="2" w:name="_Toc139386419"/>
      <w:r w:rsidRPr="004F2957">
        <w:rPr>
          <w:color w:val="000000"/>
        </w:rPr>
        <w:lastRenderedPageBreak/>
        <w:t xml:space="preserve">ГЛАВА 1. </w:t>
      </w:r>
      <w:r w:rsidRPr="004F2957">
        <w:rPr>
          <w:rFonts w:eastAsia="Calibri"/>
        </w:rPr>
        <w:t>АНАЛИТИЧЕСКАЯ ЧАСТЬ</w:t>
      </w:r>
      <w:bookmarkEnd w:id="1"/>
      <w:bookmarkEnd w:id="2"/>
    </w:p>
    <w:p w14:paraId="69B8EDFA" w14:textId="3506A9FA" w:rsidR="00221E77" w:rsidRPr="00221E77" w:rsidRDefault="00221E77" w:rsidP="00221E77">
      <w:pPr>
        <w:pStyle w:val="a5"/>
      </w:pPr>
      <w:r w:rsidRPr="00221E77">
        <w:t xml:space="preserve">1.1 </w:t>
      </w:r>
      <w:r>
        <w:t>О</w:t>
      </w:r>
      <w:r w:rsidRPr="00221E77">
        <w:t>бщая информация о цифровой централизованной валюте (CBDC)</w:t>
      </w:r>
    </w:p>
    <w:p w14:paraId="768E793E" w14:textId="77777777" w:rsidR="00221E77" w:rsidRPr="00221E77" w:rsidRDefault="00221E77" w:rsidP="00221E77">
      <w:r w:rsidRPr="00221E77">
        <w:t>Цифровая централизованная валюта (CBDC) представляет собой цифровую форму национальной валюты, выпускаемую центральным банком страны и поддерживаемую государственным финансовым регулятором. CBDC сочетает в себе преимущества наличных денег и цифровых технологий, обеспечивая безопасность, удобство и контроль над денежными потоками в цифровом пространстве. В отличие от криптовалют с децентрализованной природой, CBDC централизована и подконтрольна государству.</w:t>
      </w:r>
    </w:p>
    <w:p w14:paraId="52CE2F2A" w14:textId="77777777" w:rsidR="00221E77" w:rsidRPr="00221E77" w:rsidRDefault="00221E77" w:rsidP="00221E77">
      <w:r w:rsidRPr="00221E77">
        <w:t>Основные особенности CBDC включают возможность осуществления анонимных и безопасных транзакций, повышение эффективности платежных систем и снижение издержек на выпуск и обращение наличных денег. Технологической базой для CBDC часто выступает блокчейн или другие распределённые реестры, обеспечивающие прозрачность и защищенность данных.</w:t>
      </w:r>
    </w:p>
    <w:p w14:paraId="4AF450F9" w14:textId="5BB3B7FB" w:rsidR="00221E77" w:rsidRDefault="00221E77" w:rsidP="00221E77"/>
    <w:p w14:paraId="0A611CAE" w14:textId="77777777" w:rsidR="00221E77" w:rsidRDefault="00221E77" w:rsidP="00221E77"/>
    <w:p w14:paraId="76F92B2F" w14:textId="77777777" w:rsidR="00221E77" w:rsidRDefault="00221E77" w:rsidP="00221E77"/>
    <w:p w14:paraId="5AA042CA" w14:textId="77777777" w:rsidR="00221E77" w:rsidRDefault="00221E77" w:rsidP="00221E77"/>
    <w:p w14:paraId="16C21310" w14:textId="77777777" w:rsidR="00221E77" w:rsidRDefault="00221E77" w:rsidP="00221E77"/>
    <w:p w14:paraId="02E82F15" w14:textId="77777777" w:rsidR="00221E77" w:rsidRDefault="00221E77" w:rsidP="00221E77"/>
    <w:p w14:paraId="0D08C4FF" w14:textId="77777777" w:rsidR="00221E77" w:rsidRDefault="00221E77" w:rsidP="00221E77"/>
    <w:p w14:paraId="7CBC8660" w14:textId="77777777" w:rsidR="00221E77" w:rsidRDefault="00221E77" w:rsidP="00221E77"/>
    <w:p w14:paraId="1CA549A7" w14:textId="77777777" w:rsidR="00221E77" w:rsidRPr="00221E77" w:rsidRDefault="00221E77" w:rsidP="00221E77"/>
    <w:p w14:paraId="47ABC5E6" w14:textId="23D3EACA" w:rsidR="00221E77" w:rsidRPr="00221E77" w:rsidRDefault="00221E77" w:rsidP="00221E77">
      <w:pPr>
        <w:pStyle w:val="a5"/>
        <w:rPr>
          <w:lang w:val="en-US"/>
        </w:rPr>
      </w:pPr>
      <w:r w:rsidRPr="00221E77">
        <w:lastRenderedPageBreak/>
        <w:t>1.2 Преимущества цифровой централизованной валюты</w:t>
      </w:r>
    </w:p>
    <w:p w14:paraId="57F76134" w14:textId="77777777" w:rsidR="00221E77" w:rsidRPr="00221E77" w:rsidRDefault="00221E77" w:rsidP="00221E77">
      <w:r w:rsidRPr="00221E77">
        <w:t>Преимущества внедрения CBDC можно выделить следующим образом:</w:t>
      </w:r>
    </w:p>
    <w:p w14:paraId="4858DF68" w14:textId="77777777" w:rsidR="00221E77" w:rsidRPr="00221E77" w:rsidRDefault="00221E77" w:rsidP="00221E77">
      <w:pPr>
        <w:numPr>
          <w:ilvl w:val="0"/>
          <w:numId w:val="3"/>
        </w:numPr>
      </w:pPr>
      <w:r w:rsidRPr="00221E77">
        <w:rPr>
          <w:b/>
          <w:bCs/>
        </w:rPr>
        <w:t>Повышение эффективности платежных систем:</w:t>
      </w:r>
      <w:r w:rsidRPr="00221E77">
        <w:t> цифровая валюта обеспечивает более быстрые и дешевые платежи, уменьшает транзакционные издержки.</w:t>
      </w:r>
    </w:p>
    <w:p w14:paraId="147F789E" w14:textId="77777777" w:rsidR="00221E77" w:rsidRPr="00221E77" w:rsidRDefault="00221E77" w:rsidP="00221E77">
      <w:pPr>
        <w:numPr>
          <w:ilvl w:val="0"/>
          <w:numId w:val="3"/>
        </w:numPr>
      </w:pPr>
      <w:r w:rsidRPr="00221E77">
        <w:rPr>
          <w:b/>
          <w:bCs/>
        </w:rPr>
        <w:t>Улучшение финансовой инклюзии:</w:t>
      </w:r>
      <w:r w:rsidRPr="00221E77">
        <w:t> CBDC предоставляет доступ к денежным средствам людям без банковских счетов и в регионах с недостаточно развитой инфраструктурой.</w:t>
      </w:r>
    </w:p>
    <w:p w14:paraId="79430516" w14:textId="77777777" w:rsidR="00221E77" w:rsidRPr="00221E77" w:rsidRDefault="00221E77" w:rsidP="00221E77">
      <w:pPr>
        <w:numPr>
          <w:ilvl w:val="0"/>
          <w:numId w:val="3"/>
        </w:numPr>
      </w:pPr>
      <w:r w:rsidRPr="00221E77">
        <w:rPr>
          <w:b/>
          <w:bCs/>
        </w:rPr>
        <w:t>Прозрачность и борьба с нелегальными операциями:</w:t>
      </w:r>
      <w:r w:rsidRPr="00221E77">
        <w:t> централизованный контроль позволяет улучшить отслеживание транзакций и снизить уровень мошенничества и уклонения от налогов.</w:t>
      </w:r>
    </w:p>
    <w:p w14:paraId="1B2705F8" w14:textId="77777777" w:rsidR="00221E77" w:rsidRPr="00221E77" w:rsidRDefault="00221E77" w:rsidP="00221E77">
      <w:pPr>
        <w:numPr>
          <w:ilvl w:val="0"/>
          <w:numId w:val="3"/>
        </w:numPr>
      </w:pPr>
      <w:r w:rsidRPr="00221E77">
        <w:rPr>
          <w:b/>
          <w:bCs/>
        </w:rPr>
        <w:t>Повышение контроля над денежной массой:</w:t>
      </w:r>
      <w:r w:rsidRPr="00221E77">
        <w:t> центральные банки получают более точные инструменты управления денежной политикой и ликвидностью.</w:t>
      </w:r>
    </w:p>
    <w:p w14:paraId="431CC101" w14:textId="77777777" w:rsidR="00221E77" w:rsidRPr="00221E77" w:rsidRDefault="00221E77" w:rsidP="00221E77">
      <w:pPr>
        <w:numPr>
          <w:ilvl w:val="0"/>
          <w:numId w:val="3"/>
        </w:numPr>
      </w:pPr>
      <w:r w:rsidRPr="00221E77">
        <w:rPr>
          <w:b/>
          <w:bCs/>
        </w:rPr>
        <w:t>Снижение затрат на выпуск и обслуживание физических денежных знаков.</w:t>
      </w:r>
    </w:p>
    <w:p w14:paraId="412508E6" w14:textId="18A6020F" w:rsidR="00221E77" w:rsidRDefault="00221E77" w:rsidP="00221E77"/>
    <w:p w14:paraId="11DF68A3" w14:textId="77777777" w:rsidR="00221E77" w:rsidRDefault="00221E77" w:rsidP="00221E77"/>
    <w:p w14:paraId="0A07C650" w14:textId="77777777" w:rsidR="00221E77" w:rsidRDefault="00221E77" w:rsidP="00221E77"/>
    <w:p w14:paraId="75F4B51E" w14:textId="77777777" w:rsidR="00221E77" w:rsidRDefault="00221E77" w:rsidP="00221E77"/>
    <w:p w14:paraId="5BC98E9A" w14:textId="77777777" w:rsidR="00221E77" w:rsidRDefault="00221E77" w:rsidP="00221E77"/>
    <w:p w14:paraId="1E5F9D7A" w14:textId="77777777" w:rsidR="00221E77" w:rsidRDefault="00221E77" w:rsidP="00221E77"/>
    <w:p w14:paraId="248C968C" w14:textId="77777777" w:rsidR="00221E77" w:rsidRPr="00221E77" w:rsidRDefault="00221E77" w:rsidP="00221E77"/>
    <w:p w14:paraId="44D3289C" w14:textId="77777777" w:rsidR="00221E77" w:rsidRPr="00221E77" w:rsidRDefault="00221E77" w:rsidP="00221E77">
      <w:pPr>
        <w:pStyle w:val="a5"/>
      </w:pPr>
      <w:r w:rsidRPr="00221E77">
        <w:lastRenderedPageBreak/>
        <w:t>1.3 Основные вызовы и риски внедрения CBDC</w:t>
      </w:r>
    </w:p>
    <w:p w14:paraId="73C9C654" w14:textId="77777777" w:rsidR="00221E77" w:rsidRPr="00221E77" w:rsidRDefault="00221E77" w:rsidP="00221E77">
      <w:r w:rsidRPr="00221E77">
        <w:t>Внедрение цифровой валюты сопряжено с рядом вызовов:</w:t>
      </w:r>
    </w:p>
    <w:p w14:paraId="1ECA86AB" w14:textId="77777777" w:rsidR="00221E77" w:rsidRPr="00221E77" w:rsidRDefault="00221E77" w:rsidP="00221E77">
      <w:pPr>
        <w:numPr>
          <w:ilvl w:val="0"/>
          <w:numId w:val="4"/>
        </w:numPr>
      </w:pPr>
      <w:r w:rsidRPr="00221E77">
        <w:rPr>
          <w:b/>
          <w:bCs/>
        </w:rPr>
        <w:t>Защита персональных данных и обеспечение конфиденциальности:</w:t>
      </w:r>
      <w:r w:rsidRPr="00221E77">
        <w:t> сохранение баланса между прозрачностью транзакций и правом на анонимность.</w:t>
      </w:r>
    </w:p>
    <w:p w14:paraId="5A9D153A" w14:textId="77777777" w:rsidR="00221E77" w:rsidRPr="00221E77" w:rsidRDefault="00221E77" w:rsidP="00221E77">
      <w:pPr>
        <w:numPr>
          <w:ilvl w:val="0"/>
          <w:numId w:val="4"/>
        </w:numPr>
      </w:pPr>
      <w:r w:rsidRPr="00221E77">
        <w:rPr>
          <w:b/>
          <w:bCs/>
        </w:rPr>
        <w:t>Кибербезопасность:</w:t>
      </w:r>
      <w:r w:rsidRPr="00221E77">
        <w:t> необходимость противостояния возможным хакерским атакам и техническим уязвимостям.</w:t>
      </w:r>
    </w:p>
    <w:p w14:paraId="57443A5F" w14:textId="77777777" w:rsidR="00221E77" w:rsidRPr="00221E77" w:rsidRDefault="00221E77" w:rsidP="00221E77">
      <w:pPr>
        <w:numPr>
          <w:ilvl w:val="0"/>
          <w:numId w:val="4"/>
        </w:numPr>
      </w:pPr>
      <w:r w:rsidRPr="00221E77">
        <w:rPr>
          <w:b/>
          <w:bCs/>
        </w:rPr>
        <w:t>Техническая инфраструктура:</w:t>
      </w:r>
      <w:r w:rsidRPr="00221E77">
        <w:t> создание стабильных и масштабируемых систем, способных обслуживать массовые пользовательские запросы.</w:t>
      </w:r>
    </w:p>
    <w:p w14:paraId="6F80225B" w14:textId="77777777" w:rsidR="00221E77" w:rsidRPr="00221E77" w:rsidRDefault="00221E77" w:rsidP="00221E77">
      <w:pPr>
        <w:numPr>
          <w:ilvl w:val="0"/>
          <w:numId w:val="4"/>
        </w:numPr>
      </w:pPr>
      <w:r w:rsidRPr="00221E77">
        <w:rPr>
          <w:b/>
          <w:bCs/>
        </w:rPr>
        <w:t>Воздействие на банковскую систему:</w:t>
      </w:r>
      <w:r w:rsidRPr="00221E77">
        <w:t> потенциальное сокращение роли коммерческих банков и изменение модели кредитования.</w:t>
      </w:r>
    </w:p>
    <w:p w14:paraId="21B2E0B7" w14:textId="77777777" w:rsidR="00221E77" w:rsidRPr="00221E77" w:rsidRDefault="00221E77" w:rsidP="00221E77">
      <w:pPr>
        <w:numPr>
          <w:ilvl w:val="0"/>
          <w:numId w:val="4"/>
        </w:numPr>
      </w:pPr>
      <w:r w:rsidRPr="00221E77">
        <w:rPr>
          <w:b/>
          <w:bCs/>
        </w:rPr>
        <w:t>Регулятивные и правовые вопросы:</w:t>
      </w:r>
      <w:r w:rsidRPr="00221E77">
        <w:t> адаптация законодательства и обеспечение международной совместимости.</w:t>
      </w:r>
    </w:p>
    <w:p w14:paraId="6663966F" w14:textId="33A9C62D" w:rsidR="00221E77" w:rsidRDefault="00221E77" w:rsidP="00221E77"/>
    <w:p w14:paraId="5F7A37B2" w14:textId="77777777" w:rsidR="00221E77" w:rsidRDefault="00221E77" w:rsidP="00221E77"/>
    <w:p w14:paraId="112C60D3" w14:textId="77777777" w:rsidR="00221E77" w:rsidRDefault="00221E77" w:rsidP="00221E77"/>
    <w:p w14:paraId="6B87FF3F" w14:textId="77777777" w:rsidR="00221E77" w:rsidRDefault="00221E77" w:rsidP="00221E77"/>
    <w:p w14:paraId="5ABD227C" w14:textId="77777777" w:rsidR="00221E77" w:rsidRDefault="00221E77" w:rsidP="00221E77"/>
    <w:p w14:paraId="5F031893" w14:textId="77777777" w:rsidR="00221E77" w:rsidRDefault="00221E77" w:rsidP="00221E77"/>
    <w:p w14:paraId="706CF8C0" w14:textId="77777777" w:rsidR="00221E77" w:rsidRDefault="00221E77" w:rsidP="00221E77"/>
    <w:p w14:paraId="6B73E048" w14:textId="77777777" w:rsidR="00221E77" w:rsidRDefault="00221E77" w:rsidP="00221E77"/>
    <w:p w14:paraId="030D94A8" w14:textId="77777777" w:rsidR="00221E77" w:rsidRPr="00221E77" w:rsidRDefault="00221E77" w:rsidP="00221E77"/>
    <w:p w14:paraId="158F04E2" w14:textId="77777777" w:rsidR="00221E77" w:rsidRPr="00221E77" w:rsidRDefault="00221E77" w:rsidP="00221E77">
      <w:pPr>
        <w:pStyle w:val="a5"/>
      </w:pPr>
      <w:r w:rsidRPr="00221E77">
        <w:lastRenderedPageBreak/>
        <w:t>1.4 Внедрение CBDC в мировой экономике: международный опыт</w:t>
      </w:r>
    </w:p>
    <w:p w14:paraId="2ABAFC70" w14:textId="77777777" w:rsidR="00221E77" w:rsidRPr="00221E77" w:rsidRDefault="00221E77" w:rsidP="00221E77">
      <w:r w:rsidRPr="00221E77">
        <w:t>Многие страны уже сейчас экспериментируют с цифровыми валютами центральных банков. Китай стал одним из лидеров в разработке и запуске цифрового юаня, что способствует ускорению безналичных расчетов и усилению контроля государственной монетарной политики. Европейский центральный банк изучает возможности выпуска цифрового евро, фокусируясь на вопросах конфиденциальности и устойчивости системы. Другие страны, такие как Швеция, Багамы и Япония, проводят пилотные проекты, оценивая влияние CBDC на экономику и финансовый сектор.</w:t>
      </w:r>
    </w:p>
    <w:p w14:paraId="62732037" w14:textId="13248631" w:rsidR="00221E77" w:rsidRDefault="00221E77" w:rsidP="00221E77"/>
    <w:p w14:paraId="6DE20E7A" w14:textId="77777777" w:rsidR="00221E77" w:rsidRDefault="00221E77" w:rsidP="00221E77"/>
    <w:p w14:paraId="363D9539" w14:textId="77777777" w:rsidR="00221E77" w:rsidRDefault="00221E77" w:rsidP="00221E77"/>
    <w:p w14:paraId="5414E052" w14:textId="77777777" w:rsidR="00221E77" w:rsidRDefault="00221E77" w:rsidP="00221E77"/>
    <w:p w14:paraId="3B95D0A9" w14:textId="77777777" w:rsidR="00221E77" w:rsidRDefault="00221E77" w:rsidP="00221E77"/>
    <w:p w14:paraId="371469FC" w14:textId="77777777" w:rsidR="00221E77" w:rsidRDefault="00221E77" w:rsidP="00221E77"/>
    <w:p w14:paraId="271EA43A" w14:textId="77777777" w:rsidR="00221E77" w:rsidRDefault="00221E77" w:rsidP="00221E77"/>
    <w:p w14:paraId="51AB1B7A" w14:textId="77777777" w:rsidR="00221E77" w:rsidRDefault="00221E77" w:rsidP="00221E77"/>
    <w:p w14:paraId="2E676488" w14:textId="77777777" w:rsidR="00221E77" w:rsidRDefault="00221E77" w:rsidP="00221E77"/>
    <w:p w14:paraId="405D2A11" w14:textId="77777777" w:rsidR="00221E77" w:rsidRDefault="00221E77" w:rsidP="00221E77"/>
    <w:p w14:paraId="5DA70D82" w14:textId="77777777" w:rsidR="00221E77" w:rsidRDefault="00221E77" w:rsidP="00221E77"/>
    <w:p w14:paraId="519EBA50" w14:textId="77777777" w:rsidR="00221E77" w:rsidRDefault="00221E77" w:rsidP="00221E77"/>
    <w:p w14:paraId="2FFC1FCC" w14:textId="77777777" w:rsidR="00221E77" w:rsidRDefault="00221E77" w:rsidP="00221E77"/>
    <w:p w14:paraId="5838656B" w14:textId="77777777" w:rsidR="00221E77" w:rsidRPr="00221E77" w:rsidRDefault="00221E77" w:rsidP="00221E77"/>
    <w:p w14:paraId="75A7BB6A" w14:textId="77777777" w:rsidR="00221E77" w:rsidRPr="00221E77" w:rsidRDefault="00221E77" w:rsidP="00221E77">
      <w:pPr>
        <w:pStyle w:val="a5"/>
      </w:pPr>
      <w:r w:rsidRPr="00221E77">
        <w:lastRenderedPageBreak/>
        <w:t>1.5 Влияние цифровой валюты на граждан и экономику</w:t>
      </w:r>
    </w:p>
    <w:p w14:paraId="3ECDBEC1" w14:textId="77777777" w:rsidR="00221E77" w:rsidRPr="00221E77" w:rsidRDefault="00221E77" w:rsidP="00221E77">
      <w:r w:rsidRPr="00221E77">
        <w:t>CBDC может значительно повлиять на повседневную жизнь граждан, упрощая доступ к финансовым услугам, снижая риски хранения наличных средств и расширяя возможности онлайн-торговли. Однако существует и социальное сопротивление переходу на цифровые формы денег из-за опасений по поводу контроля государства и утраты приватности.</w:t>
      </w:r>
    </w:p>
    <w:p w14:paraId="761BC5A8" w14:textId="77777777" w:rsidR="00221E77" w:rsidRDefault="00221E77" w:rsidP="00221E77">
      <w:r w:rsidRPr="00221E77">
        <w:t>На уровне экономики внедрение CBDC способствует повышению прозрачности финансовых потоков, уменьшает коррупцию и способствует более эффективному управлению денежной массой. Тем не менее, необходимо учитывать возможные негативные последствия, такие как усиление цифрового неравенства и технические риски.</w:t>
      </w:r>
    </w:p>
    <w:p w14:paraId="4A1714DA" w14:textId="77777777" w:rsidR="00221E77" w:rsidRDefault="00221E77" w:rsidP="00221E77"/>
    <w:p w14:paraId="044ECDA6" w14:textId="77777777" w:rsidR="00221E77" w:rsidRDefault="00221E77" w:rsidP="00221E77"/>
    <w:p w14:paraId="0ED25B36" w14:textId="77777777" w:rsidR="00221E77" w:rsidRDefault="00221E77" w:rsidP="00221E77"/>
    <w:p w14:paraId="5BA8ACF1" w14:textId="77777777" w:rsidR="00221E77" w:rsidRDefault="00221E77" w:rsidP="00221E77"/>
    <w:p w14:paraId="1739241E" w14:textId="77777777" w:rsidR="00221E77" w:rsidRDefault="00221E77" w:rsidP="00221E77"/>
    <w:p w14:paraId="476B0933" w14:textId="77777777" w:rsidR="00221E77" w:rsidRDefault="00221E77" w:rsidP="00221E77"/>
    <w:p w14:paraId="4B8E0338" w14:textId="77777777" w:rsidR="00221E77" w:rsidRDefault="00221E77" w:rsidP="00221E77"/>
    <w:p w14:paraId="7EA5D58A" w14:textId="77777777" w:rsidR="00221E77" w:rsidRDefault="00221E77" w:rsidP="00221E77"/>
    <w:p w14:paraId="3E34F849" w14:textId="77777777" w:rsidR="00221E77" w:rsidRDefault="00221E77" w:rsidP="00221E77"/>
    <w:p w14:paraId="73B7A89E" w14:textId="77777777" w:rsidR="00221E77" w:rsidRDefault="00221E77" w:rsidP="00221E77"/>
    <w:p w14:paraId="349338EE" w14:textId="77777777" w:rsidR="00221E77" w:rsidRDefault="00221E77" w:rsidP="00221E77"/>
    <w:p w14:paraId="6E6D7115" w14:textId="77777777" w:rsidR="00221E77" w:rsidRDefault="00221E77" w:rsidP="00221E77"/>
    <w:p w14:paraId="567F3FFD" w14:textId="77777777" w:rsidR="00221E77" w:rsidRDefault="00221E77" w:rsidP="004D7DB9">
      <w:pPr>
        <w:ind w:firstLine="0"/>
      </w:pPr>
    </w:p>
    <w:p w14:paraId="32D6CABF" w14:textId="19C4C1C0" w:rsidR="00221E77" w:rsidRPr="00221E77" w:rsidRDefault="00221E77" w:rsidP="004453BF">
      <w:pPr>
        <w:pStyle w:val="a5"/>
        <w:jc w:val="left"/>
      </w:pPr>
      <w:r w:rsidRPr="00221E77">
        <w:lastRenderedPageBreak/>
        <w:t>1.</w:t>
      </w:r>
      <w:r>
        <w:t>6</w:t>
      </w:r>
      <w:r w:rsidRPr="00221E77">
        <w:t xml:space="preserve"> Особенности различных парольных политик</w:t>
      </w:r>
    </w:p>
    <w:p w14:paraId="752CDB13" w14:textId="77777777" w:rsidR="00221E77" w:rsidRPr="00221E77" w:rsidRDefault="00221E77" w:rsidP="00221E77">
      <w:r w:rsidRPr="00221E77">
        <w:t>В современных популярных сервисах реализованы различные требования к паролям, которые призваны повысить уровень безопасности учетных записей пользователей. При этом зачастую политики отличаются количеством разрешенных символов, наличием правил по сложности, а также поддержкой двухфакторной аутентификации (2FA).</w:t>
      </w:r>
    </w:p>
    <w:p w14:paraId="54DD5200" w14:textId="77777777" w:rsidR="00221E77" w:rsidRPr="00221E77" w:rsidRDefault="00221E77" w:rsidP="00221E77">
      <w:r w:rsidRPr="00221E77">
        <w:t>Ключевые особенности некоторых популярных сервисов:</w:t>
      </w:r>
    </w:p>
    <w:p w14:paraId="499FABA2" w14:textId="77777777" w:rsidR="00221E77" w:rsidRPr="00221E77" w:rsidRDefault="00221E77" w:rsidP="00221E77">
      <w:pPr>
        <w:numPr>
          <w:ilvl w:val="0"/>
          <w:numId w:val="5"/>
        </w:numPr>
      </w:pPr>
      <w:proofErr w:type="gramStart"/>
      <w:r w:rsidRPr="00221E77">
        <w:rPr>
          <w:b/>
          <w:bCs/>
        </w:rPr>
        <w:t>Сбербанк Онлайн</w:t>
      </w:r>
      <w:proofErr w:type="gramEnd"/>
      <w:r w:rsidRPr="00221E77">
        <w:t> требует длину пароля 8–30 символов с обязательным наличием заглавных и строчных букв, цифр, запретом на использование только букв или только цифр, а также исключением последовательностей и личных данных.</w:t>
      </w:r>
    </w:p>
    <w:p w14:paraId="0D883355" w14:textId="1E0DADE5" w:rsidR="00221E77" w:rsidRPr="00221E77" w:rsidRDefault="00221E77" w:rsidP="00221E77">
      <w:pPr>
        <w:numPr>
          <w:ilvl w:val="0"/>
          <w:numId w:val="5"/>
        </w:numPr>
      </w:pPr>
      <w:r w:rsidRPr="00221E77">
        <w:rPr>
          <w:b/>
          <w:bCs/>
        </w:rPr>
        <w:t>Яндекс Почта</w:t>
      </w:r>
      <w:r w:rsidRPr="00221E77">
        <w:t xml:space="preserve"> минимально требует длину пароля </w:t>
      </w:r>
      <w:r w:rsidR="00AE60E5">
        <w:t>6</w:t>
      </w:r>
      <w:r w:rsidRPr="00221E77">
        <w:t xml:space="preserve"> символов, использование латиницы, а также рекомендует добавление цифр и специальных символов.</w:t>
      </w:r>
    </w:p>
    <w:p w14:paraId="3D25F050" w14:textId="77777777" w:rsidR="00221E77" w:rsidRPr="00221E77" w:rsidRDefault="00221E77" w:rsidP="00221E77">
      <w:pPr>
        <w:numPr>
          <w:ilvl w:val="0"/>
          <w:numId w:val="5"/>
        </w:numPr>
      </w:pPr>
      <w:proofErr w:type="spellStart"/>
      <w:r w:rsidRPr="00221E77">
        <w:rPr>
          <w:b/>
          <w:bCs/>
        </w:rPr>
        <w:t>Авито</w:t>
      </w:r>
      <w:proofErr w:type="spellEnd"/>
      <w:r w:rsidRPr="00221E77">
        <w:t> устанавливает обязательное условие не менее 8 символов с запретом легких последовательностей (например, «</w:t>
      </w:r>
      <w:proofErr w:type="spellStart"/>
      <w:r w:rsidRPr="00221E77">
        <w:t>abc</w:t>
      </w:r>
      <w:proofErr w:type="spellEnd"/>
      <w:r w:rsidRPr="00221E77">
        <w:t>», «123») и использования простых слов, а также ограничивает повторения символов.</w:t>
      </w:r>
    </w:p>
    <w:p w14:paraId="7380FBE2" w14:textId="77777777" w:rsidR="00221E77" w:rsidRPr="00221E77" w:rsidRDefault="00221E77" w:rsidP="00221E77">
      <w:pPr>
        <w:numPr>
          <w:ilvl w:val="0"/>
          <w:numId w:val="5"/>
        </w:numPr>
      </w:pPr>
      <w:r w:rsidRPr="00221E77">
        <w:rPr>
          <w:b/>
          <w:bCs/>
        </w:rPr>
        <w:t>Gmail</w:t>
      </w:r>
      <w:r w:rsidRPr="00221E77">
        <w:t> требует минимум 8 символов, допускает использование латиницы, цифр и знаков пунктуации, запрещает известные простые пароли и поддерживает 2FA (включая аппаратные ключи).</w:t>
      </w:r>
    </w:p>
    <w:p w14:paraId="3A361C20" w14:textId="2B7EFD69" w:rsidR="00221E77" w:rsidRDefault="00221E77" w:rsidP="004D7DB9">
      <w:pPr>
        <w:numPr>
          <w:ilvl w:val="0"/>
          <w:numId w:val="5"/>
        </w:numPr>
      </w:pPr>
      <w:r w:rsidRPr="00221E77">
        <w:rPr>
          <w:b/>
          <w:bCs/>
        </w:rPr>
        <w:t>Telegram</w:t>
      </w:r>
      <w:r w:rsidRPr="00221E77">
        <w:t xml:space="preserve"> предоставляет пользователям свободу в выборе пароля без строгих правил по составу, разрешает любые символы и 2FA через SMS, </w:t>
      </w:r>
      <w:proofErr w:type="spellStart"/>
      <w:r w:rsidRPr="00221E77">
        <w:t>e-mail</w:t>
      </w:r>
      <w:proofErr w:type="spellEnd"/>
      <w:r w:rsidRPr="00221E77">
        <w:t xml:space="preserve"> и дополнительные коды.</w:t>
      </w:r>
    </w:p>
    <w:p w14:paraId="51A3AF65" w14:textId="77777777" w:rsidR="004D7DB9" w:rsidRPr="00221E77" w:rsidRDefault="004D7DB9" w:rsidP="004D7DB9">
      <w:pPr>
        <w:ind w:left="720" w:firstLine="0"/>
      </w:pPr>
    </w:p>
    <w:p w14:paraId="04ACA82E" w14:textId="1F66C18C" w:rsidR="00221E77" w:rsidRPr="00221E77" w:rsidRDefault="00221E77" w:rsidP="004453BF">
      <w:pPr>
        <w:pStyle w:val="a5"/>
        <w:jc w:val="left"/>
      </w:pPr>
      <w:r w:rsidRPr="00221E77">
        <w:lastRenderedPageBreak/>
        <w:t>1.</w:t>
      </w:r>
      <w:r>
        <w:t>7</w:t>
      </w:r>
      <w:r w:rsidRPr="00221E77">
        <w:t xml:space="preserve"> Анализ уязвимостей текущих политик</w:t>
      </w:r>
    </w:p>
    <w:p w14:paraId="6EBCA0EF" w14:textId="77777777" w:rsidR="00221E77" w:rsidRPr="00221E77" w:rsidRDefault="00221E77" w:rsidP="00221E77">
      <w:r w:rsidRPr="00221E77">
        <w:t>Несмотря на наличие ряда защитных мер, в анализируемых политиках обнаружены потенциальные слабости:</w:t>
      </w:r>
    </w:p>
    <w:p w14:paraId="5576E1D1" w14:textId="77777777" w:rsidR="00221E77" w:rsidRPr="00221E77" w:rsidRDefault="00221E77" w:rsidP="00221E77">
      <w:pPr>
        <w:numPr>
          <w:ilvl w:val="0"/>
          <w:numId w:val="6"/>
        </w:numPr>
      </w:pPr>
      <w:r w:rsidRPr="00221E77">
        <w:t>Жесткие требования к составу пароля (обязательное использование заглавных, строчных букв, цифр) противоречат современным рекомендациям NIST SP 800-63B, которые рекомендуют акцентировать внимание на длине пароля и отказе от навязывания сложных требований.</w:t>
      </w:r>
    </w:p>
    <w:p w14:paraId="4CC1E578" w14:textId="77777777" w:rsidR="00221E77" w:rsidRPr="00221E77" w:rsidRDefault="00221E77" w:rsidP="00221E77">
      <w:pPr>
        <w:numPr>
          <w:ilvl w:val="0"/>
          <w:numId w:val="6"/>
        </w:numPr>
      </w:pPr>
      <w:r w:rsidRPr="00221E77">
        <w:t xml:space="preserve">Некоторые сервисы ограничивают использование символов латиницей, не поддерживая полный набор </w:t>
      </w:r>
      <w:proofErr w:type="spellStart"/>
      <w:r w:rsidRPr="00221E77">
        <w:t>Unicode</w:t>
      </w:r>
      <w:proofErr w:type="spellEnd"/>
      <w:r w:rsidRPr="00221E77">
        <w:t xml:space="preserve"> (например, кириллицу), что снижает потенциальное разнообразие паролей.</w:t>
      </w:r>
    </w:p>
    <w:p w14:paraId="458CFE91" w14:textId="77777777" w:rsidR="00221E77" w:rsidRPr="00221E77" w:rsidRDefault="00221E77" w:rsidP="00221E77">
      <w:pPr>
        <w:numPr>
          <w:ilvl w:val="0"/>
          <w:numId w:val="6"/>
        </w:numPr>
      </w:pPr>
      <w:r w:rsidRPr="00221E77">
        <w:t>Отсутствие или ограниченная поддержка двухфакторной аутентификации с современными методами (например, аппаратными ключами) в некоторых сервисах увеличивает риск компрометации.</w:t>
      </w:r>
    </w:p>
    <w:p w14:paraId="4D0ECF93" w14:textId="77777777" w:rsidR="00221E77" w:rsidRPr="00221E77" w:rsidRDefault="00221E77" w:rsidP="00221E77">
      <w:pPr>
        <w:numPr>
          <w:ilvl w:val="0"/>
          <w:numId w:val="6"/>
        </w:numPr>
      </w:pPr>
      <w:r w:rsidRPr="00221E77">
        <w:t>Отсутствие проверки паролей на наличие в базах скомпрометированных паролей (утечках) у Telegram и некоторых других сервисов.</w:t>
      </w:r>
    </w:p>
    <w:p w14:paraId="4C3E1E82" w14:textId="77777777" w:rsidR="00221E77" w:rsidRPr="00221E77" w:rsidRDefault="00221E77" w:rsidP="00221E77">
      <w:pPr>
        <w:numPr>
          <w:ilvl w:val="0"/>
          <w:numId w:val="6"/>
        </w:numPr>
      </w:pPr>
      <w:r w:rsidRPr="00221E77">
        <w:t>Частое применение 2FA через SMS несет определенные риски, связанные с возможностью перехвата сообщений.</w:t>
      </w:r>
    </w:p>
    <w:p w14:paraId="06252E7B" w14:textId="77777777" w:rsidR="00221E77" w:rsidRPr="00221E77" w:rsidRDefault="00221E77" w:rsidP="00221E77">
      <w:pPr>
        <w:numPr>
          <w:ilvl w:val="0"/>
          <w:numId w:val="6"/>
        </w:numPr>
      </w:pPr>
      <w:r w:rsidRPr="00221E77">
        <w:t>Отсутствие максимальной длины пароля или установление слишком низкого предела (NIST рекомендует минимум 64 символа) ограничивает возможности пользователей создавать достаточно длинные и устойчивые пароли.</w:t>
      </w:r>
    </w:p>
    <w:p w14:paraId="5B74E293" w14:textId="48E1CE51" w:rsidR="00221E77" w:rsidRDefault="00221E77" w:rsidP="00221E77"/>
    <w:p w14:paraId="4A027EE6" w14:textId="77777777" w:rsidR="00221E77" w:rsidRDefault="00221E77" w:rsidP="00221E77"/>
    <w:p w14:paraId="08ED34C2" w14:textId="77777777" w:rsidR="00221E77" w:rsidRDefault="00221E77" w:rsidP="004D7DB9">
      <w:pPr>
        <w:ind w:firstLine="0"/>
      </w:pPr>
    </w:p>
    <w:p w14:paraId="5881B125" w14:textId="77777777" w:rsidR="004D7DB9" w:rsidRDefault="004D7DB9" w:rsidP="004D7DB9">
      <w:pPr>
        <w:ind w:firstLine="0"/>
      </w:pPr>
    </w:p>
    <w:p w14:paraId="7CC5F1F7" w14:textId="77777777" w:rsidR="004D7DB9" w:rsidRPr="00221E77" w:rsidRDefault="004D7DB9" w:rsidP="004D7DB9">
      <w:pPr>
        <w:ind w:firstLine="0"/>
      </w:pPr>
    </w:p>
    <w:p w14:paraId="2E24FC97" w14:textId="7E4F4A8E" w:rsidR="00221E77" w:rsidRPr="00221E77" w:rsidRDefault="00221E77" w:rsidP="004453BF">
      <w:pPr>
        <w:pStyle w:val="a5"/>
        <w:jc w:val="left"/>
      </w:pPr>
      <w:r w:rsidRPr="00221E77">
        <w:lastRenderedPageBreak/>
        <w:t>1.</w:t>
      </w:r>
      <w:r>
        <w:t>8</w:t>
      </w:r>
      <w:r w:rsidRPr="00221E77">
        <w:t xml:space="preserve"> Рекомендации по совершенствованию парольных политик</w:t>
      </w:r>
    </w:p>
    <w:p w14:paraId="5BFB08DE" w14:textId="77777777" w:rsidR="00221E77" w:rsidRPr="00221E77" w:rsidRDefault="00221E77" w:rsidP="00221E77">
      <w:r w:rsidRPr="00221E77">
        <w:t>Основываясь на стандартах безопасности (</w:t>
      </w:r>
      <w:proofErr w:type="gramStart"/>
      <w:r w:rsidRPr="00221E77">
        <w:t>в частности</w:t>
      </w:r>
      <w:proofErr w:type="gramEnd"/>
      <w:r w:rsidRPr="00221E77">
        <w:t xml:space="preserve"> NIST SP 800-63B) и выявленных уязвимостях, можно сформулировать следующие рекомендации:</w:t>
      </w:r>
    </w:p>
    <w:p w14:paraId="48900896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>Сосредотачиваться на длине пароля</w:t>
      </w:r>
      <w:r w:rsidRPr="00221E77">
        <w:t>, предлагая минимум 12 символов или больше, вместо жестких требований по составу (где сложно соблюдать заглавные, строчные буквы, цифры и спецсимволы).</w:t>
      </w:r>
    </w:p>
    <w:p w14:paraId="58A63776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 xml:space="preserve">Разрешать использование любых символов </w:t>
      </w:r>
      <w:proofErr w:type="spellStart"/>
      <w:r w:rsidRPr="00221E77">
        <w:rPr>
          <w:b/>
          <w:bCs/>
        </w:rPr>
        <w:t>Unicode</w:t>
      </w:r>
      <w:proofErr w:type="spellEnd"/>
      <w:r w:rsidRPr="00221E77">
        <w:t>, включая кириллицу и другие алфавиты, что расширит пространство паролей и повысит их стойкость.</w:t>
      </w:r>
    </w:p>
    <w:p w14:paraId="7BAA82F4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>Внедрять проверку паролей по базам скомпрометированных паролей</w:t>
      </w:r>
      <w:r w:rsidRPr="00221E77">
        <w:t> для быстрого выявления слабых или утекших паролей.</w:t>
      </w:r>
    </w:p>
    <w:p w14:paraId="576EC9B8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>Обеспечить поддержку современных методов двухфакторной аутентификации</w:t>
      </w:r>
      <w:r w:rsidRPr="00221E77">
        <w:t>, включая аппаратные ключи (FIDO, U2F) и отказ от SMS, либо дополнительно информировать пользователей о безопасности 2FA.</w:t>
      </w:r>
    </w:p>
    <w:p w14:paraId="503D7414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>Устанавливать адекватные ограничения по максимальной длине пароля (не менее 64 символов)</w:t>
      </w:r>
      <w:r w:rsidRPr="00221E77">
        <w:t>, чтобы не ограничивать возможность использования длинных фраз.</w:t>
      </w:r>
    </w:p>
    <w:p w14:paraId="609B141B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>Отказаться от жестких ограничений на последовательности и повторяющиеся символы</w:t>
      </w:r>
      <w:r w:rsidRPr="00221E77">
        <w:t>, если вместо этого реализована проверка на слабые паттерны и утечки.</w:t>
      </w:r>
    </w:p>
    <w:p w14:paraId="385F3EC7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>Рекомендовать пользователям использование менеджеров паролей</w:t>
      </w:r>
      <w:r w:rsidRPr="00221E77">
        <w:t> для генерации и хранения сложных и длинных паролей.</w:t>
      </w:r>
    </w:p>
    <w:p w14:paraId="38F83282" w14:textId="77777777" w:rsidR="00221E77" w:rsidRPr="00221E77" w:rsidRDefault="00221E77" w:rsidP="00221E77">
      <w:pPr>
        <w:numPr>
          <w:ilvl w:val="0"/>
          <w:numId w:val="7"/>
        </w:numPr>
      </w:pPr>
      <w:r w:rsidRPr="00221E77">
        <w:rPr>
          <w:b/>
          <w:bCs/>
        </w:rPr>
        <w:t>Растить осведомленность пользователей</w:t>
      </w:r>
      <w:r w:rsidRPr="00221E77">
        <w:t> о регулярном обновлении паролей и осторожности при использовании подозрительных ссылок и кодов из сообщений.</w:t>
      </w:r>
    </w:p>
    <w:p w14:paraId="057F1688" w14:textId="77777777" w:rsidR="00825EA6" w:rsidRDefault="00825EA6" w:rsidP="00825EA6">
      <w:pPr>
        <w:pStyle w:val="1"/>
        <w:jc w:val="center"/>
      </w:pPr>
      <w:bookmarkStart w:id="3" w:name="_Toc139386423"/>
      <w:r w:rsidRPr="00825EA6">
        <w:lastRenderedPageBreak/>
        <w:t>ГЛАВА 2. ПРАКТИЧЕСКАЯ ЧАСТЬ</w:t>
      </w:r>
      <w:bookmarkEnd w:id="3"/>
    </w:p>
    <w:p w14:paraId="78CC4BB9" w14:textId="51475D0B" w:rsidR="007F3F19" w:rsidRDefault="007F3F19" w:rsidP="007F3F19">
      <w:pPr>
        <w:pStyle w:val="a5"/>
      </w:pPr>
      <w:r>
        <w:t xml:space="preserve">2.1. Посты на тему </w:t>
      </w:r>
      <w:r w:rsidRPr="007F3F19">
        <w:t>внедрения центральной цифровой валюты (CBDC) в различных странах и оценке ее влияния на экономику и повседневную жизнь граждан</w:t>
      </w:r>
    </w:p>
    <w:p w14:paraId="3B78534C" w14:textId="50D97997" w:rsidR="007F3F19" w:rsidRDefault="007F3F19" w:rsidP="007F3F19">
      <w:pPr>
        <w:jc w:val="center"/>
      </w:pPr>
      <w:r>
        <w:rPr>
          <w:noProof/>
        </w:rPr>
        <w:drawing>
          <wp:inline distT="0" distB="0" distL="0" distR="0" wp14:anchorId="421A70C8" wp14:editId="5DF431B2">
            <wp:extent cx="5020310" cy="7310437"/>
            <wp:effectExtent l="0" t="0" r="8890" b="508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026805" cy="731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C3C2" w14:textId="1178F777" w:rsidR="007F3F19" w:rsidRDefault="007F3F19" w:rsidP="007F3F19">
      <w:pPr>
        <w:jc w:val="center"/>
      </w:pPr>
      <w:r>
        <w:t>Рис. 1. Пост №1</w:t>
      </w:r>
    </w:p>
    <w:p w14:paraId="55926D3F" w14:textId="37E1189C" w:rsidR="007F3F19" w:rsidRDefault="007F3F19" w:rsidP="007F3F19">
      <w:pPr>
        <w:jc w:val="center"/>
      </w:pPr>
      <w:r>
        <w:rPr>
          <w:noProof/>
        </w:rPr>
        <w:lastRenderedPageBreak/>
        <w:drawing>
          <wp:inline distT="0" distB="0" distL="0" distR="0" wp14:anchorId="07144359" wp14:editId="0D5A15FC">
            <wp:extent cx="5001714" cy="8520112"/>
            <wp:effectExtent l="0" t="0" r="889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006167" cy="85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2C86" w14:textId="731C03F6" w:rsidR="007F3F19" w:rsidRDefault="007F3F19" w:rsidP="007F3F19">
      <w:pPr>
        <w:jc w:val="center"/>
      </w:pPr>
      <w:r>
        <w:t>Рис. 2. Пост №2</w:t>
      </w:r>
    </w:p>
    <w:p w14:paraId="20366B7F" w14:textId="16557C84" w:rsidR="007F3F19" w:rsidRDefault="007F3F19" w:rsidP="007F3F19">
      <w:pPr>
        <w:jc w:val="center"/>
      </w:pPr>
      <w:r>
        <w:rPr>
          <w:noProof/>
        </w:rPr>
        <w:lastRenderedPageBreak/>
        <w:drawing>
          <wp:inline distT="0" distB="0" distL="0" distR="0" wp14:anchorId="68969810" wp14:editId="1CE3CBEC">
            <wp:extent cx="5940425" cy="6885835"/>
            <wp:effectExtent l="0" t="0" r="3175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940425" cy="68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D433" w14:textId="6334AE91" w:rsidR="007F3F19" w:rsidRDefault="007F3F19" w:rsidP="007F3F19">
      <w:pPr>
        <w:jc w:val="center"/>
      </w:pPr>
      <w:r>
        <w:t>Рис. 3. Пост №2 часть 2</w:t>
      </w:r>
    </w:p>
    <w:p w14:paraId="72EF2991" w14:textId="7D0AEF68" w:rsidR="007F3F19" w:rsidRDefault="007F3F19" w:rsidP="007F3F19">
      <w:pPr>
        <w:jc w:val="center"/>
      </w:pPr>
      <w:r>
        <w:rPr>
          <w:noProof/>
        </w:rPr>
        <w:lastRenderedPageBreak/>
        <w:drawing>
          <wp:inline distT="0" distB="0" distL="0" distR="0" wp14:anchorId="278F5F18" wp14:editId="35725B1F">
            <wp:extent cx="4913630" cy="8624887"/>
            <wp:effectExtent l="0" t="0" r="1270" b="508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4927998" cy="86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6467" w14:textId="7F1E943E" w:rsidR="007F3F19" w:rsidRDefault="007F3F19" w:rsidP="004D7DB9">
      <w:pPr>
        <w:jc w:val="center"/>
      </w:pPr>
      <w:r>
        <w:t>Рис. 4. Пост №3</w:t>
      </w:r>
    </w:p>
    <w:p w14:paraId="4D44876B" w14:textId="3FAF3620" w:rsidR="007F3F19" w:rsidRDefault="007F3F19" w:rsidP="004D7DB9">
      <w:pPr>
        <w:jc w:val="center"/>
      </w:pPr>
      <w:r>
        <w:rPr>
          <w:noProof/>
        </w:rPr>
        <w:lastRenderedPageBreak/>
        <w:drawing>
          <wp:inline distT="0" distB="0" distL="0" distR="0" wp14:anchorId="3FBC409E" wp14:editId="16EEFF33">
            <wp:extent cx="5940425" cy="7481383"/>
            <wp:effectExtent l="0" t="0" r="3175" b="571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940425" cy="748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345D" w14:textId="3A9ED89D" w:rsidR="007F3F19" w:rsidRPr="007F3F19" w:rsidRDefault="007F3F19" w:rsidP="007F3F19">
      <w:pPr>
        <w:jc w:val="center"/>
      </w:pPr>
      <w:r>
        <w:t>Рис. 5. Пост №3 часть 2</w:t>
      </w:r>
    </w:p>
    <w:p w14:paraId="4322B568" w14:textId="193BA6F0" w:rsidR="007F3F19" w:rsidRDefault="007F3F19" w:rsidP="007F3F19">
      <w:pPr>
        <w:ind w:firstLine="708"/>
      </w:pPr>
      <w:r>
        <w:t xml:space="preserve">Практическая часть отчета посвящена анализу внедрения центральной цифровой валюты (CBDC) в различных странах и оценке ее влияния на экономику и повседневную жизнь граждан. В ходе работы были рассмотрены </w:t>
      </w:r>
      <w:r>
        <w:lastRenderedPageBreak/>
        <w:t>примеры реализации CBDC в таких странах, как Китай (цифровой юань), Багамские острова (</w:t>
      </w:r>
      <w:proofErr w:type="spellStart"/>
      <w:r>
        <w:t>Sand</w:t>
      </w:r>
      <w:proofErr w:type="spellEnd"/>
      <w:r>
        <w:t xml:space="preserve"> Dollar), Швеция (e-крона) и Нигерия (e-</w:t>
      </w:r>
      <w:proofErr w:type="spellStart"/>
      <w:r>
        <w:t>Naira</w:t>
      </w:r>
      <w:proofErr w:type="spellEnd"/>
      <w:r>
        <w:t>). Эти кейсы позволили оценить реальные преимущества и вызовы, с которыми сталкиваются государства при переходе к цифровым валютам.</w:t>
      </w:r>
    </w:p>
    <w:p w14:paraId="0FD3BE6B" w14:textId="20800C26" w:rsidR="007F3F19" w:rsidRDefault="007F3F19" w:rsidP="007F3F19">
      <w:pPr>
        <w:ind w:firstLine="708"/>
      </w:pPr>
      <w:r>
        <w:t>В частности, изучение показало, что внедрение CBDC способно повысить прозрачность финансовых операций, снизить уровень финансовых преступлений, а также обеспечить более быстрые и дешевые платежи внутри страны и за ее пределами. Существенное значение имеет и то, что CBDC способствует финансовой инклюзии, что особенно актуально для развивающихся стран, где значительная часть населения ранее не имела доступа к банковским услугам.</w:t>
      </w:r>
    </w:p>
    <w:p w14:paraId="3A352ACC" w14:textId="4732BD3A" w:rsidR="007F3F19" w:rsidRDefault="007F3F19" w:rsidP="007F3F19">
      <w:pPr>
        <w:ind w:firstLine="708"/>
      </w:pPr>
      <w:r>
        <w:t>Однако во всех случаях отмечаются и определённые сложности. Одним из главных вызовов является обеспечение безопасности данных и защита личной информации граждан. Кроме того, многие жители выражают обеспокоенность по поводу возможного контроля со стороны государства, а также сложностей с освоением новых технологий, особенно среди старшего поколения. В странах с относительно устойчивым банковским сектором отмечается и сопротивление со стороны коммерческих банков, которые опасаются потерь части прибыли и риска оттока средств из их системы.</w:t>
      </w:r>
    </w:p>
    <w:p w14:paraId="3748418D" w14:textId="6B5EC1CD" w:rsidR="007F3F19" w:rsidRDefault="007F3F19" w:rsidP="007F3F19">
      <w:pPr>
        <w:ind w:firstLine="708"/>
      </w:pPr>
      <w:r>
        <w:t>На практике влияние CBDC на экономику страны зависит от особенностей финансовой системы и степени цифровизации общества. В Китае цифровой юань активно интегрируется в городах, государство организует программы поощрения использования новой валюты, что постепенно расширяет аудиторию пользователей. В то же время, в ряде европейских стран процесс внедрения идет медленнее, что связано с более высокой стабильностью традиционной банковской инфраструктуры и наличием альтернативных цифровых инструментов оплаты.</w:t>
      </w:r>
    </w:p>
    <w:p w14:paraId="3FA977C3" w14:textId="2D3DD7ED" w:rsidR="007F3F19" w:rsidRDefault="007F3F19" w:rsidP="007F3F19">
      <w:pPr>
        <w:ind w:firstLine="708"/>
      </w:pPr>
      <w:r>
        <w:lastRenderedPageBreak/>
        <w:t>Исследование выявило, что популярность CBDC будет постепенно расти, но массовый переход на цифровую валюту сдерживает не только отсутствие полной доверенности со стороны граждан, но и привычка пользоваться наличностью и уже существующими электронными средствами оплаты. Люди опасаются утраты анонимности при транзакциях, а также не до конца уверены в надежности цифровых платформ центральных банков.</w:t>
      </w:r>
    </w:p>
    <w:p w14:paraId="7A9184B0" w14:textId="6364486F" w:rsidR="007F3F19" w:rsidRDefault="007F3F19" w:rsidP="007F3F19">
      <w:pPr>
        <w:ind w:firstLine="708"/>
      </w:pPr>
      <w:r>
        <w:t>В целом, опыт разных государств показывает, что успех внедрения CBDC зависит не только от технологических и финансовых аспектов, но и от активной информационной работы с населением, обеспечения безопасности и стимулирования использования новой формы денег в повседневной жизни.</w:t>
      </w:r>
    </w:p>
    <w:p w14:paraId="5389C763" w14:textId="77777777" w:rsidR="007F3F19" w:rsidRDefault="007F3F19" w:rsidP="007F3F19"/>
    <w:p w14:paraId="5C1DD689" w14:textId="77777777" w:rsidR="007F3F19" w:rsidRDefault="007F3F19" w:rsidP="007F3F19"/>
    <w:p w14:paraId="71C19690" w14:textId="77777777" w:rsidR="007F3F19" w:rsidRDefault="007F3F19" w:rsidP="007F3F19"/>
    <w:p w14:paraId="3C1249FB" w14:textId="77777777" w:rsidR="007F3F19" w:rsidRDefault="007F3F19" w:rsidP="007F3F19"/>
    <w:p w14:paraId="1B1C660D" w14:textId="77777777" w:rsidR="007F3F19" w:rsidRDefault="007F3F19" w:rsidP="007F3F19"/>
    <w:p w14:paraId="7B538444" w14:textId="77777777" w:rsidR="007F3F19" w:rsidRDefault="007F3F19" w:rsidP="007F3F19"/>
    <w:p w14:paraId="5DDF3D4C" w14:textId="77777777" w:rsidR="007F3F19" w:rsidRDefault="007F3F19" w:rsidP="007F3F19"/>
    <w:p w14:paraId="17690BFD" w14:textId="77777777" w:rsidR="007F3F19" w:rsidRDefault="007F3F19" w:rsidP="007F3F19"/>
    <w:p w14:paraId="26A40E43" w14:textId="77777777" w:rsidR="007F3F19" w:rsidRDefault="007F3F19" w:rsidP="007F3F19"/>
    <w:p w14:paraId="3F0E2C22" w14:textId="77777777" w:rsidR="007F3F19" w:rsidRDefault="007F3F19" w:rsidP="007F3F19"/>
    <w:p w14:paraId="67BCD87D" w14:textId="77777777" w:rsidR="007F3F19" w:rsidRDefault="007F3F19" w:rsidP="007F3F19"/>
    <w:p w14:paraId="2D7F1582" w14:textId="77777777" w:rsidR="007F3F19" w:rsidRDefault="007F3F19" w:rsidP="007F3F19"/>
    <w:p w14:paraId="76D79150" w14:textId="77777777" w:rsidR="007F3F19" w:rsidRDefault="007F3F19" w:rsidP="007F3F19"/>
    <w:p w14:paraId="72C14629" w14:textId="77777777" w:rsidR="007F3F19" w:rsidRDefault="007F3F19" w:rsidP="004D7DB9">
      <w:pPr>
        <w:ind w:firstLine="0"/>
      </w:pPr>
    </w:p>
    <w:p w14:paraId="5D5E0AFB" w14:textId="5B328C32" w:rsidR="007F3F19" w:rsidRDefault="007F3F19" w:rsidP="007F3F19">
      <w:pPr>
        <w:pStyle w:val="a5"/>
      </w:pPr>
      <w:r>
        <w:lastRenderedPageBreak/>
        <w:t xml:space="preserve">2.2. Демонстрация работы кода на </w:t>
      </w:r>
      <w:r>
        <w:rPr>
          <w:lang w:val="en-US"/>
        </w:rPr>
        <w:t>C</w:t>
      </w:r>
      <w:r w:rsidRPr="007F3F19">
        <w:t>++</w:t>
      </w:r>
      <w:r>
        <w:t>, который проверяет пароль на требования сервиса и дает рекомендации</w:t>
      </w:r>
    </w:p>
    <w:p w14:paraId="2BE1D9B0" w14:textId="4EB4C77D" w:rsidR="007F3F19" w:rsidRDefault="007F3F19" w:rsidP="007F3F19">
      <w:r>
        <w:t>Запустим код, нам дается выбрать сервис, для которого мы хотим придумать пароль</w:t>
      </w:r>
    </w:p>
    <w:p w14:paraId="6043F789" w14:textId="6321AB18" w:rsidR="007F3F19" w:rsidRDefault="007F3F19" w:rsidP="007F3F19">
      <w:r w:rsidRPr="007F3F19">
        <w:drawing>
          <wp:inline distT="0" distB="0" distL="0" distR="0" wp14:anchorId="1DADA843" wp14:editId="3D2BEB0B">
            <wp:extent cx="5940425" cy="3712210"/>
            <wp:effectExtent l="0" t="0" r="3175" b="2540"/>
            <wp:docPr id="241643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3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EAD6" w14:textId="7C4F6EAC" w:rsidR="007F3F19" w:rsidRDefault="007F3F19" w:rsidP="007F3F19">
      <w:pPr>
        <w:jc w:val="center"/>
      </w:pPr>
      <w:r>
        <w:t>Рис. 6. Запуск программы</w:t>
      </w:r>
    </w:p>
    <w:p w14:paraId="09D881D4" w14:textId="4C272A80" w:rsidR="007F3F19" w:rsidRDefault="007F3F19" w:rsidP="007F3F19">
      <w:r>
        <w:t xml:space="preserve">Выбираем </w:t>
      </w:r>
      <w:r>
        <w:rPr>
          <w:lang w:val="en-US"/>
        </w:rPr>
        <w:t>Telegram</w:t>
      </w:r>
      <w:r w:rsidRPr="007F3F19">
        <w:t xml:space="preserve"> </w:t>
      </w:r>
      <w:r>
        <w:t>и вводим пароль</w:t>
      </w:r>
    </w:p>
    <w:p w14:paraId="3FFCB0CE" w14:textId="1BD7B4F7" w:rsidR="007F3F19" w:rsidRDefault="007F3F19" w:rsidP="007F3F19">
      <w:r w:rsidRPr="007F3F19">
        <w:drawing>
          <wp:inline distT="0" distB="0" distL="0" distR="0" wp14:anchorId="3D4622ED" wp14:editId="7EEAE568">
            <wp:extent cx="5939727" cy="2505075"/>
            <wp:effectExtent l="0" t="0" r="4445" b="0"/>
            <wp:docPr id="842764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64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1320" cy="25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FCA1" w14:textId="14A72CA5" w:rsidR="007F3F19" w:rsidRPr="007F3F19" w:rsidRDefault="007F3F19" w:rsidP="00FC4BB6">
      <w:pPr>
        <w:jc w:val="center"/>
      </w:pPr>
      <w:r>
        <w:t xml:space="preserve">Рис. 7. </w:t>
      </w:r>
      <w:r w:rsidR="00FC4BB6">
        <w:t xml:space="preserve">Демонстрация выбранного сервиса </w:t>
      </w:r>
      <w:proofErr w:type="gramStart"/>
      <w:r w:rsidR="00FC4BB6">
        <w:t>и  введенного</w:t>
      </w:r>
      <w:proofErr w:type="gramEnd"/>
      <w:r w:rsidR="00FC4BB6">
        <w:t xml:space="preserve"> пароля</w:t>
      </w:r>
    </w:p>
    <w:p w14:paraId="6FA3A3E6" w14:textId="0495F5B8" w:rsidR="00825EA6" w:rsidRDefault="00FC4BB6" w:rsidP="00825EA6">
      <w:r>
        <w:lastRenderedPageBreak/>
        <w:t xml:space="preserve">Теперь смотрим результат: соответствует ли данный пароль требованиям и какие корректировки лучше внести. </w:t>
      </w:r>
    </w:p>
    <w:p w14:paraId="31AE1C42" w14:textId="31534A1A" w:rsidR="00FC4BB6" w:rsidRDefault="00FC4BB6" w:rsidP="00825EA6">
      <w:r w:rsidRPr="00FC4BB6">
        <w:drawing>
          <wp:inline distT="0" distB="0" distL="0" distR="0" wp14:anchorId="634E8A0E" wp14:editId="0861DC98">
            <wp:extent cx="5940425" cy="3712210"/>
            <wp:effectExtent l="0" t="0" r="3175" b="2540"/>
            <wp:docPr id="1068295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95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893C" w14:textId="76FE24C0" w:rsidR="00FC4BB6" w:rsidRDefault="00FC4BB6" w:rsidP="00FC4BB6">
      <w:pPr>
        <w:jc w:val="center"/>
      </w:pPr>
      <w:r>
        <w:t>Рис. 8. Демонстрация соответствия требованиям пароля и рекомендаций</w:t>
      </w:r>
    </w:p>
    <w:p w14:paraId="16F3B4CE" w14:textId="77777777" w:rsidR="00FC4BB6" w:rsidRDefault="00FC4BB6" w:rsidP="00FC4BB6">
      <w:pPr>
        <w:jc w:val="center"/>
      </w:pPr>
    </w:p>
    <w:p w14:paraId="224406D3" w14:textId="77777777" w:rsidR="00FC4BB6" w:rsidRDefault="00FC4BB6" w:rsidP="00FC4BB6">
      <w:r>
        <w:t xml:space="preserve">Пароль соответствует требованиям, и мы видим рекомендации. Теперь введем </w:t>
      </w:r>
      <w:proofErr w:type="gramStart"/>
      <w:r>
        <w:t>пароль</w:t>
      </w:r>
      <w:proofErr w:type="gramEnd"/>
      <w:r>
        <w:t xml:space="preserve"> не соответствующий требованиям сервиса. </w:t>
      </w:r>
    </w:p>
    <w:p w14:paraId="4925CE18" w14:textId="77777777" w:rsidR="00FC4BB6" w:rsidRDefault="00FC4BB6" w:rsidP="00FC4BB6">
      <w:pPr>
        <w:rPr>
          <w:lang w:val="en-US"/>
        </w:rPr>
      </w:pPr>
      <w:r w:rsidRPr="00FC4BB6">
        <w:drawing>
          <wp:inline distT="0" distB="0" distL="0" distR="0" wp14:anchorId="7E18252F" wp14:editId="76C3838B">
            <wp:extent cx="5938936" cy="2138363"/>
            <wp:effectExtent l="0" t="0" r="5080" b="0"/>
            <wp:docPr id="1542871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71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488" cy="21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6550" w14:textId="77777777" w:rsidR="00FC4BB6" w:rsidRDefault="00FC4BB6" w:rsidP="00FC4BB6">
      <w:pPr>
        <w:jc w:val="center"/>
      </w:pPr>
      <w:r>
        <w:t>Рис. 9. Демонстрация несоответствия требованиям введенного пароля</w:t>
      </w:r>
    </w:p>
    <w:p w14:paraId="2EE68BF8" w14:textId="3380B388" w:rsidR="00B22123" w:rsidRDefault="00B22123" w:rsidP="00B22123">
      <w:pPr>
        <w:ind w:firstLine="708"/>
      </w:pPr>
      <w:r w:rsidRPr="00B22123">
        <w:lastRenderedPageBreak/>
        <w:t>Таким образом, созданный инструмент позволяет не только автоматизировать процесс проверки и укрепления паролей, но и способствует распространению современных стандартов информационной безопасности среди широкой аудитории. Подобный подход особенно актуален в условиях роста числа киберугроз, когда даже простая рекомендация по корректировке пароля может существенно снизить риски несанкционированного доступа к персональным данным.</w:t>
      </w:r>
    </w:p>
    <w:p w14:paraId="63FC20A1" w14:textId="77777777" w:rsidR="00B22123" w:rsidRDefault="00B22123" w:rsidP="00B22123">
      <w:pPr>
        <w:ind w:firstLine="708"/>
      </w:pPr>
    </w:p>
    <w:p w14:paraId="7DB72674" w14:textId="77777777" w:rsidR="00B22123" w:rsidRDefault="00B22123" w:rsidP="00B22123">
      <w:pPr>
        <w:ind w:firstLine="708"/>
      </w:pPr>
    </w:p>
    <w:p w14:paraId="3DA7306C" w14:textId="77777777" w:rsidR="00B22123" w:rsidRDefault="00B22123" w:rsidP="00B22123">
      <w:pPr>
        <w:ind w:firstLine="708"/>
      </w:pPr>
    </w:p>
    <w:p w14:paraId="6B36591B" w14:textId="77777777" w:rsidR="00B22123" w:rsidRDefault="00B22123" w:rsidP="00B22123">
      <w:pPr>
        <w:ind w:firstLine="708"/>
      </w:pPr>
    </w:p>
    <w:p w14:paraId="2A341B30" w14:textId="77777777" w:rsidR="00B22123" w:rsidRDefault="00B22123" w:rsidP="00B22123">
      <w:pPr>
        <w:ind w:firstLine="708"/>
      </w:pPr>
    </w:p>
    <w:p w14:paraId="26647ACF" w14:textId="77777777" w:rsidR="00B22123" w:rsidRDefault="00B22123" w:rsidP="00B22123">
      <w:pPr>
        <w:ind w:firstLine="708"/>
      </w:pPr>
    </w:p>
    <w:p w14:paraId="14FDE8A9" w14:textId="77777777" w:rsidR="00B22123" w:rsidRDefault="00B22123" w:rsidP="004D7DB9">
      <w:pPr>
        <w:ind w:firstLine="0"/>
      </w:pPr>
    </w:p>
    <w:p w14:paraId="4C9917FA" w14:textId="77777777" w:rsidR="004D7DB9" w:rsidRDefault="004D7DB9" w:rsidP="004D7DB9">
      <w:pPr>
        <w:ind w:firstLine="0"/>
      </w:pPr>
    </w:p>
    <w:p w14:paraId="46533163" w14:textId="77777777" w:rsidR="004D7DB9" w:rsidRDefault="004D7DB9" w:rsidP="004D7DB9">
      <w:pPr>
        <w:ind w:firstLine="0"/>
      </w:pPr>
    </w:p>
    <w:p w14:paraId="42005904" w14:textId="77777777" w:rsidR="004D7DB9" w:rsidRDefault="004D7DB9" w:rsidP="004D7DB9">
      <w:pPr>
        <w:ind w:firstLine="0"/>
      </w:pPr>
    </w:p>
    <w:p w14:paraId="69891C8F" w14:textId="77777777" w:rsidR="004D7DB9" w:rsidRDefault="004D7DB9" w:rsidP="004D7DB9">
      <w:pPr>
        <w:ind w:firstLine="0"/>
      </w:pPr>
    </w:p>
    <w:p w14:paraId="0CEB1F77" w14:textId="77777777" w:rsidR="004D7DB9" w:rsidRDefault="004D7DB9" w:rsidP="004D7DB9">
      <w:pPr>
        <w:ind w:firstLine="0"/>
      </w:pPr>
    </w:p>
    <w:p w14:paraId="58E7F0AF" w14:textId="77777777" w:rsidR="004D7DB9" w:rsidRDefault="004D7DB9" w:rsidP="004D7DB9">
      <w:pPr>
        <w:ind w:firstLine="0"/>
      </w:pPr>
    </w:p>
    <w:p w14:paraId="6096FDBA" w14:textId="77777777" w:rsidR="004D7DB9" w:rsidRDefault="004D7DB9" w:rsidP="004D7DB9">
      <w:pPr>
        <w:ind w:firstLine="0"/>
      </w:pPr>
    </w:p>
    <w:p w14:paraId="1B64F1C3" w14:textId="77777777" w:rsidR="004D7DB9" w:rsidRDefault="004D7DB9" w:rsidP="004D7DB9">
      <w:pPr>
        <w:ind w:firstLine="0"/>
      </w:pPr>
    </w:p>
    <w:p w14:paraId="0A086469" w14:textId="77777777" w:rsidR="004D7DB9" w:rsidRDefault="004D7DB9" w:rsidP="004D7DB9">
      <w:pPr>
        <w:ind w:firstLine="0"/>
      </w:pPr>
    </w:p>
    <w:p w14:paraId="246BB3D9" w14:textId="0496E929" w:rsidR="00B22123" w:rsidRDefault="00B22123" w:rsidP="00B22123">
      <w:pPr>
        <w:pStyle w:val="1"/>
        <w:jc w:val="center"/>
      </w:pPr>
      <w:r>
        <w:lastRenderedPageBreak/>
        <w:t>ВЫВОД</w:t>
      </w:r>
    </w:p>
    <w:p w14:paraId="163551D4" w14:textId="77777777" w:rsidR="00B22123" w:rsidRPr="00B22123" w:rsidRDefault="00B22123" w:rsidP="00B22123"/>
    <w:p w14:paraId="7BC566AA" w14:textId="77777777" w:rsidR="004453BF" w:rsidRDefault="004453BF" w:rsidP="004453BF">
      <w:r>
        <w:t>В ходе выполнения данного комплексного исследования цифровой централизованной валюты (CBDC) и политики информационной безопасности паролей, мне удалось получить всесторонние знания о сущности и принципах работы CBDC, а также изучить ключевые преимущества, вызовы и риски, связанные с ее внедрением в мировой экономике. Были подробно проанализированы международный опыт применения цифровой валюты, ее влияние на граждан и экономику, что позволило сформировать целостное понимание данной темы.</w:t>
      </w:r>
    </w:p>
    <w:p w14:paraId="5F007321" w14:textId="77777777" w:rsidR="004453BF" w:rsidRDefault="004453BF" w:rsidP="004453BF"/>
    <w:p w14:paraId="2F4D9E11" w14:textId="77777777" w:rsidR="004453BF" w:rsidRDefault="004453BF" w:rsidP="004453BF">
      <w:r>
        <w:t>Особое внимание было уделено изучению политики информационной безопасности паролей: рассмотрены особенности различных парольных политик, выявлены уязвимости существующих решений, и на основе анализа разработаны рекомендации по совершенствованию средств аутентификации с целью повышения защищенности систем.</w:t>
      </w:r>
    </w:p>
    <w:p w14:paraId="4FB5CD4A" w14:textId="77777777" w:rsidR="004453BF" w:rsidRDefault="004453BF" w:rsidP="004453BF"/>
    <w:p w14:paraId="0C9164EE" w14:textId="77777777" w:rsidR="004453BF" w:rsidRDefault="004453BF" w:rsidP="004453BF">
      <w:r>
        <w:t>Практическая часть включала создание и публикацию информативных материалов о внедрении CBDC в различных странах, а также демонстрацию кода на языке C++, предназначенного для проверки паролей на соответствие требованиям безопасности и предоставления рекомендаций по их улучшению.</w:t>
      </w:r>
    </w:p>
    <w:p w14:paraId="40D9B828" w14:textId="77777777" w:rsidR="004453BF" w:rsidRDefault="004453BF" w:rsidP="004453BF"/>
    <w:p w14:paraId="2EF4CB50" w14:textId="7B7AAB1F" w:rsidR="00FC4BB6" w:rsidRDefault="004453BF" w:rsidP="004453BF">
      <w:r>
        <w:t xml:space="preserve">В результате проведенной работы я приобрел новые знания и практические навыки в области цифровых валют и информационной безопасности, что позволит более эффективно оценивать риски и разрабатывать меры по обеспечению безопасного и эффективного внедрения </w:t>
      </w:r>
      <w:r>
        <w:lastRenderedPageBreak/>
        <w:t>CBDC.</w:t>
      </w:r>
      <w:r w:rsidR="00FC4BB6">
        <w:br/>
      </w:r>
    </w:p>
    <w:p w14:paraId="437740FE" w14:textId="77777777" w:rsidR="004453BF" w:rsidRPr="00CA1E1B" w:rsidRDefault="004453BF" w:rsidP="004453BF">
      <w:pPr>
        <w:pStyle w:val="1"/>
        <w:adjustRightInd w:val="0"/>
        <w:snapToGrid w:val="0"/>
        <w:spacing w:before="0"/>
        <w:jc w:val="center"/>
        <w:rPr>
          <w:rFonts w:cs="Times New Roman"/>
          <w:b w:val="0"/>
          <w:bCs/>
          <w:szCs w:val="28"/>
        </w:rPr>
      </w:pPr>
      <w:bookmarkStart w:id="4" w:name="_Toc120296551"/>
      <w:bookmarkStart w:id="5" w:name="_Toc139386426"/>
      <w:r w:rsidRPr="004F2957">
        <w:rPr>
          <w:rFonts w:cs="Times New Roman"/>
          <w:bCs/>
          <w:szCs w:val="28"/>
        </w:rPr>
        <w:t>СПИСОК ИСПОЛЬЗУЕМЫХ ИСТОЧНИКОВ</w:t>
      </w:r>
      <w:bookmarkEnd w:id="4"/>
      <w:bookmarkEnd w:id="5"/>
    </w:p>
    <w:p w14:paraId="06F00E8A" w14:textId="6FCB771E" w:rsidR="004D7DB9" w:rsidRDefault="004D7DB9" w:rsidP="004D7DB9">
      <w:r>
        <w:t xml:space="preserve">1. Официальный сайт Центрального банка РФ (CBDC) Электронный ресурс. URL: https://www.cbr.ru/ (дата обращения: </w:t>
      </w:r>
      <w:r>
        <w:t>10</w:t>
      </w:r>
      <w:r>
        <w:t>.0</w:t>
      </w:r>
      <w:r>
        <w:t>5</w:t>
      </w:r>
      <w:r>
        <w:t>.202</w:t>
      </w:r>
      <w:r>
        <w:t>5</w:t>
      </w:r>
      <w:r>
        <w:t>)</w:t>
      </w:r>
    </w:p>
    <w:p w14:paraId="72F35C24" w14:textId="107F82D8" w:rsidR="00D05516" w:rsidRDefault="004D7DB9" w:rsidP="00D05516">
      <w:r>
        <w:t>2. Central Banking Электронный ресурс. URL: https://www.centralbanking.com/ (дата обращения: 10.05.2025)</w:t>
      </w:r>
    </w:p>
    <w:p w14:paraId="078D0397" w14:textId="05F676D6" w:rsidR="004D7DB9" w:rsidRDefault="004D7DB9" w:rsidP="004D7DB9">
      <w:r>
        <w:t>3. Стандарт NIST SP 800-63B Электронный ресурс. URL: https://pages.nist.gov/800-63-3/sp800-63b.html (дата обращения: 10.05.2025)</w:t>
      </w:r>
    </w:p>
    <w:p w14:paraId="7E018EC5" w14:textId="4717DE99" w:rsidR="004D7DB9" w:rsidRDefault="004D7DB9" w:rsidP="004D7DB9">
      <w:r w:rsidRPr="004D7DB9">
        <w:rPr>
          <w:lang w:val="en-US"/>
        </w:rPr>
        <w:t>4</w:t>
      </w:r>
      <w:r w:rsidRPr="004D7DB9">
        <w:rPr>
          <w:lang w:val="en-US"/>
        </w:rPr>
        <w:t>. ISO/IEC 27001 Information Security Management Systems (</w:t>
      </w:r>
      <w:r>
        <w:t>Стандарт</w:t>
      </w:r>
      <w:r w:rsidRPr="004D7DB9">
        <w:rPr>
          <w:lang w:val="en-US"/>
        </w:rPr>
        <w:t xml:space="preserve">) </w:t>
      </w:r>
      <w:r>
        <w:t>Электронный</w:t>
      </w:r>
      <w:r w:rsidRPr="004D7DB9">
        <w:rPr>
          <w:lang w:val="en-US"/>
        </w:rPr>
        <w:t xml:space="preserve"> </w:t>
      </w:r>
      <w:r>
        <w:t>ресурс</w:t>
      </w:r>
      <w:r w:rsidRPr="004D7DB9">
        <w:rPr>
          <w:lang w:val="en-US"/>
        </w:rPr>
        <w:t xml:space="preserve">. </w:t>
      </w:r>
      <w:r>
        <w:t>URL: https://www.iso.org/isoiec-27001-information-security.html (дата обращения: 10.05.2025)</w:t>
      </w:r>
    </w:p>
    <w:p w14:paraId="2581F2DB" w14:textId="5CDEAB1A" w:rsidR="004D7DB9" w:rsidRPr="004D7DB9" w:rsidRDefault="004D7DB9" w:rsidP="004D7DB9">
      <w:r w:rsidRPr="004D7DB9">
        <w:rPr>
          <w:lang w:val="en-US"/>
        </w:rPr>
        <w:t>5</w:t>
      </w:r>
      <w:r w:rsidRPr="004D7DB9">
        <w:rPr>
          <w:lang w:val="en-US"/>
        </w:rPr>
        <w:t>. ISO/IEC 27002 Code of practice for information security controls (</w:t>
      </w:r>
      <w:r>
        <w:t>Стандарт</w:t>
      </w:r>
      <w:r w:rsidRPr="004D7DB9">
        <w:rPr>
          <w:lang w:val="en-US"/>
        </w:rPr>
        <w:t xml:space="preserve">) </w:t>
      </w:r>
      <w:r>
        <w:t>Электронный</w:t>
      </w:r>
      <w:r w:rsidRPr="004D7DB9">
        <w:rPr>
          <w:lang w:val="en-US"/>
        </w:rPr>
        <w:t xml:space="preserve"> </w:t>
      </w:r>
      <w:r>
        <w:t>ресурс</w:t>
      </w:r>
      <w:r w:rsidRPr="004D7DB9">
        <w:rPr>
          <w:lang w:val="en-US"/>
        </w:rPr>
        <w:t xml:space="preserve">. </w:t>
      </w:r>
      <w:r>
        <w:t>URL: https://www.iso.org/standard/75652.html (дата обращения: 10.05.2025)</w:t>
      </w:r>
    </w:p>
    <w:p w14:paraId="4D164C98" w14:textId="15326710" w:rsidR="004D7DB9" w:rsidRDefault="004D7DB9" w:rsidP="004D7DB9">
      <w:r>
        <w:t>6</w:t>
      </w:r>
      <w:r>
        <w:t>. FIDO Alliance Standards (Стандарт) Электронный ресурс. URL: https://fidoalliance.org/ (дата обращения: 10.05.2025)</w:t>
      </w:r>
    </w:p>
    <w:p w14:paraId="6B853BC8" w14:textId="6BFFE8FA" w:rsidR="004D7DB9" w:rsidRDefault="004D7DB9" w:rsidP="004D7DB9">
      <w:r w:rsidRPr="004D7DB9">
        <w:rPr>
          <w:lang w:val="en-US"/>
        </w:rPr>
        <w:t>7</w:t>
      </w:r>
      <w:r w:rsidRPr="004D7DB9">
        <w:rPr>
          <w:lang w:val="en-US"/>
        </w:rPr>
        <w:t>. OATH (Initiative for Open Authentication) (</w:t>
      </w:r>
      <w:r>
        <w:t>Стандарт</w:t>
      </w:r>
      <w:r w:rsidRPr="004D7DB9">
        <w:rPr>
          <w:lang w:val="en-US"/>
        </w:rPr>
        <w:t xml:space="preserve">) </w:t>
      </w:r>
      <w:r>
        <w:t>Электронный</w:t>
      </w:r>
      <w:r w:rsidRPr="004D7DB9">
        <w:rPr>
          <w:lang w:val="en-US"/>
        </w:rPr>
        <w:t xml:space="preserve"> </w:t>
      </w:r>
      <w:r>
        <w:t>ресурс</w:t>
      </w:r>
      <w:r w:rsidRPr="004D7DB9">
        <w:rPr>
          <w:lang w:val="en-US"/>
        </w:rPr>
        <w:t xml:space="preserve">. </w:t>
      </w:r>
      <w:r>
        <w:t>URL: https://openauthentication.org/ (дата обращения: 10.05.2025)</w:t>
      </w:r>
    </w:p>
    <w:p w14:paraId="71535C51" w14:textId="5EB6137D" w:rsidR="004D7DB9" w:rsidRDefault="004D7DB9" w:rsidP="004D7DB9">
      <w:r>
        <w:t>8</w:t>
      </w:r>
      <w:r>
        <w:t>. Gmail Электронный ресурс. URL: https://mail.google.com/mail?hl=ru (дата обращения: 10.05.2025)</w:t>
      </w:r>
    </w:p>
    <w:p w14:paraId="26098896" w14:textId="32910CF2" w:rsidR="004D7DB9" w:rsidRDefault="004D7DB9" w:rsidP="004D7DB9">
      <w:r>
        <w:t>9</w:t>
      </w:r>
      <w:r>
        <w:t>. Telegram Электронный ресурс. URL: https://telegram.org/faq (дата обращения: 10.05.2025)</w:t>
      </w:r>
    </w:p>
    <w:p w14:paraId="3EBA8545" w14:textId="0D26F32E" w:rsidR="00D05516" w:rsidRDefault="004D7DB9" w:rsidP="00D05516">
      <w:r>
        <w:t>10</w:t>
      </w:r>
      <w:r>
        <w:t>.</w:t>
      </w:r>
      <w:r w:rsidR="00D05516">
        <w:t xml:space="preserve"> </w:t>
      </w:r>
      <w:r>
        <w:t>Госуслуги Электронный ресурс. URL: https://www.gosuslugi.ru/help/faq/c-1 (дата обращения: 10.05.2025)</w:t>
      </w:r>
    </w:p>
    <w:p w14:paraId="12A72D6F" w14:textId="55284115" w:rsidR="004D7DB9" w:rsidRDefault="004D7DB9" w:rsidP="004D7DB9">
      <w:r>
        <w:lastRenderedPageBreak/>
        <w:t>1</w:t>
      </w:r>
      <w:r>
        <w:t>1</w:t>
      </w:r>
      <w:r>
        <w:t>. Яндекс Почта Электронный ресурс. URL: https://yandex.ru/support/common/ru/troubleshooting/main (дата обращения: 10.05.2025)</w:t>
      </w:r>
    </w:p>
    <w:p w14:paraId="3286C894" w14:textId="77777777" w:rsidR="004D7DB9" w:rsidRDefault="004D7DB9" w:rsidP="004D7DB9">
      <w:r>
        <w:t xml:space="preserve">13. </w:t>
      </w:r>
      <w:proofErr w:type="spellStart"/>
      <w:r>
        <w:t>Авито</w:t>
      </w:r>
      <w:proofErr w:type="spellEnd"/>
      <w:r>
        <w:t xml:space="preserve"> (</w:t>
      </w:r>
      <w:proofErr w:type="spellStart"/>
      <w:r>
        <w:t>Avito</w:t>
      </w:r>
      <w:proofErr w:type="spellEnd"/>
      <w:r>
        <w:t xml:space="preserve">) Электронный ресурс. URL: </w:t>
      </w:r>
      <w:proofErr w:type="gramStart"/>
      <w:r>
        <w:t>https://support.avito.ru/articles/1870#!&amp;</w:t>
      </w:r>
      <w:proofErr w:type="gramEnd"/>
      <w:r>
        <w:t xml:space="preserve"> (дата обращения: 04.07.2023)</w:t>
      </w:r>
    </w:p>
    <w:p w14:paraId="3C861C72" w14:textId="77C993A7" w:rsidR="00FC4BB6" w:rsidRPr="00825EA6" w:rsidRDefault="004D7DB9" w:rsidP="004D7DB9">
      <w:r>
        <w:t xml:space="preserve">14. </w:t>
      </w:r>
      <w:proofErr w:type="spellStart"/>
      <w:r>
        <w:t>СберБанк</w:t>
      </w:r>
      <w:proofErr w:type="spellEnd"/>
      <w:r>
        <w:t xml:space="preserve"> Электронный ресурс. URL: https://www.sberbank.ru/ru/person/faqintb (дата обращения: 04.07.2023)</w:t>
      </w:r>
    </w:p>
    <w:p w14:paraId="6FB73FF5" w14:textId="77777777" w:rsidR="00825EA6" w:rsidRPr="00825EA6" w:rsidRDefault="00825EA6" w:rsidP="00825EA6"/>
    <w:p w14:paraId="5CBCC103" w14:textId="77777777" w:rsidR="00221E77" w:rsidRPr="00221E77" w:rsidRDefault="00221E77" w:rsidP="00221E77"/>
    <w:p w14:paraId="757E590B" w14:textId="025CAA45" w:rsidR="00B6027C" w:rsidRPr="00B6027C" w:rsidRDefault="00B6027C" w:rsidP="00472C2F"/>
    <w:sectPr w:rsidR="00B6027C" w:rsidRPr="00B6027C" w:rsidSect="004D7DB9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EA7E3B" w14:textId="77777777" w:rsidR="00D32BFF" w:rsidRDefault="00D32BFF" w:rsidP="00E52854">
      <w:pPr>
        <w:spacing w:after="0" w:line="240" w:lineRule="auto"/>
      </w:pPr>
      <w:r>
        <w:separator/>
      </w:r>
    </w:p>
  </w:endnote>
  <w:endnote w:type="continuationSeparator" w:id="0">
    <w:p w14:paraId="1E80FD2C" w14:textId="77777777" w:rsidR="00D32BFF" w:rsidRDefault="00D32BFF" w:rsidP="00E52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41420272"/>
      <w:docPartObj>
        <w:docPartGallery w:val="Page Numbers (Bottom of Page)"/>
        <w:docPartUnique/>
      </w:docPartObj>
    </w:sdtPr>
    <w:sdtContent>
      <w:p w14:paraId="691910CC" w14:textId="6B6B4449" w:rsidR="004D7DB9" w:rsidRDefault="004D7DB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640235" w14:textId="77777777" w:rsidR="004D7DB9" w:rsidRDefault="004D7DB9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7179BA" w14:textId="77777777" w:rsidR="00D32BFF" w:rsidRDefault="00D32BFF" w:rsidP="00E52854">
      <w:pPr>
        <w:spacing w:after="0" w:line="240" w:lineRule="auto"/>
      </w:pPr>
      <w:r>
        <w:separator/>
      </w:r>
    </w:p>
  </w:footnote>
  <w:footnote w:type="continuationSeparator" w:id="0">
    <w:p w14:paraId="1D46E0CA" w14:textId="77777777" w:rsidR="00D32BFF" w:rsidRDefault="00D32BFF" w:rsidP="00E528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22FDA"/>
    <w:multiLevelType w:val="multilevel"/>
    <w:tmpl w:val="D98C7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082A06"/>
    <w:multiLevelType w:val="multilevel"/>
    <w:tmpl w:val="D9AC3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6010F6"/>
    <w:multiLevelType w:val="multilevel"/>
    <w:tmpl w:val="9C34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B711C0"/>
    <w:multiLevelType w:val="multilevel"/>
    <w:tmpl w:val="61B4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ED30D7"/>
    <w:multiLevelType w:val="hybridMultilevel"/>
    <w:tmpl w:val="6E74EE6A"/>
    <w:lvl w:ilvl="0" w:tplc="3E128E30">
      <w:start w:val="1"/>
      <w:numFmt w:val="decimal"/>
      <w:lvlText w:val="%1)"/>
      <w:lvlJc w:val="left"/>
      <w:pPr>
        <w:ind w:left="1814" w:hanging="3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60544ED4"/>
    <w:multiLevelType w:val="multilevel"/>
    <w:tmpl w:val="C144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187729"/>
    <w:multiLevelType w:val="multilevel"/>
    <w:tmpl w:val="618E1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4546703">
    <w:abstractNumId w:val="4"/>
  </w:num>
  <w:num w:numId="2" w16cid:durableId="1650860367">
    <w:abstractNumId w:val="1"/>
  </w:num>
  <w:num w:numId="3" w16cid:durableId="1314022244">
    <w:abstractNumId w:val="2"/>
  </w:num>
  <w:num w:numId="4" w16cid:durableId="441919829">
    <w:abstractNumId w:val="3"/>
  </w:num>
  <w:num w:numId="5" w16cid:durableId="476341016">
    <w:abstractNumId w:val="6"/>
  </w:num>
  <w:num w:numId="6" w16cid:durableId="1780636658">
    <w:abstractNumId w:val="5"/>
  </w:num>
  <w:num w:numId="7" w16cid:durableId="463230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854"/>
    <w:rsid w:val="00221E77"/>
    <w:rsid w:val="0022287C"/>
    <w:rsid w:val="004453BF"/>
    <w:rsid w:val="00472C2F"/>
    <w:rsid w:val="004D7DB9"/>
    <w:rsid w:val="005343C7"/>
    <w:rsid w:val="00704B37"/>
    <w:rsid w:val="007F3F19"/>
    <w:rsid w:val="00825EA6"/>
    <w:rsid w:val="00980D2D"/>
    <w:rsid w:val="009E5762"/>
    <w:rsid w:val="00A41396"/>
    <w:rsid w:val="00AE60E5"/>
    <w:rsid w:val="00B22123"/>
    <w:rsid w:val="00B6027C"/>
    <w:rsid w:val="00C52D7B"/>
    <w:rsid w:val="00CB6465"/>
    <w:rsid w:val="00D05516"/>
    <w:rsid w:val="00D32BFF"/>
    <w:rsid w:val="00E52854"/>
    <w:rsid w:val="00FC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4AFDD"/>
  <w15:chartTrackingRefBased/>
  <w15:docId w15:val="{65811667-DBD6-4F36-B521-5641DC9B8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3BF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B6027C"/>
    <w:pPr>
      <w:keepNext/>
      <w:keepLines/>
      <w:spacing w:before="360" w:after="80"/>
      <w:outlineLvl w:val="0"/>
    </w:pPr>
    <w:rPr>
      <w:rFonts w:eastAsiaTheme="majorEastAsia" w:cstheme="majorBidi"/>
      <w:b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2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8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2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28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28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28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28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28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027C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528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528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5285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5285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528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5285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528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5285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528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2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2"/>
    <w:next w:val="a"/>
    <w:link w:val="a6"/>
    <w:uiPriority w:val="11"/>
    <w:qFormat/>
    <w:rsid w:val="00B6027C"/>
    <w:pPr>
      <w:numPr>
        <w:ilvl w:val="1"/>
      </w:numPr>
    </w:pPr>
    <w:rPr>
      <w:rFonts w:ascii="Times New Roman" w:hAnsi="Times New Roman"/>
      <w:b/>
      <w:color w:val="000000" w:themeColor="text1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21E77"/>
    <w:rPr>
      <w:rFonts w:ascii="Times New Roman" w:eastAsiaTheme="majorEastAsia" w:hAnsi="Times New Roman" w:cstheme="majorBidi"/>
      <w:b/>
      <w:color w:val="000000" w:themeColor="text1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528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5285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5285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5285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528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5285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52854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E528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52854"/>
  </w:style>
  <w:style w:type="paragraph" w:styleId="ae">
    <w:name w:val="footer"/>
    <w:basedOn w:val="a"/>
    <w:link w:val="af"/>
    <w:uiPriority w:val="99"/>
    <w:unhideWhenUsed/>
    <w:rsid w:val="00E528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52854"/>
  </w:style>
  <w:style w:type="paragraph" w:styleId="af0">
    <w:name w:val="TOC Heading"/>
    <w:basedOn w:val="1"/>
    <w:next w:val="a"/>
    <w:uiPriority w:val="39"/>
    <w:unhideWhenUsed/>
    <w:qFormat/>
    <w:rsid w:val="00A41396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41396"/>
    <w:pPr>
      <w:spacing w:after="100"/>
    </w:pPr>
  </w:style>
  <w:style w:type="character" w:styleId="af1">
    <w:name w:val="Hyperlink"/>
    <w:basedOn w:val="a0"/>
    <w:uiPriority w:val="99"/>
    <w:unhideWhenUsed/>
    <w:rsid w:val="00A41396"/>
    <w:rPr>
      <w:color w:val="0563C1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A4139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0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A0CB7-3050-4DC1-9C5F-3A43273DE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25</Pages>
  <Words>2752</Words>
  <Characters>15688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Ильин</dc:creator>
  <cp:keywords/>
  <dc:description/>
  <cp:lastModifiedBy>Владимир Ильин</cp:lastModifiedBy>
  <cp:revision>1</cp:revision>
  <dcterms:created xsi:type="dcterms:W3CDTF">2025-05-16T13:52:00Z</dcterms:created>
  <dcterms:modified xsi:type="dcterms:W3CDTF">2025-05-16T17:06:00Z</dcterms:modified>
</cp:coreProperties>
</file>