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D00F9" w14:textId="77777777" w:rsidR="00D06291" w:rsidRPr="00D06291" w:rsidRDefault="00D06291" w:rsidP="00D062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62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Company — Brief Overview</w:t>
      </w:r>
    </w:p>
    <w:p w14:paraId="1DFB13F8" w14:textId="77777777" w:rsidR="00D06291" w:rsidRPr="00D06291" w:rsidRDefault="00D06291" w:rsidP="00D0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2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Who We </w:t>
      </w:r>
      <w:proofErr w:type="gramStart"/>
      <w:r w:rsidRPr="00D06291">
        <w:rPr>
          <w:rFonts w:ascii="Times New Roman" w:eastAsia="Times New Roman" w:hAnsi="Times New Roman" w:cs="Times New Roman"/>
          <w:b/>
          <w:bCs/>
          <w:sz w:val="36"/>
          <w:szCs w:val="36"/>
        </w:rPr>
        <w:t>Are</w:t>
      </w:r>
      <w:proofErr w:type="gramEnd"/>
    </w:p>
    <w:p w14:paraId="4439DDD2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Signal Company is a New England–focused infrastructure operator developing distributed cold-chain, microgrid, and logistics systems to strengthen regional food security and emergency resilience.</w:t>
      </w:r>
    </w:p>
    <w:p w14:paraId="7AFF9B20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We operate at the intersection of maritime logistics, rural land infrastructure, and applied control technology. By design, we are proudly </w:t>
      </w:r>
      <w:proofErr w:type="gramStart"/>
      <w:r w:rsidRPr="00D06291">
        <w:rPr>
          <w:rFonts w:ascii="Times New Roman" w:eastAsia="Times New Roman" w:hAnsi="Times New Roman" w:cs="Times New Roman"/>
          <w:sz w:val="24"/>
          <w:szCs w:val="24"/>
        </w:rPr>
        <w:t>regional—built</w:t>
      </w:r>
      <w:proofErr w:type="gramEnd"/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 for New England’s geography, climate, and infrastructure constraints.</w:t>
      </w:r>
    </w:p>
    <w:p w14:paraId="3AEF12A9" w14:textId="77777777" w:rsidR="00D06291" w:rsidRPr="00D06291" w:rsidRDefault="00D06291" w:rsidP="00D0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pict w14:anchorId="192B09FB">
          <v:rect id="_x0000_i1025" style="width:0;height:1.5pt" o:hralign="center" o:hrstd="t" o:hr="t" fillcolor="#a0a0a0" stroked="f"/>
        </w:pict>
      </w:r>
    </w:p>
    <w:p w14:paraId="00ABB6F0" w14:textId="77777777" w:rsidR="00D06291" w:rsidRPr="00D06291" w:rsidRDefault="00D06291" w:rsidP="00D0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291">
        <w:rPr>
          <w:rFonts w:ascii="Times New Roman" w:eastAsia="Times New Roman" w:hAnsi="Times New Roman" w:cs="Times New Roman"/>
          <w:b/>
          <w:bCs/>
          <w:sz w:val="36"/>
          <w:szCs w:val="36"/>
        </w:rPr>
        <w:t>What We Are Building</w:t>
      </w:r>
    </w:p>
    <w:p w14:paraId="5695CAFC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A network of </w:t>
      </w:r>
      <w:r w:rsidRPr="00D06291">
        <w:rPr>
          <w:rFonts w:ascii="Times New Roman" w:eastAsia="Times New Roman" w:hAnsi="Times New Roman" w:cs="Times New Roman"/>
          <w:b/>
          <w:bCs/>
          <w:sz w:val="24"/>
          <w:szCs w:val="24"/>
        </w:rPr>
        <w:t>Signal Nodes</w:t>
      </w:r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 across rural New Hampshire and coastal New England, each integrating:</w:t>
      </w:r>
    </w:p>
    <w:p w14:paraId="4B990F6C" w14:textId="77777777" w:rsidR="00D06291" w:rsidRPr="00D06291" w:rsidRDefault="00D06291" w:rsidP="00D0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High-efficiency cold storage</w:t>
      </w:r>
    </w:p>
    <w:p w14:paraId="49F17A6D" w14:textId="77777777" w:rsidR="00D06291" w:rsidRPr="00D06291" w:rsidRDefault="00D06291" w:rsidP="00D0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Grid-tied but fully </w:t>
      </w:r>
      <w:proofErr w:type="spellStart"/>
      <w:r w:rsidRPr="00D06291">
        <w:rPr>
          <w:rFonts w:ascii="Times New Roman" w:eastAsia="Times New Roman" w:hAnsi="Times New Roman" w:cs="Times New Roman"/>
          <w:sz w:val="24"/>
          <w:szCs w:val="24"/>
        </w:rPr>
        <w:t>islandable</w:t>
      </w:r>
      <w:proofErr w:type="spellEnd"/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 microgrids</w:t>
      </w:r>
    </w:p>
    <w:p w14:paraId="4FF2796B" w14:textId="77777777" w:rsidR="00D06291" w:rsidRPr="00D06291" w:rsidRDefault="00D06291" w:rsidP="00D0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Maritime-informed logistics</w:t>
      </w:r>
    </w:p>
    <w:p w14:paraId="2428E533" w14:textId="77777777" w:rsidR="00D06291" w:rsidRPr="00D06291" w:rsidRDefault="00D06291" w:rsidP="00D06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Local producer aggregation</w:t>
      </w:r>
    </w:p>
    <w:p w14:paraId="4FED9B82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Initial deployments are focused on critical community anchors:</w:t>
      </w:r>
    </w:p>
    <w:p w14:paraId="6973BD17" w14:textId="77777777" w:rsidR="00D06291" w:rsidRPr="00D06291" w:rsidRDefault="00D06291" w:rsidP="00D0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5 schools</w:t>
      </w:r>
    </w:p>
    <w:p w14:paraId="182A06A8" w14:textId="77777777" w:rsidR="00D06291" w:rsidRPr="00D06291" w:rsidRDefault="00D06291" w:rsidP="00D0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5 hospitals</w:t>
      </w:r>
    </w:p>
    <w:p w14:paraId="1F4E12B5" w14:textId="77777777" w:rsidR="00D06291" w:rsidRPr="00D06291" w:rsidRDefault="00D06291" w:rsidP="00D06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2 island communities</w:t>
      </w:r>
    </w:p>
    <w:p w14:paraId="11305BA9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Our priority is proven reliability, not rapid scale.</w:t>
      </w:r>
    </w:p>
    <w:p w14:paraId="073914D3" w14:textId="77777777" w:rsidR="00D06291" w:rsidRPr="00D06291" w:rsidRDefault="00D06291" w:rsidP="00D0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pict w14:anchorId="232AA7CB">
          <v:rect id="_x0000_i1026" style="width:0;height:1.5pt" o:hralign="center" o:hrstd="t" o:hr="t" fillcolor="#a0a0a0" stroked="f"/>
        </w:pict>
      </w:r>
    </w:p>
    <w:p w14:paraId="33E09F7F" w14:textId="77777777" w:rsidR="00D06291" w:rsidRPr="00D06291" w:rsidRDefault="00D06291" w:rsidP="00D0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291">
        <w:rPr>
          <w:rFonts w:ascii="Times New Roman" w:eastAsia="Times New Roman" w:hAnsi="Times New Roman" w:cs="Times New Roman"/>
          <w:b/>
          <w:bCs/>
          <w:sz w:val="36"/>
          <w:szCs w:val="36"/>
        </w:rPr>
        <w:t>Our Operating Model</w:t>
      </w:r>
    </w:p>
    <w:p w14:paraId="4B53917E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We organize around three integrated pillars:</w:t>
      </w:r>
    </w:p>
    <w:p w14:paraId="60017E1E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b/>
          <w:bCs/>
          <w:sz w:val="24"/>
          <w:szCs w:val="24"/>
        </w:rPr>
        <w:t>Maritime</w:t>
      </w:r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 — Cold-chain transport and offshore staging as needed.</w:t>
      </w:r>
      <w:r w:rsidRPr="00D06291">
        <w:rPr>
          <w:rFonts w:ascii="Times New Roman" w:eastAsia="Times New Roman" w:hAnsi="Times New Roman" w:cs="Times New Roman"/>
          <w:sz w:val="24"/>
          <w:szCs w:val="24"/>
        </w:rPr>
        <w:br/>
      </w:r>
      <w:r w:rsidRPr="00D06291">
        <w:rPr>
          <w:rFonts w:ascii="Times New Roman" w:eastAsia="Times New Roman" w:hAnsi="Times New Roman" w:cs="Times New Roman"/>
          <w:b/>
          <w:bCs/>
          <w:sz w:val="24"/>
          <w:szCs w:val="24"/>
        </w:rPr>
        <w:t>Land</w:t>
      </w:r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 — Rural cold-storage nodes and passive, weather-resilient infrastructure.</w:t>
      </w:r>
      <w:r w:rsidRPr="00D06291">
        <w:rPr>
          <w:rFonts w:ascii="Times New Roman" w:eastAsia="Times New Roman" w:hAnsi="Times New Roman" w:cs="Times New Roman"/>
          <w:sz w:val="24"/>
          <w:szCs w:val="24"/>
        </w:rPr>
        <w:br/>
      </w:r>
      <w:r w:rsidRPr="00D06291">
        <w:rPr>
          <w:rFonts w:ascii="Times New Roman" w:eastAsia="Times New Roman" w:hAnsi="Times New Roman" w:cs="Times New Roman"/>
          <w:b/>
          <w:bCs/>
          <w:sz w:val="24"/>
          <w:szCs w:val="24"/>
        </w:rPr>
        <w:t>Core</w:t>
      </w:r>
      <w:r w:rsidRPr="00D06291">
        <w:rPr>
          <w:rFonts w:ascii="Times New Roman" w:eastAsia="Times New Roman" w:hAnsi="Times New Roman" w:cs="Times New Roman"/>
          <w:sz w:val="24"/>
          <w:szCs w:val="24"/>
        </w:rPr>
        <w:t xml:space="preserve"> — A supervisory control layer delivering energy stability, intelligent load prioritization, and weather-aware operational planning.</w:t>
      </w:r>
    </w:p>
    <w:p w14:paraId="34501B97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Core enhances and supports operations—it does not replace human-led execution.</w:t>
      </w:r>
    </w:p>
    <w:p w14:paraId="003F4FC5" w14:textId="77777777" w:rsidR="00D06291" w:rsidRPr="00D06291" w:rsidRDefault="00D06291" w:rsidP="00D0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73E6C5">
          <v:rect id="_x0000_i1027" style="width:0;height:1.5pt" o:hralign="center" o:hrstd="t" o:hr="t" fillcolor="#a0a0a0" stroked="f"/>
        </w:pict>
      </w:r>
    </w:p>
    <w:p w14:paraId="17E3D8DD" w14:textId="77777777" w:rsidR="00D06291" w:rsidRPr="00D06291" w:rsidRDefault="00D06291" w:rsidP="00D0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291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Matters</w:t>
      </w:r>
    </w:p>
    <w:p w14:paraId="1B0354C8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New England’s food and emergency supply chains remain highly centralized and vulnerable to disruption—particularly during winter storms that cause power outages, road closures, and spoilage of perishables.</w:t>
      </w:r>
    </w:p>
    <w:p w14:paraId="69D82ADE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Signal Company addresses this at the physical layer by building redundancy through:</w:t>
      </w:r>
    </w:p>
    <w:p w14:paraId="24F16B21" w14:textId="77777777" w:rsidR="00D06291" w:rsidRPr="00D06291" w:rsidRDefault="00D06291" w:rsidP="00D0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Distributed storage capacity</w:t>
      </w:r>
    </w:p>
    <w:p w14:paraId="5CA79AB7" w14:textId="77777777" w:rsidR="00D06291" w:rsidRPr="00D06291" w:rsidRDefault="00D06291" w:rsidP="00D0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Local production integration</w:t>
      </w:r>
    </w:p>
    <w:p w14:paraId="24E7547F" w14:textId="77777777" w:rsidR="00D06291" w:rsidRPr="00D06291" w:rsidRDefault="00D06291" w:rsidP="00D0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Microgrid-enabled energy resilience</w:t>
      </w:r>
    </w:p>
    <w:p w14:paraId="59A142D5" w14:textId="77777777" w:rsidR="00D06291" w:rsidRPr="00D06291" w:rsidRDefault="00D06291" w:rsidP="00D06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Storm-adaptive logistics scheduling</w:t>
      </w:r>
    </w:p>
    <w:p w14:paraId="1A8DD626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The result is dependable access to essentials when centralized systems falter.</w:t>
      </w:r>
    </w:p>
    <w:p w14:paraId="4E5D3171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Our goal is boring reliability—the kind that matters most during extended winter events.</w:t>
      </w:r>
    </w:p>
    <w:p w14:paraId="683E9A62" w14:textId="77777777" w:rsidR="00D06291" w:rsidRPr="00D06291" w:rsidRDefault="00D06291" w:rsidP="00D062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pict w14:anchorId="1768ED1C">
          <v:rect id="_x0000_i1028" style="width:0;height:1.5pt" o:hralign="center" o:hrstd="t" o:hr="t" fillcolor="#a0a0a0" stroked="f"/>
        </w:pict>
      </w:r>
    </w:p>
    <w:p w14:paraId="44B595BE" w14:textId="77777777" w:rsidR="00D06291" w:rsidRPr="00D06291" w:rsidRDefault="00D06291" w:rsidP="00D06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291">
        <w:rPr>
          <w:rFonts w:ascii="Times New Roman" w:eastAsia="Times New Roman" w:hAnsi="Times New Roman" w:cs="Times New Roman"/>
          <w:b/>
          <w:bCs/>
          <w:sz w:val="36"/>
          <w:szCs w:val="36"/>
        </w:rPr>
        <w:t>Ecological Alignment</w:t>
      </w:r>
    </w:p>
    <w:p w14:paraId="053E6255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Signal Company is committed to operating in alignment with New England’s ecological systems.</w:t>
      </w:r>
    </w:p>
    <w:p w14:paraId="454F1538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We prioritize:</w:t>
      </w:r>
    </w:p>
    <w:p w14:paraId="05EDE3FB" w14:textId="77777777" w:rsidR="00D06291" w:rsidRPr="00D06291" w:rsidRDefault="00D06291" w:rsidP="00D0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Support for regional producers and regenerative agricultural practices</w:t>
      </w:r>
    </w:p>
    <w:p w14:paraId="124FD779" w14:textId="77777777" w:rsidR="00D06291" w:rsidRPr="00D06291" w:rsidRDefault="00D06291" w:rsidP="00D0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Energy strategies that reduce strain on centralized grids</w:t>
      </w:r>
    </w:p>
    <w:p w14:paraId="1C09F4C8" w14:textId="77777777" w:rsidR="00D06291" w:rsidRPr="00D06291" w:rsidRDefault="00D06291" w:rsidP="00D0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Passive building and thermal design inspired by traditional New England infrastructure (including historic ice houses and timber structures)</w:t>
      </w:r>
    </w:p>
    <w:p w14:paraId="45005C7F" w14:textId="77777777" w:rsidR="00D06291" w:rsidRPr="00D06291" w:rsidRDefault="00D06291" w:rsidP="00D06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Operational planning that respects seasonal rhythms and weather realities</w:t>
      </w:r>
    </w:p>
    <w:p w14:paraId="39E944AF" w14:textId="77777777" w:rsidR="00D06291" w:rsidRPr="00D06291" w:rsidRDefault="00D06291" w:rsidP="00D06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291">
        <w:rPr>
          <w:rFonts w:ascii="Times New Roman" w:eastAsia="Times New Roman" w:hAnsi="Times New Roman" w:cs="Times New Roman"/>
          <w:sz w:val="24"/>
          <w:szCs w:val="24"/>
        </w:rPr>
        <w:t>We treat ecological systems not as an add-on, but as practical constraints and guides for durable infrastructure.</w:t>
      </w:r>
    </w:p>
    <w:p w14:paraId="00BD8AA0" w14:textId="77777777" w:rsidR="000A5335" w:rsidRDefault="00D06291">
      <w:bookmarkStart w:id="0" w:name="_GoBack"/>
      <w:bookmarkEnd w:id="0"/>
    </w:p>
    <w:sectPr w:rsidR="000A5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33484E"/>
    <w:multiLevelType w:val="multilevel"/>
    <w:tmpl w:val="55A6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B2FFD"/>
    <w:multiLevelType w:val="multilevel"/>
    <w:tmpl w:val="909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804E2"/>
    <w:multiLevelType w:val="multilevel"/>
    <w:tmpl w:val="044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57C61"/>
    <w:multiLevelType w:val="multilevel"/>
    <w:tmpl w:val="CD6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91"/>
    <w:rsid w:val="00405543"/>
    <w:rsid w:val="007D3D6C"/>
    <w:rsid w:val="00D0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263F"/>
  <w15:chartTrackingRefBased/>
  <w15:docId w15:val="{9229EB00-3627-4153-AFDF-D8674135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62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6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629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6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2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Hudson</dc:creator>
  <cp:keywords/>
  <dc:description/>
  <cp:lastModifiedBy>Kyle Hudson</cp:lastModifiedBy>
  <cp:revision>1</cp:revision>
  <dcterms:created xsi:type="dcterms:W3CDTF">2026-02-19T16:08:00Z</dcterms:created>
  <dcterms:modified xsi:type="dcterms:W3CDTF">2026-02-19T16:09:00Z</dcterms:modified>
</cp:coreProperties>
</file>