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7876" w14:textId="77777777" w:rsidR="007C28EB" w:rsidRDefault="007C28EB" w:rsidP="007C28EB">
      <w:pPr>
        <w:jc w:val="center"/>
        <w:rPr>
          <w:rFonts w:ascii="Times New Roman" w:hAnsi="Times New Roman" w:cs="Times New Roman"/>
          <w:b/>
          <w:bCs/>
        </w:rPr>
      </w:pPr>
    </w:p>
    <w:p w14:paraId="3DFC7FE5" w14:textId="77777777" w:rsidR="007C28EB" w:rsidRDefault="007C28EB" w:rsidP="007C28EB">
      <w:pPr>
        <w:jc w:val="center"/>
        <w:rPr>
          <w:rFonts w:ascii="Times New Roman" w:hAnsi="Times New Roman" w:cs="Times New Roman"/>
          <w:b/>
          <w:bCs/>
        </w:rPr>
      </w:pPr>
    </w:p>
    <w:p w14:paraId="50B524AA" w14:textId="77777777" w:rsidR="007C28EB" w:rsidRDefault="007C28EB" w:rsidP="007C28EB">
      <w:pPr>
        <w:jc w:val="center"/>
        <w:rPr>
          <w:rFonts w:ascii="Times New Roman" w:hAnsi="Times New Roman" w:cs="Times New Roman"/>
          <w:b/>
          <w:bCs/>
        </w:rPr>
      </w:pPr>
    </w:p>
    <w:p w14:paraId="204B91F1" w14:textId="77777777" w:rsidR="007C28EB" w:rsidRDefault="007C28EB" w:rsidP="007C28EB">
      <w:pPr>
        <w:jc w:val="center"/>
        <w:rPr>
          <w:rFonts w:ascii="Times New Roman" w:hAnsi="Times New Roman" w:cs="Times New Roman"/>
          <w:b/>
          <w:bCs/>
        </w:rPr>
      </w:pPr>
    </w:p>
    <w:p w14:paraId="13C0AFB6" w14:textId="77777777" w:rsidR="007C28EB" w:rsidRDefault="007C28EB" w:rsidP="007C28EB">
      <w:pPr>
        <w:jc w:val="center"/>
        <w:rPr>
          <w:rFonts w:ascii="Times New Roman" w:hAnsi="Times New Roman" w:cs="Times New Roman"/>
          <w:b/>
          <w:bCs/>
        </w:rPr>
      </w:pPr>
    </w:p>
    <w:p w14:paraId="3E435C0F" w14:textId="77777777" w:rsidR="007C28EB" w:rsidRPr="007C28EB" w:rsidRDefault="007C28EB" w:rsidP="007C28EB">
      <w:pPr>
        <w:jc w:val="center"/>
        <w:rPr>
          <w:rFonts w:ascii="Times New Roman" w:hAnsi="Times New Roman" w:cs="Times New Roman"/>
          <w:b/>
          <w:bCs/>
          <w:sz w:val="32"/>
          <w:szCs w:val="32"/>
        </w:rPr>
      </w:pPr>
    </w:p>
    <w:p w14:paraId="712FE17F" w14:textId="77777777" w:rsidR="007C28EB" w:rsidRPr="007C28EB" w:rsidRDefault="00F67B32" w:rsidP="00214E89">
      <w:pPr>
        <w:spacing w:line="480" w:lineRule="auto"/>
        <w:jc w:val="center"/>
        <w:rPr>
          <w:rFonts w:ascii="Times New Roman" w:hAnsi="Times New Roman" w:cs="Times New Roman"/>
          <w:b/>
          <w:bCs/>
          <w:sz w:val="32"/>
          <w:szCs w:val="32"/>
        </w:rPr>
      </w:pPr>
      <w:r w:rsidRPr="007C28EB">
        <w:rPr>
          <w:rFonts w:ascii="Times New Roman" w:hAnsi="Times New Roman" w:cs="Times New Roman"/>
          <w:b/>
          <w:bCs/>
          <w:sz w:val="32"/>
          <w:szCs w:val="32"/>
        </w:rPr>
        <w:t xml:space="preserve">Customer Churn Prediction and Revenue Impact </w:t>
      </w:r>
    </w:p>
    <w:p w14:paraId="6097A4C4" w14:textId="392F933A" w:rsidR="00F67B32" w:rsidRPr="007C28EB" w:rsidRDefault="00F67B32" w:rsidP="00214E89">
      <w:pPr>
        <w:spacing w:line="480" w:lineRule="auto"/>
        <w:jc w:val="center"/>
        <w:rPr>
          <w:rFonts w:ascii="Times New Roman" w:hAnsi="Times New Roman" w:cs="Times New Roman"/>
          <w:b/>
          <w:bCs/>
          <w:sz w:val="32"/>
          <w:szCs w:val="32"/>
        </w:rPr>
      </w:pPr>
      <w:r w:rsidRPr="007C28EB">
        <w:rPr>
          <w:rFonts w:ascii="Times New Roman" w:hAnsi="Times New Roman" w:cs="Times New Roman"/>
          <w:b/>
          <w:bCs/>
          <w:sz w:val="32"/>
          <w:szCs w:val="32"/>
        </w:rPr>
        <w:t>Analysis Using Machine Learning</w:t>
      </w:r>
    </w:p>
    <w:p w14:paraId="3F2F57BA" w14:textId="77777777" w:rsidR="007241AA" w:rsidRDefault="007241AA" w:rsidP="00214E89">
      <w:pPr>
        <w:spacing w:line="480" w:lineRule="auto"/>
        <w:jc w:val="center"/>
        <w:rPr>
          <w:rFonts w:ascii="Times New Roman" w:hAnsi="Times New Roman" w:cs="Times New Roman"/>
          <w:b/>
          <w:bCs/>
        </w:rPr>
      </w:pPr>
    </w:p>
    <w:p w14:paraId="7DA447BA" w14:textId="77777777" w:rsidR="007241AA" w:rsidRDefault="007241AA" w:rsidP="00214E89">
      <w:pPr>
        <w:spacing w:line="480" w:lineRule="auto"/>
        <w:jc w:val="center"/>
        <w:rPr>
          <w:rFonts w:ascii="Times New Roman" w:hAnsi="Times New Roman" w:cs="Times New Roman"/>
          <w:b/>
          <w:bCs/>
        </w:rPr>
      </w:pPr>
    </w:p>
    <w:p w14:paraId="6F45598A" w14:textId="77777777" w:rsidR="007241AA" w:rsidRDefault="007241AA" w:rsidP="00214E89">
      <w:pPr>
        <w:spacing w:line="480" w:lineRule="auto"/>
        <w:jc w:val="center"/>
        <w:rPr>
          <w:rFonts w:ascii="Times New Roman" w:hAnsi="Times New Roman" w:cs="Times New Roman"/>
          <w:b/>
          <w:bCs/>
        </w:rPr>
      </w:pPr>
    </w:p>
    <w:p w14:paraId="6B5502F4" w14:textId="6CC219B3" w:rsidR="007241AA" w:rsidRDefault="007241AA" w:rsidP="00214E89">
      <w:pPr>
        <w:spacing w:line="480" w:lineRule="auto"/>
        <w:jc w:val="center"/>
        <w:rPr>
          <w:rFonts w:ascii="Times New Roman" w:hAnsi="Times New Roman" w:cs="Times New Roman"/>
          <w:b/>
          <w:bCs/>
        </w:rPr>
      </w:pPr>
      <w:r>
        <w:rPr>
          <w:rFonts w:ascii="Times New Roman" w:hAnsi="Times New Roman" w:cs="Times New Roman"/>
          <w:b/>
          <w:bCs/>
        </w:rPr>
        <w:t>Hudson Merritt</w:t>
      </w:r>
    </w:p>
    <w:p w14:paraId="36C31353" w14:textId="7CDBAF16" w:rsidR="007241AA" w:rsidRDefault="007241AA" w:rsidP="00214E89">
      <w:pPr>
        <w:spacing w:line="480" w:lineRule="auto"/>
        <w:jc w:val="center"/>
        <w:rPr>
          <w:rFonts w:ascii="Times New Roman" w:hAnsi="Times New Roman" w:cs="Times New Roman"/>
          <w:b/>
          <w:bCs/>
        </w:rPr>
      </w:pPr>
      <w:r>
        <w:rPr>
          <w:rFonts w:ascii="Times New Roman" w:hAnsi="Times New Roman" w:cs="Times New Roman"/>
          <w:b/>
          <w:bCs/>
        </w:rPr>
        <w:t>ISAN 3392</w:t>
      </w:r>
    </w:p>
    <w:p w14:paraId="2516F191" w14:textId="62EFEBE9" w:rsidR="007241AA" w:rsidRDefault="007C2507" w:rsidP="00214E89">
      <w:pPr>
        <w:spacing w:line="480" w:lineRule="auto"/>
        <w:jc w:val="center"/>
        <w:rPr>
          <w:rFonts w:ascii="Times New Roman" w:hAnsi="Times New Roman" w:cs="Times New Roman"/>
          <w:b/>
          <w:bCs/>
        </w:rPr>
      </w:pPr>
      <w:r>
        <w:rPr>
          <w:rFonts w:ascii="Times New Roman" w:hAnsi="Times New Roman" w:cs="Times New Roman"/>
          <w:b/>
          <w:bCs/>
        </w:rPr>
        <w:t>Dr. Fred Zhao</w:t>
      </w:r>
    </w:p>
    <w:p w14:paraId="4FDC1006" w14:textId="178DEC62" w:rsidR="007C28EB" w:rsidRPr="00195802" w:rsidRDefault="007C28EB" w:rsidP="00214E89">
      <w:pPr>
        <w:spacing w:line="480" w:lineRule="auto"/>
        <w:jc w:val="center"/>
        <w:rPr>
          <w:rFonts w:ascii="Times New Roman" w:hAnsi="Times New Roman" w:cs="Times New Roman"/>
          <w:b/>
          <w:bCs/>
        </w:rPr>
      </w:pPr>
      <w:r>
        <w:rPr>
          <w:rFonts w:ascii="Times New Roman" w:hAnsi="Times New Roman" w:cs="Times New Roman"/>
          <w:b/>
          <w:bCs/>
        </w:rPr>
        <w:t>May 5, 2026</w:t>
      </w:r>
    </w:p>
    <w:p w14:paraId="4DCF824E" w14:textId="77777777" w:rsidR="00527597" w:rsidRDefault="00527597" w:rsidP="00214E89">
      <w:pPr>
        <w:spacing w:line="480" w:lineRule="auto"/>
        <w:rPr>
          <w:rFonts w:ascii="Times New Roman" w:hAnsi="Times New Roman" w:cs="Times New Roman"/>
          <w:b/>
          <w:bCs/>
        </w:rPr>
      </w:pPr>
    </w:p>
    <w:p w14:paraId="6288AB30" w14:textId="77777777" w:rsidR="00527597" w:rsidRDefault="00527597" w:rsidP="00214E89">
      <w:pPr>
        <w:spacing w:line="480" w:lineRule="auto"/>
        <w:rPr>
          <w:rFonts w:ascii="Times New Roman" w:hAnsi="Times New Roman" w:cs="Times New Roman"/>
          <w:b/>
          <w:bCs/>
        </w:rPr>
      </w:pPr>
    </w:p>
    <w:p w14:paraId="45A55F69" w14:textId="77777777" w:rsidR="00527597" w:rsidRDefault="00527597" w:rsidP="00F67B32">
      <w:pPr>
        <w:rPr>
          <w:rFonts w:ascii="Times New Roman" w:hAnsi="Times New Roman" w:cs="Times New Roman"/>
          <w:b/>
          <w:bCs/>
        </w:rPr>
      </w:pPr>
    </w:p>
    <w:p w14:paraId="59B8CCB3" w14:textId="77777777" w:rsidR="00527597" w:rsidRDefault="00527597" w:rsidP="00F67B32">
      <w:pPr>
        <w:rPr>
          <w:rFonts w:ascii="Times New Roman" w:hAnsi="Times New Roman" w:cs="Times New Roman"/>
          <w:b/>
          <w:bCs/>
        </w:rPr>
      </w:pPr>
    </w:p>
    <w:p w14:paraId="577F534E" w14:textId="77777777" w:rsidR="007C28EB" w:rsidRDefault="007C28EB" w:rsidP="00F67B32">
      <w:pPr>
        <w:rPr>
          <w:rFonts w:ascii="Times New Roman" w:hAnsi="Times New Roman" w:cs="Times New Roman"/>
          <w:b/>
          <w:bCs/>
        </w:rPr>
      </w:pPr>
    </w:p>
    <w:p w14:paraId="67755C22" w14:textId="77777777" w:rsidR="00214E89" w:rsidRDefault="00214E89" w:rsidP="00F67B32">
      <w:pPr>
        <w:rPr>
          <w:rFonts w:ascii="Times New Roman" w:hAnsi="Times New Roman" w:cs="Times New Roman"/>
          <w:b/>
          <w:bCs/>
        </w:rPr>
      </w:pPr>
    </w:p>
    <w:p w14:paraId="3498EBFD" w14:textId="08A5A0C2" w:rsidR="00F67B32" w:rsidRPr="0067006E" w:rsidRDefault="00F67B32" w:rsidP="00214E89">
      <w:pPr>
        <w:spacing w:line="480" w:lineRule="auto"/>
        <w:rPr>
          <w:rFonts w:ascii="Times New Roman" w:hAnsi="Times New Roman" w:cs="Times New Roman"/>
          <w:b/>
          <w:bCs/>
        </w:rPr>
      </w:pPr>
      <w:r w:rsidRPr="0067006E">
        <w:rPr>
          <w:rFonts w:ascii="Times New Roman" w:hAnsi="Times New Roman" w:cs="Times New Roman"/>
          <w:b/>
          <w:bCs/>
        </w:rPr>
        <w:lastRenderedPageBreak/>
        <w:t>Table of Contents</w:t>
      </w:r>
    </w:p>
    <w:p w14:paraId="69A21B41" w14:textId="77668CB3" w:rsidR="00F67B32" w:rsidRPr="0067006E" w:rsidRDefault="00F67B32" w:rsidP="00214E89">
      <w:pPr>
        <w:spacing w:line="480" w:lineRule="auto"/>
        <w:ind w:left="360"/>
        <w:rPr>
          <w:rFonts w:ascii="Times New Roman" w:hAnsi="Times New Roman" w:cs="Times New Roman"/>
        </w:rPr>
      </w:pPr>
      <w:r w:rsidRPr="0067006E">
        <w:rPr>
          <w:rFonts w:ascii="Times New Roman" w:hAnsi="Times New Roman" w:cs="Times New Roman"/>
        </w:rPr>
        <w:t>Project Description</w:t>
      </w:r>
      <w:r w:rsidR="0073159E">
        <w:rPr>
          <w:rFonts w:ascii="Times New Roman" w:hAnsi="Times New Roman" w:cs="Times New Roman"/>
        </w:rPr>
        <w:t xml:space="preserve"> …………………………………………………………………………</w:t>
      </w:r>
      <w:r w:rsidR="00820938">
        <w:rPr>
          <w:rFonts w:ascii="Times New Roman" w:hAnsi="Times New Roman" w:cs="Times New Roman"/>
        </w:rPr>
        <w:t>…3</w:t>
      </w:r>
    </w:p>
    <w:p w14:paraId="0AFC7E5C" w14:textId="2A417C43" w:rsidR="00F67B32" w:rsidRPr="0067006E" w:rsidRDefault="00F67B32" w:rsidP="00214E89">
      <w:pPr>
        <w:spacing w:line="480" w:lineRule="auto"/>
        <w:ind w:left="360"/>
        <w:rPr>
          <w:rFonts w:ascii="Times New Roman" w:hAnsi="Times New Roman" w:cs="Times New Roman"/>
        </w:rPr>
      </w:pPr>
      <w:r w:rsidRPr="0067006E">
        <w:rPr>
          <w:rFonts w:ascii="Times New Roman" w:hAnsi="Times New Roman" w:cs="Times New Roman"/>
        </w:rPr>
        <w:t>Data Exploration and Preprocessing</w:t>
      </w:r>
      <w:r w:rsidR="0073159E">
        <w:rPr>
          <w:rFonts w:ascii="Times New Roman" w:hAnsi="Times New Roman" w:cs="Times New Roman"/>
        </w:rPr>
        <w:t xml:space="preserve"> ……………………………………………………….</w:t>
      </w:r>
      <w:r w:rsidR="00820938">
        <w:rPr>
          <w:rFonts w:ascii="Times New Roman" w:hAnsi="Times New Roman" w:cs="Times New Roman"/>
        </w:rPr>
        <w:t>.3-5</w:t>
      </w:r>
    </w:p>
    <w:p w14:paraId="13883890" w14:textId="54ABED49" w:rsidR="00F67B32" w:rsidRPr="0067006E" w:rsidRDefault="00F67B32" w:rsidP="00214E89">
      <w:pPr>
        <w:spacing w:line="480" w:lineRule="auto"/>
        <w:ind w:left="360"/>
        <w:rPr>
          <w:rFonts w:ascii="Times New Roman" w:hAnsi="Times New Roman" w:cs="Times New Roman"/>
        </w:rPr>
      </w:pPr>
      <w:r w:rsidRPr="0067006E">
        <w:rPr>
          <w:rFonts w:ascii="Times New Roman" w:hAnsi="Times New Roman" w:cs="Times New Roman"/>
        </w:rPr>
        <w:t>Models and Algorithms</w:t>
      </w:r>
      <w:r w:rsidR="0073159E">
        <w:rPr>
          <w:rFonts w:ascii="Times New Roman" w:hAnsi="Times New Roman" w:cs="Times New Roman"/>
        </w:rPr>
        <w:t xml:space="preserve"> …………………………………………………………………….</w:t>
      </w:r>
      <w:r w:rsidR="00820938">
        <w:rPr>
          <w:rFonts w:ascii="Times New Roman" w:hAnsi="Times New Roman" w:cs="Times New Roman"/>
        </w:rPr>
        <w:t>6-7</w:t>
      </w:r>
    </w:p>
    <w:p w14:paraId="6BEE9512" w14:textId="6F81599D" w:rsidR="00F67B32" w:rsidRPr="0067006E" w:rsidRDefault="00F67B32" w:rsidP="00214E89">
      <w:pPr>
        <w:spacing w:line="480" w:lineRule="auto"/>
        <w:ind w:left="360"/>
        <w:rPr>
          <w:rFonts w:ascii="Times New Roman" w:hAnsi="Times New Roman" w:cs="Times New Roman"/>
        </w:rPr>
      </w:pPr>
      <w:r w:rsidRPr="0067006E">
        <w:rPr>
          <w:rFonts w:ascii="Times New Roman" w:hAnsi="Times New Roman" w:cs="Times New Roman"/>
        </w:rPr>
        <w:t>Results and Discussion</w:t>
      </w:r>
      <w:r w:rsidR="0073159E">
        <w:rPr>
          <w:rFonts w:ascii="Times New Roman" w:hAnsi="Times New Roman" w:cs="Times New Roman"/>
        </w:rPr>
        <w:t xml:space="preserve"> …………………………………………………………………….</w:t>
      </w:r>
      <w:r w:rsidR="00820938">
        <w:rPr>
          <w:rFonts w:ascii="Times New Roman" w:hAnsi="Times New Roman" w:cs="Times New Roman"/>
        </w:rPr>
        <w:t>.7-8</w:t>
      </w:r>
    </w:p>
    <w:p w14:paraId="3AD9CC8D" w14:textId="11F6B26D" w:rsidR="00F67B32" w:rsidRPr="0067006E" w:rsidRDefault="00F67B32" w:rsidP="00214E89">
      <w:pPr>
        <w:spacing w:line="480" w:lineRule="auto"/>
        <w:ind w:left="360"/>
        <w:rPr>
          <w:rFonts w:ascii="Times New Roman" w:hAnsi="Times New Roman" w:cs="Times New Roman"/>
        </w:rPr>
      </w:pPr>
      <w:r w:rsidRPr="0067006E">
        <w:rPr>
          <w:rFonts w:ascii="Times New Roman" w:hAnsi="Times New Roman" w:cs="Times New Roman"/>
        </w:rPr>
        <w:t xml:space="preserve">Summary </w:t>
      </w:r>
      <w:r w:rsidR="0073159E">
        <w:rPr>
          <w:rFonts w:ascii="Times New Roman" w:hAnsi="Times New Roman" w:cs="Times New Roman"/>
        </w:rPr>
        <w:t>………………………………………………………………………………</w:t>
      </w:r>
      <w:r w:rsidR="00214E89">
        <w:rPr>
          <w:rFonts w:ascii="Times New Roman" w:hAnsi="Times New Roman" w:cs="Times New Roman"/>
        </w:rPr>
        <w:t>…</w:t>
      </w:r>
      <w:r w:rsidR="00820938">
        <w:rPr>
          <w:rFonts w:ascii="Times New Roman" w:hAnsi="Times New Roman" w:cs="Times New Roman"/>
        </w:rPr>
        <w:t>…...8</w:t>
      </w:r>
    </w:p>
    <w:p w14:paraId="5088FE2F" w14:textId="03627550" w:rsidR="00F67B32" w:rsidRPr="00195802" w:rsidRDefault="00F67B32" w:rsidP="00F67B32">
      <w:pPr>
        <w:rPr>
          <w:rFonts w:ascii="Times New Roman" w:hAnsi="Times New Roman" w:cs="Times New Roman"/>
        </w:rPr>
      </w:pPr>
    </w:p>
    <w:p w14:paraId="1DB41EEA" w14:textId="77777777" w:rsidR="0067006E" w:rsidRDefault="0067006E" w:rsidP="00F67B32">
      <w:pPr>
        <w:rPr>
          <w:rFonts w:ascii="Times New Roman" w:hAnsi="Times New Roman" w:cs="Times New Roman"/>
          <w:b/>
          <w:bCs/>
        </w:rPr>
      </w:pPr>
    </w:p>
    <w:p w14:paraId="424E1B45" w14:textId="77777777" w:rsidR="0067006E" w:rsidRDefault="0067006E" w:rsidP="00F67B32">
      <w:pPr>
        <w:rPr>
          <w:rFonts w:ascii="Times New Roman" w:hAnsi="Times New Roman" w:cs="Times New Roman"/>
          <w:b/>
          <w:bCs/>
        </w:rPr>
      </w:pPr>
    </w:p>
    <w:p w14:paraId="40F0051C" w14:textId="77777777" w:rsidR="0067006E" w:rsidRDefault="0067006E" w:rsidP="00F67B32">
      <w:pPr>
        <w:rPr>
          <w:rFonts w:ascii="Times New Roman" w:hAnsi="Times New Roman" w:cs="Times New Roman"/>
          <w:b/>
          <w:bCs/>
        </w:rPr>
      </w:pPr>
    </w:p>
    <w:p w14:paraId="63AA0812" w14:textId="77777777" w:rsidR="0067006E" w:rsidRDefault="0067006E" w:rsidP="00F67B32">
      <w:pPr>
        <w:rPr>
          <w:rFonts w:ascii="Times New Roman" w:hAnsi="Times New Roman" w:cs="Times New Roman"/>
          <w:b/>
          <w:bCs/>
        </w:rPr>
      </w:pPr>
    </w:p>
    <w:p w14:paraId="0072AD96" w14:textId="77777777" w:rsidR="0067006E" w:rsidRDefault="0067006E" w:rsidP="00F67B32">
      <w:pPr>
        <w:rPr>
          <w:rFonts w:ascii="Times New Roman" w:hAnsi="Times New Roman" w:cs="Times New Roman"/>
          <w:b/>
          <w:bCs/>
        </w:rPr>
      </w:pPr>
    </w:p>
    <w:p w14:paraId="441444AB" w14:textId="77777777" w:rsidR="0067006E" w:rsidRDefault="0067006E" w:rsidP="00F67B32">
      <w:pPr>
        <w:rPr>
          <w:rFonts w:ascii="Times New Roman" w:hAnsi="Times New Roman" w:cs="Times New Roman"/>
          <w:b/>
          <w:bCs/>
        </w:rPr>
      </w:pPr>
    </w:p>
    <w:p w14:paraId="521FC07B" w14:textId="77777777" w:rsidR="0067006E" w:rsidRDefault="0067006E" w:rsidP="00F67B32">
      <w:pPr>
        <w:rPr>
          <w:rFonts w:ascii="Times New Roman" w:hAnsi="Times New Roman" w:cs="Times New Roman"/>
          <w:b/>
          <w:bCs/>
        </w:rPr>
      </w:pPr>
    </w:p>
    <w:p w14:paraId="47881B15" w14:textId="77777777" w:rsidR="0067006E" w:rsidRDefault="0067006E" w:rsidP="00F67B32">
      <w:pPr>
        <w:rPr>
          <w:rFonts w:ascii="Times New Roman" w:hAnsi="Times New Roman" w:cs="Times New Roman"/>
          <w:b/>
          <w:bCs/>
        </w:rPr>
      </w:pPr>
    </w:p>
    <w:p w14:paraId="1A7AC46F" w14:textId="77777777" w:rsidR="0067006E" w:rsidRDefault="0067006E" w:rsidP="00F67B32">
      <w:pPr>
        <w:rPr>
          <w:rFonts w:ascii="Times New Roman" w:hAnsi="Times New Roman" w:cs="Times New Roman"/>
          <w:b/>
          <w:bCs/>
        </w:rPr>
      </w:pPr>
    </w:p>
    <w:p w14:paraId="7847321E" w14:textId="77777777" w:rsidR="0067006E" w:rsidRDefault="0067006E" w:rsidP="00F67B32">
      <w:pPr>
        <w:rPr>
          <w:rFonts w:ascii="Times New Roman" w:hAnsi="Times New Roman" w:cs="Times New Roman"/>
          <w:b/>
          <w:bCs/>
        </w:rPr>
      </w:pPr>
    </w:p>
    <w:p w14:paraId="53FCBFE3" w14:textId="77777777" w:rsidR="0067006E" w:rsidRDefault="0067006E" w:rsidP="00F67B32">
      <w:pPr>
        <w:rPr>
          <w:rFonts w:ascii="Times New Roman" w:hAnsi="Times New Roman" w:cs="Times New Roman"/>
          <w:b/>
          <w:bCs/>
        </w:rPr>
      </w:pPr>
    </w:p>
    <w:p w14:paraId="7A7CCB08" w14:textId="77777777" w:rsidR="0067006E" w:rsidRDefault="0067006E" w:rsidP="00F67B32">
      <w:pPr>
        <w:rPr>
          <w:rFonts w:ascii="Times New Roman" w:hAnsi="Times New Roman" w:cs="Times New Roman"/>
          <w:b/>
          <w:bCs/>
        </w:rPr>
      </w:pPr>
    </w:p>
    <w:p w14:paraId="4D864F44" w14:textId="77777777" w:rsidR="0067006E" w:rsidRDefault="0067006E" w:rsidP="00F67B32">
      <w:pPr>
        <w:rPr>
          <w:rFonts w:ascii="Times New Roman" w:hAnsi="Times New Roman" w:cs="Times New Roman"/>
          <w:b/>
          <w:bCs/>
        </w:rPr>
      </w:pPr>
    </w:p>
    <w:p w14:paraId="56BD63EA" w14:textId="77777777" w:rsidR="0067006E" w:rsidRDefault="0067006E" w:rsidP="00F67B32">
      <w:pPr>
        <w:rPr>
          <w:rFonts w:ascii="Times New Roman" w:hAnsi="Times New Roman" w:cs="Times New Roman"/>
          <w:b/>
          <w:bCs/>
        </w:rPr>
      </w:pPr>
    </w:p>
    <w:p w14:paraId="65CCC8F4" w14:textId="77777777" w:rsidR="0067006E" w:rsidRDefault="0067006E" w:rsidP="00F67B32">
      <w:pPr>
        <w:rPr>
          <w:rFonts w:ascii="Times New Roman" w:hAnsi="Times New Roman" w:cs="Times New Roman"/>
          <w:b/>
          <w:bCs/>
        </w:rPr>
      </w:pPr>
    </w:p>
    <w:p w14:paraId="2AF73F8D" w14:textId="77777777" w:rsidR="0067006E" w:rsidRDefault="0067006E" w:rsidP="00F67B32">
      <w:pPr>
        <w:rPr>
          <w:rFonts w:ascii="Times New Roman" w:hAnsi="Times New Roman" w:cs="Times New Roman"/>
          <w:b/>
          <w:bCs/>
        </w:rPr>
      </w:pPr>
    </w:p>
    <w:p w14:paraId="2A187118" w14:textId="77777777" w:rsidR="0067006E" w:rsidRDefault="0067006E" w:rsidP="00F67B32">
      <w:pPr>
        <w:rPr>
          <w:rFonts w:ascii="Times New Roman" w:hAnsi="Times New Roman" w:cs="Times New Roman"/>
          <w:b/>
          <w:bCs/>
        </w:rPr>
      </w:pPr>
    </w:p>
    <w:p w14:paraId="328C3D6C" w14:textId="02A90B05" w:rsidR="00F67B32" w:rsidRPr="00195802" w:rsidRDefault="00F67B32" w:rsidP="00214E89">
      <w:pPr>
        <w:spacing w:line="480" w:lineRule="auto"/>
        <w:rPr>
          <w:rFonts w:ascii="Times New Roman" w:hAnsi="Times New Roman" w:cs="Times New Roman"/>
          <w:b/>
          <w:bCs/>
        </w:rPr>
      </w:pPr>
      <w:r w:rsidRPr="00195802">
        <w:rPr>
          <w:rFonts w:ascii="Times New Roman" w:hAnsi="Times New Roman" w:cs="Times New Roman"/>
          <w:b/>
          <w:bCs/>
        </w:rPr>
        <w:lastRenderedPageBreak/>
        <w:t>1. Project Description</w:t>
      </w:r>
    </w:p>
    <w:p w14:paraId="491D24BC" w14:textId="77777777" w:rsidR="00F67B32" w:rsidRPr="00195802" w:rsidRDefault="00F67B32" w:rsidP="00214E89">
      <w:pPr>
        <w:spacing w:line="480" w:lineRule="auto"/>
        <w:rPr>
          <w:rFonts w:ascii="Times New Roman" w:hAnsi="Times New Roman" w:cs="Times New Roman"/>
        </w:rPr>
      </w:pPr>
      <w:r w:rsidRPr="00195802">
        <w:rPr>
          <w:rFonts w:ascii="Times New Roman" w:hAnsi="Times New Roman" w:cs="Times New Roman"/>
        </w:rPr>
        <w:t>Customer churn is a major concern for subscription-based businesses, particularly in the telecommunications industry. When customers discontinue their service, companies not only lose recurring revenue but also incur additional costs associated with acquiring new customers. As competition increases, retaining existing customers becomes just as important as acquiring new ones.</w:t>
      </w:r>
    </w:p>
    <w:p w14:paraId="7E172B97" w14:textId="77777777" w:rsidR="00F67B32" w:rsidRPr="00195802" w:rsidRDefault="00F67B32" w:rsidP="00214E89">
      <w:pPr>
        <w:spacing w:line="480" w:lineRule="auto"/>
        <w:rPr>
          <w:rFonts w:ascii="Times New Roman" w:hAnsi="Times New Roman" w:cs="Times New Roman"/>
        </w:rPr>
      </w:pPr>
      <w:r w:rsidRPr="00195802">
        <w:rPr>
          <w:rFonts w:ascii="Times New Roman" w:hAnsi="Times New Roman" w:cs="Times New Roman"/>
        </w:rPr>
        <w:t>The purpose of this project is to develop machine learning models that predict customer churn and estimate the financial impact associated with it. While many organizations use predictive analytics to identify customers likely to leave, fewer incorporate a financial perspective to quantify the potential revenue loss. This project aims to bridge that gap by combining predictive modeling with revenue analysis.</w:t>
      </w:r>
    </w:p>
    <w:p w14:paraId="68912E9F" w14:textId="60E6749B" w:rsidR="006C0668" w:rsidRPr="00195802" w:rsidRDefault="00F67B32" w:rsidP="00214E89">
      <w:pPr>
        <w:spacing w:line="480" w:lineRule="auto"/>
        <w:rPr>
          <w:rFonts w:ascii="Times New Roman" w:hAnsi="Times New Roman" w:cs="Times New Roman"/>
        </w:rPr>
      </w:pPr>
      <w:r w:rsidRPr="00195802">
        <w:rPr>
          <w:rFonts w:ascii="Times New Roman" w:hAnsi="Times New Roman" w:cs="Times New Roman"/>
        </w:rPr>
        <w:t>The primary objectives of this project are to</w:t>
      </w:r>
      <w:r w:rsidR="006C0668">
        <w:rPr>
          <w:rFonts w:ascii="Times New Roman" w:hAnsi="Times New Roman" w:cs="Times New Roman"/>
        </w:rPr>
        <w:t xml:space="preserve"> p</w:t>
      </w:r>
      <w:r w:rsidRPr="00195802">
        <w:rPr>
          <w:rFonts w:ascii="Times New Roman" w:hAnsi="Times New Roman" w:cs="Times New Roman"/>
        </w:rPr>
        <w:t>redict which customers are likely to churn</w:t>
      </w:r>
      <w:r w:rsidR="006C0668">
        <w:rPr>
          <w:rFonts w:ascii="Times New Roman" w:hAnsi="Times New Roman" w:cs="Times New Roman"/>
        </w:rPr>
        <w:t>, i</w:t>
      </w:r>
      <w:r w:rsidRPr="00195802">
        <w:rPr>
          <w:rFonts w:ascii="Times New Roman" w:hAnsi="Times New Roman" w:cs="Times New Roman"/>
        </w:rPr>
        <w:t>dentify the key factors influencing customer churn</w:t>
      </w:r>
      <w:r w:rsidR="006C0668">
        <w:rPr>
          <w:rFonts w:ascii="Times New Roman" w:hAnsi="Times New Roman" w:cs="Times New Roman"/>
        </w:rPr>
        <w:t>,</w:t>
      </w:r>
      <w:r w:rsidRPr="00195802">
        <w:rPr>
          <w:rFonts w:ascii="Times New Roman" w:hAnsi="Times New Roman" w:cs="Times New Roman"/>
        </w:rPr>
        <w:t xml:space="preserve"> </w:t>
      </w:r>
      <w:r w:rsidR="006C0668">
        <w:rPr>
          <w:rFonts w:ascii="Times New Roman" w:hAnsi="Times New Roman" w:cs="Times New Roman"/>
        </w:rPr>
        <w:t>e</w:t>
      </w:r>
      <w:r w:rsidRPr="00195802">
        <w:rPr>
          <w:rFonts w:ascii="Times New Roman" w:hAnsi="Times New Roman" w:cs="Times New Roman"/>
        </w:rPr>
        <w:t>stimate the total revenue at risk due to churn</w:t>
      </w:r>
      <w:r w:rsidR="006C0668">
        <w:rPr>
          <w:rFonts w:ascii="Times New Roman" w:hAnsi="Times New Roman" w:cs="Times New Roman"/>
        </w:rPr>
        <w:t>, and p</w:t>
      </w:r>
      <w:r w:rsidRPr="00195802">
        <w:rPr>
          <w:rFonts w:ascii="Times New Roman" w:hAnsi="Times New Roman" w:cs="Times New Roman"/>
        </w:rPr>
        <w:t xml:space="preserve">rovide actionable business insights to improve customer retention </w:t>
      </w:r>
      <w:r w:rsidR="008E404C" w:rsidRPr="00195802">
        <w:rPr>
          <w:rFonts w:ascii="Times New Roman" w:hAnsi="Times New Roman" w:cs="Times New Roman"/>
        </w:rPr>
        <w:t>strategies</w:t>
      </w:r>
      <w:r w:rsidR="008E404C">
        <w:rPr>
          <w:rFonts w:ascii="Times New Roman" w:hAnsi="Times New Roman" w:cs="Times New Roman"/>
        </w:rPr>
        <w:t xml:space="preserve">. </w:t>
      </w:r>
      <w:r w:rsidR="008E404C" w:rsidRPr="00195802">
        <w:rPr>
          <w:rFonts w:ascii="Times New Roman" w:hAnsi="Times New Roman" w:cs="Times New Roman"/>
        </w:rPr>
        <w:t>By</w:t>
      </w:r>
      <w:r w:rsidRPr="00195802">
        <w:rPr>
          <w:rFonts w:ascii="Times New Roman" w:hAnsi="Times New Roman" w:cs="Times New Roman"/>
        </w:rPr>
        <w:t xml:space="preserve"> achieving these objectives, the project demonstrates how machine learning can be applied to support data-driven decision-making in a business context.</w:t>
      </w:r>
    </w:p>
    <w:p w14:paraId="5B38D93A" w14:textId="7F9C34BD" w:rsidR="006C0668" w:rsidRPr="00195802" w:rsidRDefault="00F67B32" w:rsidP="00214E89">
      <w:pPr>
        <w:spacing w:line="480" w:lineRule="auto"/>
        <w:rPr>
          <w:rFonts w:ascii="Times New Roman" w:hAnsi="Times New Roman" w:cs="Times New Roman"/>
          <w:b/>
          <w:bCs/>
        </w:rPr>
      </w:pPr>
      <w:r w:rsidRPr="00195802">
        <w:rPr>
          <w:rFonts w:ascii="Times New Roman" w:hAnsi="Times New Roman" w:cs="Times New Roman"/>
          <w:b/>
          <w:bCs/>
        </w:rPr>
        <w:t>2. Data Exploration and Preprocessing</w:t>
      </w:r>
    </w:p>
    <w:p w14:paraId="012DCDAF" w14:textId="77777777" w:rsidR="00F67B32" w:rsidRPr="00195802" w:rsidRDefault="00F67B32" w:rsidP="00214E89">
      <w:pPr>
        <w:spacing w:line="480" w:lineRule="auto"/>
        <w:rPr>
          <w:rFonts w:ascii="Times New Roman" w:hAnsi="Times New Roman" w:cs="Times New Roman"/>
        </w:rPr>
      </w:pPr>
      <w:r w:rsidRPr="00195802">
        <w:rPr>
          <w:rFonts w:ascii="Times New Roman" w:hAnsi="Times New Roman" w:cs="Times New Roman"/>
        </w:rPr>
        <w:t>The dataset used in this project is the Telco Customer Churn dataset, which contains customer-level information such as demographics, service usage, and billing details. The dataset includes variables such as gender, senior citizen status, contract type, tenure, monthly charges, total charges, and whether the customer churned.</w:t>
      </w:r>
    </w:p>
    <w:p w14:paraId="55385377" w14:textId="77777777" w:rsidR="00F67B32" w:rsidRPr="00195802" w:rsidRDefault="00F67B32" w:rsidP="00214E89">
      <w:pPr>
        <w:spacing w:line="480" w:lineRule="auto"/>
        <w:rPr>
          <w:rFonts w:ascii="Times New Roman" w:hAnsi="Times New Roman" w:cs="Times New Roman"/>
        </w:rPr>
      </w:pPr>
      <w:r w:rsidRPr="00195802">
        <w:rPr>
          <w:rFonts w:ascii="Times New Roman" w:hAnsi="Times New Roman" w:cs="Times New Roman"/>
        </w:rPr>
        <w:lastRenderedPageBreak/>
        <w:t xml:space="preserve">The target variable in this </w:t>
      </w:r>
      <w:r w:rsidRPr="00D3681B">
        <w:rPr>
          <w:rFonts w:ascii="Times New Roman" w:hAnsi="Times New Roman" w:cs="Times New Roman"/>
        </w:rPr>
        <w:t>project is Churn,</w:t>
      </w:r>
      <w:r w:rsidRPr="00195802">
        <w:rPr>
          <w:rFonts w:ascii="Times New Roman" w:hAnsi="Times New Roman" w:cs="Times New Roman"/>
        </w:rPr>
        <w:t xml:space="preserve"> which indicates whether a customer has left the company. This variable was converted into a binary format where 1 represents a customer who churned and 0 represents a customer who remained.</w:t>
      </w:r>
    </w:p>
    <w:p w14:paraId="6CE6F277" w14:textId="77777777" w:rsidR="00F67B32" w:rsidRPr="00195802" w:rsidRDefault="00F67B32" w:rsidP="00214E89">
      <w:pPr>
        <w:spacing w:line="480" w:lineRule="auto"/>
        <w:rPr>
          <w:rFonts w:ascii="Times New Roman" w:hAnsi="Times New Roman" w:cs="Times New Roman"/>
        </w:rPr>
      </w:pPr>
      <w:r w:rsidRPr="00195802">
        <w:rPr>
          <w:rFonts w:ascii="Times New Roman" w:hAnsi="Times New Roman" w:cs="Times New Roman"/>
        </w:rPr>
        <w:t>The predictor variables include customer demographics, account information, service usage features, and financial variables such as monthly charges and total charges. These variables are used to predict the likelihood of churn.</w:t>
      </w:r>
    </w:p>
    <w:p w14:paraId="72F0BCA8" w14:textId="77777777" w:rsidR="00F67B32" w:rsidRPr="00195802" w:rsidRDefault="00F67B32" w:rsidP="00214E89">
      <w:pPr>
        <w:spacing w:line="480" w:lineRule="auto"/>
        <w:rPr>
          <w:rFonts w:ascii="Times New Roman" w:hAnsi="Times New Roman" w:cs="Times New Roman"/>
        </w:rPr>
      </w:pPr>
      <w:r w:rsidRPr="00195802">
        <w:rPr>
          <w:rFonts w:ascii="Times New Roman" w:hAnsi="Times New Roman" w:cs="Times New Roman"/>
        </w:rPr>
        <w:t xml:space="preserve">Initial data exploration was performed to understand the structure and quality of the dataset. Summary statistics and data types were reviewed, and missing values were identified. The </w:t>
      </w:r>
      <w:r w:rsidRPr="00D3681B">
        <w:rPr>
          <w:rFonts w:ascii="Times New Roman" w:hAnsi="Times New Roman" w:cs="Times New Roman"/>
        </w:rPr>
        <w:t xml:space="preserve">variable </w:t>
      </w:r>
      <w:proofErr w:type="spellStart"/>
      <w:r w:rsidRPr="00D3681B">
        <w:rPr>
          <w:rFonts w:ascii="Times New Roman" w:hAnsi="Times New Roman" w:cs="Times New Roman"/>
        </w:rPr>
        <w:t>TotalCharges</w:t>
      </w:r>
      <w:proofErr w:type="spellEnd"/>
      <w:r w:rsidRPr="00195802">
        <w:rPr>
          <w:rFonts w:ascii="Times New Roman" w:hAnsi="Times New Roman" w:cs="Times New Roman"/>
        </w:rPr>
        <w:t xml:space="preserve"> contained missing or improperly formatted values, which were converted to numeric format and imputed using the median value to ensure data consistency.</w:t>
      </w:r>
    </w:p>
    <w:p w14:paraId="18827BEF" w14:textId="3D0009B8" w:rsidR="00F67B32" w:rsidRDefault="00F67B32" w:rsidP="00214E89">
      <w:pPr>
        <w:spacing w:line="480" w:lineRule="auto"/>
        <w:rPr>
          <w:rFonts w:ascii="Times New Roman" w:hAnsi="Times New Roman" w:cs="Times New Roman"/>
        </w:rPr>
      </w:pPr>
      <w:r w:rsidRPr="00195802">
        <w:rPr>
          <w:rFonts w:ascii="Times New Roman" w:hAnsi="Times New Roman" w:cs="Times New Roman"/>
        </w:rPr>
        <w:t>Categorical variables such as contract type, payment method, and internet service were converted into dummy variables using one-hot encoding. This transformation allows machine learning models to interpret categorical data effectively.</w:t>
      </w:r>
    </w:p>
    <w:p w14:paraId="6820409B" w14:textId="1D86F069" w:rsidR="00D40277" w:rsidRDefault="002E71DE" w:rsidP="00214E89">
      <w:pPr>
        <w:spacing w:line="480" w:lineRule="auto"/>
        <w:rPr>
          <w:rFonts w:ascii="Times New Roman" w:hAnsi="Times New Roman" w:cs="Times New Roman"/>
        </w:rPr>
      </w:pPr>
      <w:r w:rsidRPr="00195802">
        <w:rPr>
          <w:rFonts w:ascii="Times New Roman" w:hAnsi="Times New Roman" w:cs="Times New Roman"/>
        </w:rPr>
        <w:t xml:space="preserve">To incorporate a financial perspective, a new variable </w:t>
      </w:r>
      <w:r w:rsidRPr="00D3681B">
        <w:rPr>
          <w:rFonts w:ascii="Times New Roman" w:hAnsi="Times New Roman" w:cs="Times New Roman"/>
        </w:rPr>
        <w:t>called Estimated Revenue Loss was created by multiplying monthly charges by an assumed six-month period. This variable</w:t>
      </w:r>
      <w:r w:rsidRPr="00195802">
        <w:rPr>
          <w:rFonts w:ascii="Times New Roman" w:hAnsi="Times New Roman" w:cs="Times New Roman"/>
        </w:rPr>
        <w:t xml:space="preserve"> represents the potential future revenue lost if a customer churns</w:t>
      </w:r>
      <w:r w:rsidR="00D40277">
        <w:rPr>
          <w:rFonts w:ascii="Times New Roman" w:hAnsi="Times New Roman" w:cs="Times New Roman"/>
        </w:rPr>
        <w:t>.</w:t>
      </w:r>
    </w:p>
    <w:p w14:paraId="60D93FE3" w14:textId="45E8B5CC" w:rsidR="00F67B32" w:rsidRPr="00195802" w:rsidRDefault="00D40277" w:rsidP="00214E89">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17C1690A" wp14:editId="66FC92BC">
            <wp:simplePos x="0" y="0"/>
            <wp:positionH relativeFrom="column">
              <wp:posOffset>2409825</wp:posOffset>
            </wp:positionH>
            <wp:positionV relativeFrom="paragraph">
              <wp:posOffset>3154680</wp:posOffset>
            </wp:positionV>
            <wp:extent cx="4108450" cy="3081020"/>
            <wp:effectExtent l="0" t="0" r="6350" b="5080"/>
            <wp:wrapThrough wrapText="bothSides">
              <wp:wrapPolygon edited="0">
                <wp:start x="0" y="0"/>
                <wp:lineTo x="0" y="21502"/>
                <wp:lineTo x="21533" y="21502"/>
                <wp:lineTo x="21533" y="0"/>
                <wp:lineTo x="0" y="0"/>
              </wp:wrapPolygon>
            </wp:wrapThrough>
            <wp:docPr id="933261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61017" name="Picture 933261017"/>
                    <pic:cNvPicPr/>
                  </pic:nvPicPr>
                  <pic:blipFill>
                    <a:blip r:embed="rId8">
                      <a:extLst>
                        <a:ext uri="{28A0092B-C50C-407E-A947-70E740481C1C}">
                          <a14:useLocalDpi xmlns:a14="http://schemas.microsoft.com/office/drawing/2010/main" val="0"/>
                        </a:ext>
                      </a:extLst>
                    </a:blip>
                    <a:stretch>
                      <a:fillRect/>
                    </a:stretch>
                  </pic:blipFill>
                  <pic:spPr>
                    <a:xfrm>
                      <a:off x="0" y="0"/>
                      <a:ext cx="4108450" cy="30810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8240" behindDoc="0" locked="0" layoutInCell="1" allowOverlap="1" wp14:anchorId="6CAF9C51" wp14:editId="2D2023DB">
            <wp:simplePos x="0" y="0"/>
            <wp:positionH relativeFrom="column">
              <wp:posOffset>2391410</wp:posOffset>
            </wp:positionH>
            <wp:positionV relativeFrom="paragraph">
              <wp:posOffset>0</wp:posOffset>
            </wp:positionV>
            <wp:extent cx="4127500" cy="3095625"/>
            <wp:effectExtent l="0" t="0" r="6350" b="9525"/>
            <wp:wrapThrough wrapText="bothSides">
              <wp:wrapPolygon edited="0">
                <wp:start x="0" y="0"/>
                <wp:lineTo x="0" y="21534"/>
                <wp:lineTo x="21534" y="21534"/>
                <wp:lineTo x="21534" y="0"/>
                <wp:lineTo x="0" y="0"/>
              </wp:wrapPolygon>
            </wp:wrapThrough>
            <wp:docPr id="120493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34082" name="Picture 1204934082"/>
                    <pic:cNvPicPr/>
                  </pic:nvPicPr>
                  <pic:blipFill>
                    <a:blip r:embed="rId9">
                      <a:extLst>
                        <a:ext uri="{28A0092B-C50C-407E-A947-70E740481C1C}">
                          <a14:useLocalDpi xmlns:a14="http://schemas.microsoft.com/office/drawing/2010/main" val="0"/>
                        </a:ext>
                      </a:extLst>
                    </a:blip>
                    <a:stretch>
                      <a:fillRect/>
                    </a:stretch>
                  </pic:blipFill>
                  <pic:spPr>
                    <a:xfrm>
                      <a:off x="0" y="0"/>
                      <a:ext cx="4127500" cy="3095625"/>
                    </a:xfrm>
                    <a:prstGeom prst="rect">
                      <a:avLst/>
                    </a:prstGeom>
                  </pic:spPr>
                </pic:pic>
              </a:graphicData>
            </a:graphic>
            <wp14:sizeRelH relativeFrom="page">
              <wp14:pctWidth>0</wp14:pctWidth>
            </wp14:sizeRelH>
            <wp14:sizeRelV relativeFrom="page">
              <wp14:pctHeight>0</wp14:pctHeight>
            </wp14:sizeRelV>
          </wp:anchor>
        </w:drawing>
      </w:r>
      <w:r w:rsidR="00F67B32" w:rsidRPr="00195802">
        <w:rPr>
          <w:rFonts w:ascii="Times New Roman" w:hAnsi="Times New Roman" w:cs="Times New Roman"/>
        </w:rPr>
        <w:t>Several visualizations were created to explore patterns in the data. For example, a bar chart of churn distribution showed the proportion of customers who left versus those who stayed</w:t>
      </w:r>
      <w:r w:rsidR="007F282F">
        <w:rPr>
          <w:rFonts w:ascii="Times New Roman" w:hAnsi="Times New Roman" w:cs="Times New Roman"/>
        </w:rPr>
        <w:t xml:space="preserve"> (right)</w:t>
      </w:r>
      <w:r w:rsidR="00F67B32" w:rsidRPr="00195802">
        <w:rPr>
          <w:rFonts w:ascii="Times New Roman" w:hAnsi="Times New Roman" w:cs="Times New Roman"/>
        </w:rPr>
        <w:t xml:space="preserve">. Additional visualizations highlighted differences in churn rates across contract types </w:t>
      </w:r>
      <w:r w:rsidR="005166C2">
        <w:rPr>
          <w:rFonts w:ascii="Times New Roman" w:hAnsi="Times New Roman" w:cs="Times New Roman"/>
        </w:rPr>
        <w:t xml:space="preserve">(not pictured) </w:t>
      </w:r>
      <w:r w:rsidR="00F67B32" w:rsidRPr="00195802">
        <w:rPr>
          <w:rFonts w:ascii="Times New Roman" w:hAnsi="Times New Roman" w:cs="Times New Roman"/>
        </w:rPr>
        <w:t xml:space="preserve">and </w:t>
      </w:r>
      <w:r w:rsidR="005166C2">
        <w:rPr>
          <w:rFonts w:ascii="Times New Roman" w:hAnsi="Times New Roman" w:cs="Times New Roman"/>
        </w:rPr>
        <w:t>the top 25 customers by their expected risk of revenue (</w:t>
      </w:r>
      <w:r w:rsidR="008E404C">
        <w:rPr>
          <w:rFonts w:ascii="Times New Roman" w:hAnsi="Times New Roman" w:cs="Times New Roman"/>
        </w:rPr>
        <w:t>right</w:t>
      </w:r>
      <w:r w:rsidR="005166C2">
        <w:rPr>
          <w:rFonts w:ascii="Times New Roman" w:hAnsi="Times New Roman" w:cs="Times New Roman"/>
        </w:rPr>
        <w:t>)</w:t>
      </w:r>
      <w:r w:rsidR="00F67B32" w:rsidRPr="00195802">
        <w:rPr>
          <w:rFonts w:ascii="Times New Roman" w:hAnsi="Times New Roman" w:cs="Times New Roman"/>
        </w:rPr>
        <w:t>. These exploratory analyses provided initial insights into the factors influencing churn</w:t>
      </w:r>
      <w:r w:rsidR="00A76472">
        <w:rPr>
          <w:rFonts w:ascii="Times New Roman" w:hAnsi="Times New Roman" w:cs="Times New Roman"/>
        </w:rPr>
        <w:t xml:space="preserve"> and visualized overall financial analysis</w:t>
      </w:r>
      <w:r w:rsidR="00F67B32" w:rsidRPr="00195802">
        <w:rPr>
          <w:rFonts w:ascii="Times New Roman" w:hAnsi="Times New Roman" w:cs="Times New Roman"/>
        </w:rPr>
        <w:t>.</w:t>
      </w:r>
    </w:p>
    <w:p w14:paraId="790B062A" w14:textId="4258BB29" w:rsidR="00F67B32" w:rsidRDefault="00F67B32" w:rsidP="00214E89">
      <w:pPr>
        <w:spacing w:line="480" w:lineRule="auto"/>
        <w:rPr>
          <w:rFonts w:ascii="Times New Roman" w:hAnsi="Times New Roman" w:cs="Times New Roman"/>
        </w:rPr>
      </w:pPr>
      <w:r w:rsidRPr="00195802">
        <w:rPr>
          <w:rFonts w:ascii="Times New Roman" w:hAnsi="Times New Roman" w:cs="Times New Roman"/>
        </w:rPr>
        <w:t>The dataset was then partitioned into training and validation sets using a 60/40 split. Stratified sampling was used to maintain the original distribution of the churn variable. Additionally, feature scaling was applied to the training and validation data for models that require normalized inputs, such as logistic regression and neural networks.</w:t>
      </w:r>
    </w:p>
    <w:p w14:paraId="56A48A75" w14:textId="77777777" w:rsidR="00D40277" w:rsidRDefault="00D40277" w:rsidP="00214E89">
      <w:pPr>
        <w:spacing w:line="480" w:lineRule="auto"/>
        <w:rPr>
          <w:rFonts w:ascii="Times New Roman" w:hAnsi="Times New Roman" w:cs="Times New Roman"/>
        </w:rPr>
      </w:pPr>
    </w:p>
    <w:p w14:paraId="2BA3FFA5" w14:textId="77777777" w:rsidR="00D40277" w:rsidRPr="00195802" w:rsidRDefault="00D40277" w:rsidP="00214E89">
      <w:pPr>
        <w:spacing w:line="480" w:lineRule="auto"/>
        <w:rPr>
          <w:rFonts w:ascii="Times New Roman" w:hAnsi="Times New Roman" w:cs="Times New Roman"/>
        </w:rPr>
      </w:pPr>
    </w:p>
    <w:p w14:paraId="36F8818E" w14:textId="77777777" w:rsidR="00F67B32" w:rsidRPr="00195802" w:rsidRDefault="00F67B32" w:rsidP="00214E89">
      <w:pPr>
        <w:spacing w:line="480" w:lineRule="auto"/>
        <w:rPr>
          <w:rFonts w:ascii="Times New Roman" w:hAnsi="Times New Roman" w:cs="Times New Roman"/>
          <w:b/>
          <w:bCs/>
        </w:rPr>
      </w:pPr>
      <w:r w:rsidRPr="00195802">
        <w:rPr>
          <w:rFonts w:ascii="Times New Roman" w:hAnsi="Times New Roman" w:cs="Times New Roman"/>
          <w:b/>
          <w:bCs/>
        </w:rPr>
        <w:lastRenderedPageBreak/>
        <w:t>3. Models and Algorithms</w:t>
      </w:r>
    </w:p>
    <w:p w14:paraId="768EE7A5" w14:textId="4384CA87" w:rsidR="00F67B32" w:rsidRPr="00195802" w:rsidRDefault="00D40277" w:rsidP="00214E89">
      <w:pPr>
        <w:spacing w:line="480" w:lineRule="auto"/>
        <w:rPr>
          <w:rFonts w:ascii="Times New Roman" w:hAnsi="Times New Roman" w:cs="Times New Roman"/>
        </w:rPr>
      </w:pPr>
      <w:r>
        <w:rPr>
          <w:rFonts w:ascii="Times New Roman" w:hAnsi="Times New Roman" w:cs="Times New Roman"/>
        </w:rPr>
        <w:t>To best analyze our data, m</w:t>
      </w:r>
      <w:r w:rsidR="00F67B32" w:rsidRPr="00195802">
        <w:rPr>
          <w:rFonts w:ascii="Times New Roman" w:hAnsi="Times New Roman" w:cs="Times New Roman"/>
        </w:rPr>
        <w:t>ultiple machine learning models were implemented to predict customer churn</w:t>
      </w:r>
      <w:r>
        <w:rPr>
          <w:rFonts w:ascii="Times New Roman" w:hAnsi="Times New Roman" w:cs="Times New Roman"/>
        </w:rPr>
        <w:t>.</w:t>
      </w:r>
    </w:p>
    <w:p w14:paraId="63599495" w14:textId="59B82627" w:rsidR="00F67B32" w:rsidRPr="00D3681B" w:rsidRDefault="00F67B32" w:rsidP="00214E89">
      <w:pPr>
        <w:spacing w:line="480" w:lineRule="auto"/>
        <w:rPr>
          <w:rFonts w:ascii="Times New Roman" w:hAnsi="Times New Roman" w:cs="Times New Roman"/>
        </w:rPr>
      </w:pPr>
      <w:r w:rsidRPr="00195802">
        <w:rPr>
          <w:rFonts w:ascii="Times New Roman" w:hAnsi="Times New Roman" w:cs="Times New Roman"/>
        </w:rPr>
        <w:t xml:space="preserve">The first model used </w:t>
      </w:r>
      <w:r w:rsidRPr="00D3681B">
        <w:rPr>
          <w:rFonts w:ascii="Times New Roman" w:hAnsi="Times New Roman" w:cs="Times New Roman"/>
        </w:rPr>
        <w:t>was logistic regression, which serves as a baseline model. Logistic regression is widely used for classification problems and provides interpretable results by estimating the probability of churn based on input variables.</w:t>
      </w:r>
    </w:p>
    <w:p w14:paraId="7EA60AD7" w14:textId="66048CF8" w:rsidR="00F67B32" w:rsidRPr="00D3681B" w:rsidRDefault="00F67B32" w:rsidP="00214E89">
      <w:pPr>
        <w:spacing w:line="480" w:lineRule="auto"/>
        <w:rPr>
          <w:rFonts w:ascii="Times New Roman" w:hAnsi="Times New Roman" w:cs="Times New Roman"/>
        </w:rPr>
      </w:pPr>
      <w:r w:rsidRPr="00D3681B">
        <w:rPr>
          <w:rFonts w:ascii="Times New Roman" w:hAnsi="Times New Roman" w:cs="Times New Roman"/>
        </w:rPr>
        <w:t>The second model was a decision tree classifier, which identifies decision rules that segment customers based on their likelihood of churn. Decision trees are useful for understanding relationships between variables and provide clear insights into decision-making processes.</w:t>
      </w:r>
    </w:p>
    <w:p w14:paraId="42FADDD4" w14:textId="414C3260" w:rsidR="00F67B32" w:rsidRPr="00D3681B" w:rsidRDefault="00F67B32" w:rsidP="00214E89">
      <w:pPr>
        <w:spacing w:line="480" w:lineRule="auto"/>
        <w:rPr>
          <w:rFonts w:ascii="Times New Roman" w:hAnsi="Times New Roman" w:cs="Times New Roman"/>
        </w:rPr>
      </w:pPr>
      <w:r w:rsidRPr="00D3681B">
        <w:rPr>
          <w:rFonts w:ascii="Times New Roman" w:hAnsi="Times New Roman" w:cs="Times New Roman"/>
        </w:rPr>
        <w:t>The third model was a neural network, specifically a multi-layer perceptron. This model captures complex, non-linear relationships in the data and can improve predictive performance compared to simpler models.</w:t>
      </w:r>
    </w:p>
    <w:p w14:paraId="2D1CF472" w14:textId="5E2C8AF9" w:rsidR="00F67B32" w:rsidRPr="00D3681B" w:rsidRDefault="00F67B32" w:rsidP="00214E89">
      <w:pPr>
        <w:spacing w:line="480" w:lineRule="auto"/>
        <w:rPr>
          <w:rFonts w:ascii="Times New Roman" w:hAnsi="Times New Roman" w:cs="Times New Roman"/>
        </w:rPr>
      </w:pPr>
      <w:r w:rsidRPr="00D3681B">
        <w:rPr>
          <w:rFonts w:ascii="Times New Roman" w:hAnsi="Times New Roman" w:cs="Times New Roman"/>
        </w:rPr>
        <w:t>An ensemble model, specifically a random forest classifier, was also implemented. Random forest combines multiple decision trees to improve accuracy and reduce overfitting. This model was tuned using grid search to optimize parameters such as the number of trees, maximum depth, and minimum samples per leaf.</w:t>
      </w:r>
    </w:p>
    <w:p w14:paraId="4ADA7881" w14:textId="6DDC51C3" w:rsidR="00F67B32" w:rsidRPr="00195802" w:rsidRDefault="00BF0FFA" w:rsidP="00214E89">
      <w:pPr>
        <w:spacing w:line="480" w:lineRule="auto"/>
        <w:rPr>
          <w:rFonts w:ascii="Times New Roman" w:hAnsi="Times New Roman" w:cs="Times New Roman"/>
        </w:rPr>
      </w:pPr>
      <w:r w:rsidRPr="00785992">
        <w:rPr>
          <w:rFonts w:ascii="Times New Roman" w:hAnsi="Times New Roman" w:cs="Times New Roman"/>
        </w:rPr>
        <w:drawing>
          <wp:anchor distT="0" distB="0" distL="114300" distR="114300" simplePos="0" relativeHeight="251660288" behindDoc="1" locked="0" layoutInCell="1" allowOverlap="1" wp14:anchorId="69E406A6" wp14:editId="5FCC8383">
            <wp:simplePos x="0" y="0"/>
            <wp:positionH relativeFrom="column">
              <wp:posOffset>381000</wp:posOffset>
            </wp:positionH>
            <wp:positionV relativeFrom="paragraph">
              <wp:posOffset>1037590</wp:posOffset>
            </wp:positionV>
            <wp:extent cx="5163185" cy="962025"/>
            <wp:effectExtent l="0" t="0" r="0" b="9525"/>
            <wp:wrapThrough wrapText="bothSides">
              <wp:wrapPolygon edited="0">
                <wp:start x="0" y="0"/>
                <wp:lineTo x="0" y="21386"/>
                <wp:lineTo x="21518" y="21386"/>
                <wp:lineTo x="21518" y="0"/>
                <wp:lineTo x="0" y="0"/>
              </wp:wrapPolygon>
            </wp:wrapThrough>
            <wp:docPr id="93075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6078" name=""/>
                    <pic:cNvPicPr/>
                  </pic:nvPicPr>
                  <pic:blipFill>
                    <a:blip r:embed="rId10">
                      <a:extLst>
                        <a:ext uri="{28A0092B-C50C-407E-A947-70E740481C1C}">
                          <a14:useLocalDpi xmlns:a14="http://schemas.microsoft.com/office/drawing/2010/main" val="0"/>
                        </a:ext>
                      </a:extLst>
                    </a:blip>
                    <a:stretch>
                      <a:fillRect/>
                    </a:stretch>
                  </pic:blipFill>
                  <pic:spPr>
                    <a:xfrm>
                      <a:off x="0" y="0"/>
                      <a:ext cx="5163185" cy="962025"/>
                    </a:xfrm>
                    <a:prstGeom prst="rect">
                      <a:avLst/>
                    </a:prstGeom>
                  </pic:spPr>
                </pic:pic>
              </a:graphicData>
            </a:graphic>
          </wp:anchor>
        </w:drawing>
      </w:r>
      <w:r w:rsidR="00F67B32" w:rsidRPr="00195802">
        <w:rPr>
          <w:rFonts w:ascii="Times New Roman" w:hAnsi="Times New Roman" w:cs="Times New Roman"/>
        </w:rPr>
        <w:t>Model performance was evaluated using several metrics, including accuracy, precision, recall, and F1 score. Recall was particularly important in this context, as failing to identify a customer who is likely to churn can result in lost revenue.</w:t>
      </w:r>
      <w:r w:rsidR="00785992" w:rsidRPr="00785992">
        <w:rPr>
          <w:noProof/>
        </w:rPr>
        <w:t xml:space="preserve"> </w:t>
      </w:r>
    </w:p>
    <w:p w14:paraId="0653E0DA" w14:textId="53153EBE" w:rsidR="00D74923" w:rsidRPr="00D74923" w:rsidRDefault="00D74923" w:rsidP="00214E89">
      <w:pPr>
        <w:spacing w:line="480" w:lineRule="auto"/>
        <w:rPr>
          <w:noProof/>
        </w:rPr>
      </w:pPr>
      <w:r w:rsidRPr="00D74923">
        <w:rPr>
          <w:rFonts w:ascii="Times New Roman" w:hAnsi="Times New Roman" w:cs="Times New Roman"/>
        </w:rPr>
        <w:lastRenderedPageBreak/>
        <w:drawing>
          <wp:anchor distT="0" distB="0" distL="114300" distR="114300" simplePos="0" relativeHeight="251661312" behindDoc="1" locked="0" layoutInCell="1" allowOverlap="1" wp14:anchorId="7F5B7BA6" wp14:editId="459B0D3D">
            <wp:simplePos x="0" y="0"/>
            <wp:positionH relativeFrom="column">
              <wp:posOffset>2371725</wp:posOffset>
            </wp:positionH>
            <wp:positionV relativeFrom="paragraph">
              <wp:posOffset>0</wp:posOffset>
            </wp:positionV>
            <wp:extent cx="3280410" cy="3095625"/>
            <wp:effectExtent l="0" t="0" r="0" b="9525"/>
            <wp:wrapTight wrapText="bothSides">
              <wp:wrapPolygon edited="0">
                <wp:start x="0" y="0"/>
                <wp:lineTo x="0" y="21534"/>
                <wp:lineTo x="21449" y="21534"/>
                <wp:lineTo x="21449" y="0"/>
                <wp:lineTo x="0" y="0"/>
              </wp:wrapPolygon>
            </wp:wrapTight>
            <wp:docPr id="55664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44389" name=""/>
                    <pic:cNvPicPr/>
                  </pic:nvPicPr>
                  <pic:blipFill>
                    <a:blip r:embed="rId11">
                      <a:extLst>
                        <a:ext uri="{28A0092B-C50C-407E-A947-70E740481C1C}">
                          <a14:useLocalDpi xmlns:a14="http://schemas.microsoft.com/office/drawing/2010/main" val="0"/>
                        </a:ext>
                      </a:extLst>
                    </a:blip>
                    <a:stretch>
                      <a:fillRect/>
                    </a:stretch>
                  </pic:blipFill>
                  <pic:spPr>
                    <a:xfrm>
                      <a:off x="0" y="0"/>
                      <a:ext cx="3280410" cy="3095625"/>
                    </a:xfrm>
                    <a:prstGeom prst="rect">
                      <a:avLst/>
                    </a:prstGeom>
                  </pic:spPr>
                </pic:pic>
              </a:graphicData>
            </a:graphic>
            <wp14:sizeRelH relativeFrom="margin">
              <wp14:pctWidth>0</wp14:pctWidth>
            </wp14:sizeRelH>
            <wp14:sizeRelV relativeFrom="margin">
              <wp14:pctHeight>0</wp14:pctHeight>
            </wp14:sizeRelV>
          </wp:anchor>
        </w:drawing>
      </w:r>
      <w:r w:rsidR="00F67B32" w:rsidRPr="00195802">
        <w:rPr>
          <w:rFonts w:ascii="Times New Roman" w:hAnsi="Times New Roman" w:cs="Times New Roman"/>
        </w:rPr>
        <w:t xml:space="preserve">In </w:t>
      </w:r>
      <w:r w:rsidR="00F67B32" w:rsidRPr="00D3681B">
        <w:rPr>
          <w:rFonts w:ascii="Times New Roman" w:hAnsi="Times New Roman" w:cs="Times New Roman"/>
        </w:rPr>
        <w:t>addition, Lasso regression</w:t>
      </w:r>
      <w:r w:rsidR="00F67B32" w:rsidRPr="00195802">
        <w:rPr>
          <w:rFonts w:ascii="Times New Roman" w:hAnsi="Times New Roman" w:cs="Times New Roman"/>
        </w:rPr>
        <w:t xml:space="preserve"> was used as a variable selection technique. Lasso helps identify the most important predictors by shrinking less significant coefficients to zero, thereby simplifying the model and improving interpretability.</w:t>
      </w:r>
      <w:r w:rsidRPr="00D74923">
        <w:rPr>
          <w:noProof/>
        </w:rPr>
        <w:t xml:space="preserve"> </w:t>
      </w:r>
    </w:p>
    <w:p w14:paraId="60A40B7B" w14:textId="77777777" w:rsidR="00F67B32" w:rsidRPr="00195802" w:rsidRDefault="00F67B32" w:rsidP="00214E89">
      <w:pPr>
        <w:spacing w:line="480" w:lineRule="auto"/>
        <w:rPr>
          <w:rFonts w:ascii="Times New Roman" w:hAnsi="Times New Roman" w:cs="Times New Roman"/>
          <w:b/>
          <w:bCs/>
        </w:rPr>
      </w:pPr>
      <w:r w:rsidRPr="00195802">
        <w:rPr>
          <w:rFonts w:ascii="Times New Roman" w:hAnsi="Times New Roman" w:cs="Times New Roman"/>
          <w:b/>
          <w:bCs/>
        </w:rPr>
        <w:t>4. Results and Discussion</w:t>
      </w:r>
    </w:p>
    <w:p w14:paraId="2DA43E91" w14:textId="77777777" w:rsidR="001A03C4" w:rsidRPr="001A03C4" w:rsidRDefault="001A03C4" w:rsidP="001A03C4">
      <w:pPr>
        <w:spacing w:line="480" w:lineRule="auto"/>
        <w:rPr>
          <w:rFonts w:ascii="Times New Roman" w:hAnsi="Times New Roman" w:cs="Times New Roman"/>
        </w:rPr>
      </w:pPr>
      <w:r w:rsidRPr="001A03C4">
        <w:rPr>
          <w:rFonts w:ascii="Times New Roman" w:hAnsi="Times New Roman" w:cs="Times New Roman"/>
        </w:rPr>
        <w:t>The models were evaluated using accuracy, precision, recall, and F1 score to determine how effectively they identify customers at risk of churning. While all models performed similarly, the focus of this analysis was on how the results can support better business decisions rather than purely technical performance.</w:t>
      </w:r>
    </w:p>
    <w:p w14:paraId="11011952" w14:textId="77777777" w:rsidR="001A03C4" w:rsidRPr="001A03C4" w:rsidRDefault="001A03C4" w:rsidP="001A03C4">
      <w:pPr>
        <w:spacing w:line="480" w:lineRule="auto"/>
        <w:rPr>
          <w:rFonts w:ascii="Times New Roman" w:hAnsi="Times New Roman" w:cs="Times New Roman"/>
        </w:rPr>
      </w:pPr>
      <w:r w:rsidRPr="001A03C4">
        <w:rPr>
          <w:rFonts w:ascii="Times New Roman" w:hAnsi="Times New Roman" w:cs="Times New Roman"/>
        </w:rPr>
        <w:t xml:space="preserve">Logistic regression achieved the highest recall (56.0%), meaning it identified the largest number of customers who </w:t>
      </w:r>
      <w:proofErr w:type="gramStart"/>
      <w:r w:rsidRPr="001A03C4">
        <w:rPr>
          <w:rFonts w:ascii="Times New Roman" w:hAnsi="Times New Roman" w:cs="Times New Roman"/>
        </w:rPr>
        <w:t>actually churned</w:t>
      </w:r>
      <w:proofErr w:type="gramEnd"/>
      <w:r w:rsidRPr="001A03C4">
        <w:rPr>
          <w:rFonts w:ascii="Times New Roman" w:hAnsi="Times New Roman" w:cs="Times New Roman"/>
        </w:rPr>
        <w:t>. This is important because missing at-risk customers can lead to lost revenue. On the other hand, the random forest model had the highest precision (68.5%), indicating that when it predicts a customer will churn, it is more likely to be correct. This makes it useful for targeting retention efforts more efficiently and avoiding unnecessary costs.</w:t>
      </w:r>
    </w:p>
    <w:p w14:paraId="72350DB1" w14:textId="77777777" w:rsidR="001A03C4" w:rsidRPr="001A03C4" w:rsidRDefault="001A03C4" w:rsidP="001A03C4">
      <w:pPr>
        <w:spacing w:line="480" w:lineRule="auto"/>
        <w:rPr>
          <w:rFonts w:ascii="Times New Roman" w:hAnsi="Times New Roman" w:cs="Times New Roman"/>
        </w:rPr>
      </w:pPr>
      <w:r w:rsidRPr="001A03C4">
        <w:rPr>
          <w:rFonts w:ascii="Times New Roman" w:hAnsi="Times New Roman" w:cs="Times New Roman"/>
        </w:rPr>
        <w:t>From a business perspective, both models provide value. Logistic regression is useful for broadly identifying customers at risk, while random forest helps prioritize the most reliable cases for targeted action. Together, they provide a balanced approach to customer retention.</w:t>
      </w:r>
    </w:p>
    <w:p w14:paraId="785B3443" w14:textId="77777777" w:rsidR="001A03C4" w:rsidRPr="001A03C4" w:rsidRDefault="001A03C4" w:rsidP="001A03C4">
      <w:pPr>
        <w:spacing w:line="480" w:lineRule="auto"/>
        <w:rPr>
          <w:rFonts w:ascii="Times New Roman" w:hAnsi="Times New Roman" w:cs="Times New Roman"/>
        </w:rPr>
      </w:pPr>
      <w:r w:rsidRPr="001A03C4">
        <w:rPr>
          <w:rFonts w:ascii="Times New Roman" w:hAnsi="Times New Roman" w:cs="Times New Roman"/>
        </w:rPr>
        <w:lastRenderedPageBreak/>
        <w:t>The analysis also showed that contract type, tenure, and monthly charges are key drivers of churn. Customers with month-to-month contracts and shorter tenure were more likely to leave.</w:t>
      </w:r>
    </w:p>
    <w:p w14:paraId="5DF0DD02" w14:textId="77777777" w:rsidR="001A03C4" w:rsidRPr="001A03C4" w:rsidRDefault="001A03C4" w:rsidP="001A03C4">
      <w:pPr>
        <w:spacing w:line="480" w:lineRule="auto"/>
        <w:rPr>
          <w:rFonts w:ascii="Times New Roman" w:hAnsi="Times New Roman" w:cs="Times New Roman"/>
        </w:rPr>
      </w:pPr>
      <w:r w:rsidRPr="001A03C4">
        <w:rPr>
          <w:rFonts w:ascii="Times New Roman" w:hAnsi="Times New Roman" w:cs="Times New Roman"/>
        </w:rPr>
        <w:t>To add a financial perspective, customers were ranked based on expected revenue loss. The results showed that a small percentage of customers accounted for a large portion of total revenue at risk. This suggests that businesses should focus retention efforts on high-risk, high-value customers rather than applying broad strategies.</w:t>
      </w:r>
    </w:p>
    <w:p w14:paraId="7C5B7A80" w14:textId="77777777" w:rsidR="001A03C4" w:rsidRPr="001A03C4" w:rsidRDefault="001A03C4" w:rsidP="001A03C4">
      <w:pPr>
        <w:spacing w:line="480" w:lineRule="auto"/>
        <w:rPr>
          <w:rFonts w:ascii="Times New Roman" w:hAnsi="Times New Roman" w:cs="Times New Roman"/>
        </w:rPr>
      </w:pPr>
      <w:r w:rsidRPr="001A03C4">
        <w:rPr>
          <w:rFonts w:ascii="Times New Roman" w:hAnsi="Times New Roman" w:cs="Times New Roman"/>
        </w:rPr>
        <w:t>Overall, the results demonstrate that the true value of the models lies in their ability to provide actionable business insights. By identifying both who is likely to churn and the financial impact of that churn, companies can make more informed decisions to reduce customer loss and improve profitability.</w:t>
      </w:r>
    </w:p>
    <w:p w14:paraId="2902387B" w14:textId="77777777" w:rsidR="00F67B32" w:rsidRPr="00195802" w:rsidRDefault="00F67B32" w:rsidP="00214E89">
      <w:pPr>
        <w:spacing w:line="480" w:lineRule="auto"/>
        <w:rPr>
          <w:rFonts w:ascii="Times New Roman" w:hAnsi="Times New Roman" w:cs="Times New Roman"/>
          <w:b/>
          <w:bCs/>
        </w:rPr>
      </w:pPr>
      <w:r w:rsidRPr="00195802">
        <w:rPr>
          <w:rFonts w:ascii="Times New Roman" w:hAnsi="Times New Roman" w:cs="Times New Roman"/>
          <w:b/>
          <w:bCs/>
        </w:rPr>
        <w:t>5. Summary</w:t>
      </w:r>
    </w:p>
    <w:p w14:paraId="382A2784" w14:textId="37047DCC" w:rsidR="00F67B32" w:rsidRPr="00195802" w:rsidRDefault="00F67B32" w:rsidP="00214E89">
      <w:pPr>
        <w:spacing w:line="480" w:lineRule="auto"/>
        <w:rPr>
          <w:rFonts w:ascii="Times New Roman" w:hAnsi="Times New Roman" w:cs="Times New Roman"/>
        </w:rPr>
      </w:pPr>
      <w:r w:rsidRPr="00195802">
        <w:rPr>
          <w:rFonts w:ascii="Times New Roman" w:hAnsi="Times New Roman" w:cs="Times New Roman"/>
        </w:rPr>
        <w:t>This project demonstrates how machine learning can be applied to solve a real-world business problem by predicting customer churn and estimating its financial impact.</w:t>
      </w:r>
      <w:r w:rsidR="00DF49B7">
        <w:rPr>
          <w:rFonts w:ascii="Times New Roman" w:hAnsi="Times New Roman" w:cs="Times New Roman"/>
        </w:rPr>
        <w:t xml:space="preserve"> </w:t>
      </w:r>
      <w:r w:rsidRPr="00195802">
        <w:rPr>
          <w:rFonts w:ascii="Times New Roman" w:hAnsi="Times New Roman" w:cs="Times New Roman"/>
        </w:rPr>
        <w:t>The results show that machine learning models can effectively identify customers at risk of churning and provide valuable insights into the factors driving customer behavior. By incorporating financial analysis, the project goes beyond prediction and quantifies the potential revenue impact of churn.</w:t>
      </w:r>
    </w:p>
    <w:p w14:paraId="2976AFC5" w14:textId="55C18458" w:rsidR="00646DA0" w:rsidRPr="00195802" w:rsidRDefault="006A5FA2" w:rsidP="00214E89">
      <w:pPr>
        <w:spacing w:line="480" w:lineRule="auto"/>
        <w:rPr>
          <w:rFonts w:ascii="Times New Roman" w:hAnsi="Times New Roman" w:cs="Times New Roman"/>
        </w:rPr>
      </w:pPr>
      <w:r>
        <w:rPr>
          <w:rFonts w:ascii="Times New Roman" w:hAnsi="Times New Roman" w:cs="Times New Roman"/>
        </w:rPr>
        <w:t>This project taught me</w:t>
      </w:r>
      <w:r w:rsidR="00F67B32" w:rsidRPr="00195802">
        <w:rPr>
          <w:rFonts w:ascii="Times New Roman" w:hAnsi="Times New Roman" w:cs="Times New Roman"/>
        </w:rPr>
        <w:t xml:space="preserve"> the importance of data preprocessing, model selection, and evaluation metrics in building effective machine learning solutions. Additionally, the integration of financial analysis highlights the value of translating technical results into actionable business insights.</w:t>
      </w:r>
    </w:p>
    <w:sectPr w:rsidR="00646DA0" w:rsidRPr="0019580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98FD1" w14:textId="77777777" w:rsidR="003A545C" w:rsidRDefault="003A545C" w:rsidP="007C28EB">
      <w:pPr>
        <w:spacing w:after="0" w:line="240" w:lineRule="auto"/>
      </w:pPr>
      <w:r>
        <w:separator/>
      </w:r>
    </w:p>
  </w:endnote>
  <w:endnote w:type="continuationSeparator" w:id="0">
    <w:p w14:paraId="7E7AE833" w14:textId="77777777" w:rsidR="003A545C" w:rsidRDefault="003A545C" w:rsidP="007C2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FC955" w14:textId="77777777" w:rsidR="003A545C" w:rsidRDefault="003A545C" w:rsidP="007C28EB">
      <w:pPr>
        <w:spacing w:after="0" w:line="240" w:lineRule="auto"/>
      </w:pPr>
      <w:r>
        <w:separator/>
      </w:r>
    </w:p>
  </w:footnote>
  <w:footnote w:type="continuationSeparator" w:id="0">
    <w:p w14:paraId="04B92A9D" w14:textId="77777777" w:rsidR="003A545C" w:rsidRDefault="003A545C" w:rsidP="007C28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D678" w14:textId="5C68F9C8" w:rsidR="007C28EB" w:rsidRPr="007C28EB" w:rsidRDefault="007C28EB">
    <w:pPr>
      <w:pStyle w:val="Header"/>
      <w:rPr>
        <w:rFonts w:ascii="Times New Roman" w:hAnsi="Times New Roman" w:cs="Times New Roman"/>
      </w:rPr>
    </w:pPr>
    <w:r>
      <w:tab/>
    </w:r>
    <w:r>
      <w:tab/>
    </w:r>
    <w:r w:rsidRPr="007C28EB">
      <w:rPr>
        <w:rFonts w:ascii="Times New Roman" w:hAnsi="Times New Roman" w:cs="Times New Roman"/>
      </w:rPr>
      <w:fldChar w:fldCharType="begin"/>
    </w:r>
    <w:r w:rsidRPr="007C28EB">
      <w:rPr>
        <w:rFonts w:ascii="Times New Roman" w:hAnsi="Times New Roman" w:cs="Times New Roman"/>
      </w:rPr>
      <w:instrText xml:space="preserve"> PAGE   \* MERGEFORMAT </w:instrText>
    </w:r>
    <w:r w:rsidRPr="007C28EB">
      <w:rPr>
        <w:rFonts w:ascii="Times New Roman" w:hAnsi="Times New Roman" w:cs="Times New Roman"/>
      </w:rPr>
      <w:fldChar w:fldCharType="separate"/>
    </w:r>
    <w:r w:rsidRPr="007C28EB">
      <w:rPr>
        <w:rFonts w:ascii="Times New Roman" w:hAnsi="Times New Roman" w:cs="Times New Roman"/>
        <w:noProof/>
      </w:rPr>
      <w:t>1</w:t>
    </w:r>
    <w:r w:rsidRPr="007C28EB">
      <w:rPr>
        <w:rFonts w:ascii="Times New Roman" w:hAnsi="Times New Roman" w:cs="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A7971"/>
    <w:multiLevelType w:val="multilevel"/>
    <w:tmpl w:val="479E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F54EF"/>
    <w:multiLevelType w:val="multilevel"/>
    <w:tmpl w:val="5EE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153993">
    <w:abstractNumId w:val="1"/>
  </w:num>
  <w:num w:numId="2" w16cid:durableId="159968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94"/>
    <w:rsid w:val="000D6CEC"/>
    <w:rsid w:val="00195802"/>
    <w:rsid w:val="001A03C4"/>
    <w:rsid w:val="002064C5"/>
    <w:rsid w:val="00214E89"/>
    <w:rsid w:val="002E71DE"/>
    <w:rsid w:val="003972A4"/>
    <w:rsid w:val="003A545C"/>
    <w:rsid w:val="004437BF"/>
    <w:rsid w:val="005166C2"/>
    <w:rsid w:val="00527597"/>
    <w:rsid w:val="005B3F94"/>
    <w:rsid w:val="005D55EA"/>
    <w:rsid w:val="005F6853"/>
    <w:rsid w:val="00646DA0"/>
    <w:rsid w:val="0067006E"/>
    <w:rsid w:val="006A5FA2"/>
    <w:rsid w:val="006C0668"/>
    <w:rsid w:val="007241AA"/>
    <w:rsid w:val="0073159E"/>
    <w:rsid w:val="00785992"/>
    <w:rsid w:val="007C2507"/>
    <w:rsid w:val="007C28EB"/>
    <w:rsid w:val="007F282F"/>
    <w:rsid w:val="00820938"/>
    <w:rsid w:val="008D2509"/>
    <w:rsid w:val="008E404C"/>
    <w:rsid w:val="00A76472"/>
    <w:rsid w:val="00BF0FFA"/>
    <w:rsid w:val="00D3681B"/>
    <w:rsid w:val="00D40277"/>
    <w:rsid w:val="00D74923"/>
    <w:rsid w:val="00DF49B7"/>
    <w:rsid w:val="00F12754"/>
    <w:rsid w:val="00F67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D8F0"/>
  <w15:chartTrackingRefBased/>
  <w15:docId w15:val="{70B6821E-7FD1-44B5-9211-7EC7ACF6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F94"/>
    <w:rPr>
      <w:rFonts w:eastAsiaTheme="majorEastAsia" w:cstheme="majorBidi"/>
      <w:color w:val="272727" w:themeColor="text1" w:themeTint="D8"/>
    </w:rPr>
  </w:style>
  <w:style w:type="paragraph" w:styleId="Title">
    <w:name w:val="Title"/>
    <w:basedOn w:val="Normal"/>
    <w:next w:val="Normal"/>
    <w:link w:val="TitleChar"/>
    <w:uiPriority w:val="10"/>
    <w:qFormat/>
    <w:rsid w:val="005B3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F94"/>
    <w:pPr>
      <w:spacing w:before="160"/>
      <w:jc w:val="center"/>
    </w:pPr>
    <w:rPr>
      <w:i/>
      <w:iCs/>
      <w:color w:val="404040" w:themeColor="text1" w:themeTint="BF"/>
    </w:rPr>
  </w:style>
  <w:style w:type="character" w:customStyle="1" w:styleId="QuoteChar">
    <w:name w:val="Quote Char"/>
    <w:basedOn w:val="DefaultParagraphFont"/>
    <w:link w:val="Quote"/>
    <w:uiPriority w:val="29"/>
    <w:rsid w:val="005B3F94"/>
    <w:rPr>
      <w:i/>
      <w:iCs/>
      <w:color w:val="404040" w:themeColor="text1" w:themeTint="BF"/>
    </w:rPr>
  </w:style>
  <w:style w:type="paragraph" w:styleId="ListParagraph">
    <w:name w:val="List Paragraph"/>
    <w:basedOn w:val="Normal"/>
    <w:uiPriority w:val="34"/>
    <w:qFormat/>
    <w:rsid w:val="005B3F94"/>
    <w:pPr>
      <w:ind w:left="720"/>
      <w:contextualSpacing/>
    </w:pPr>
  </w:style>
  <w:style w:type="character" w:styleId="IntenseEmphasis">
    <w:name w:val="Intense Emphasis"/>
    <w:basedOn w:val="DefaultParagraphFont"/>
    <w:uiPriority w:val="21"/>
    <w:qFormat/>
    <w:rsid w:val="005B3F94"/>
    <w:rPr>
      <w:i/>
      <w:iCs/>
      <w:color w:val="0F4761" w:themeColor="accent1" w:themeShade="BF"/>
    </w:rPr>
  </w:style>
  <w:style w:type="paragraph" w:styleId="IntenseQuote">
    <w:name w:val="Intense Quote"/>
    <w:basedOn w:val="Normal"/>
    <w:next w:val="Normal"/>
    <w:link w:val="IntenseQuoteChar"/>
    <w:uiPriority w:val="30"/>
    <w:qFormat/>
    <w:rsid w:val="005B3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F94"/>
    <w:rPr>
      <w:i/>
      <w:iCs/>
      <w:color w:val="0F4761" w:themeColor="accent1" w:themeShade="BF"/>
    </w:rPr>
  </w:style>
  <w:style w:type="character" w:styleId="IntenseReference">
    <w:name w:val="Intense Reference"/>
    <w:basedOn w:val="DefaultParagraphFont"/>
    <w:uiPriority w:val="32"/>
    <w:qFormat/>
    <w:rsid w:val="005B3F94"/>
    <w:rPr>
      <w:b/>
      <w:bCs/>
      <w:smallCaps/>
      <w:color w:val="0F4761" w:themeColor="accent1" w:themeShade="BF"/>
      <w:spacing w:val="5"/>
    </w:rPr>
  </w:style>
  <w:style w:type="paragraph" w:styleId="Header">
    <w:name w:val="header"/>
    <w:basedOn w:val="Normal"/>
    <w:link w:val="HeaderChar"/>
    <w:uiPriority w:val="99"/>
    <w:unhideWhenUsed/>
    <w:rsid w:val="007C28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8EB"/>
  </w:style>
  <w:style w:type="paragraph" w:styleId="Footer">
    <w:name w:val="footer"/>
    <w:basedOn w:val="Normal"/>
    <w:link w:val="FooterChar"/>
    <w:uiPriority w:val="99"/>
    <w:unhideWhenUsed/>
    <w:rsid w:val="007C28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8EB"/>
  </w:style>
  <w:style w:type="paragraph" w:styleId="TOCHeading">
    <w:name w:val="TOC Heading"/>
    <w:basedOn w:val="Heading1"/>
    <w:next w:val="Normal"/>
    <w:uiPriority w:val="39"/>
    <w:unhideWhenUsed/>
    <w:qFormat/>
    <w:rsid w:val="008D2509"/>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AFD87-E43E-47E8-AD60-99F13C184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1275</Words>
  <Characters>7274</Characters>
  <Application>Microsoft Office Word</Application>
  <DocSecurity>0</DocSecurity>
  <Lines>60</Lines>
  <Paragraphs>17</Paragraphs>
  <ScaleCrop>false</ScaleCrop>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merritt</dc:creator>
  <cp:keywords/>
  <dc:description/>
  <cp:lastModifiedBy>hudson merritt</cp:lastModifiedBy>
  <cp:revision>31</cp:revision>
  <dcterms:created xsi:type="dcterms:W3CDTF">2026-05-05T16:31:00Z</dcterms:created>
  <dcterms:modified xsi:type="dcterms:W3CDTF">2026-05-05T17:33:00Z</dcterms:modified>
</cp:coreProperties>
</file>