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3AD7" w14:textId="7D2AD6D2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UNIVERSIDADE FEDERAL DE MATO GROSSO DO SUL</w:t>
      </w:r>
    </w:p>
    <w:p w14:paraId="6F8043D3" w14:textId="02581BCE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CURSO DE ENGENHARIA DE SOFTWARE</w:t>
      </w:r>
    </w:p>
    <w:p w14:paraId="42966A41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REDE DE COMPUTADORES</w:t>
      </w:r>
    </w:p>
    <w:p w14:paraId="39852CE1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326306AA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43BE2131" w14:textId="1C037A1B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4C702930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35AE3D61" w14:textId="1C305B2D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FELIPE ALVES MATOS CAGGI</w:t>
      </w:r>
    </w:p>
    <w:p w14:paraId="7BF2F8C1" w14:textId="77F2EEDF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HUELIGTON PEREIRA MELO</w:t>
      </w:r>
    </w:p>
    <w:p w14:paraId="3DC2E9C2" w14:textId="05E8E5F1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52C9F750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5BAC09C6" w14:textId="71FFD974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7F461FE3" w14:textId="40424545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49684102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29B922E7" w14:textId="435802B3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RELATÓRIO DE DESENVOLVIMENTO</w:t>
      </w:r>
    </w:p>
    <w:p w14:paraId="226C5CAE" w14:textId="783E9FB4" w:rsidR="003755DA" w:rsidRPr="005A189B" w:rsidRDefault="007442AB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ROTEAMENTO IP</w:t>
      </w:r>
    </w:p>
    <w:p w14:paraId="53CA4531" w14:textId="11CD5B25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0E2E54F7" w14:textId="227E35E3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5EE61B1B" w14:textId="3CAACC40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7F6A8D3C" w14:textId="35B93CC5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1E5D22B7" w14:textId="76099574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68B76E36" w14:textId="600BFD2F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46FCDFAC" w14:textId="6E1D9D0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10BEB2EF" w14:textId="7EE33EC8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6EEC7531" w14:textId="0058C06E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27121FFF" w14:textId="77777777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</w:p>
    <w:p w14:paraId="61FBB272" w14:textId="6969BD03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CAMPO GRANDE</w:t>
      </w:r>
    </w:p>
    <w:p w14:paraId="7BF62882" w14:textId="29218AB6" w:rsidR="003755DA" w:rsidRPr="005A189B" w:rsidRDefault="003755DA" w:rsidP="003755DA">
      <w:pPr>
        <w:jc w:val="center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pt-BR"/>
        </w:rPr>
        <w:id w:val="-1741175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CE226E" w14:textId="00425AB9" w:rsidR="003755DA" w:rsidRPr="005A189B" w:rsidRDefault="00CE2D88" w:rsidP="00AC5F75">
          <w:pPr>
            <w:pStyle w:val="TOCHeading"/>
            <w:numPr>
              <w:ilvl w:val="0"/>
              <w:numId w:val="0"/>
            </w:numPr>
            <w:rPr>
              <w:rFonts w:cstheme="majorHAnsi"/>
            </w:rPr>
          </w:pPr>
          <w:r w:rsidRPr="005A189B">
            <w:rPr>
              <w:rFonts w:cstheme="majorHAnsi"/>
              <w:lang w:val="pt-BR"/>
            </w:rPr>
            <w:t>Tabela de Conteúdos</w:t>
          </w:r>
        </w:p>
        <w:p w14:paraId="5F11AB61" w14:textId="2613275A" w:rsidR="00BC0CA8" w:rsidRDefault="003755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r w:rsidRPr="005A189B">
            <w:rPr>
              <w:rFonts w:asciiTheme="majorHAnsi" w:hAnsiTheme="majorHAnsi" w:cstheme="majorHAnsi"/>
            </w:rPr>
            <w:fldChar w:fldCharType="begin"/>
          </w:r>
          <w:r w:rsidRPr="005A189B">
            <w:rPr>
              <w:rFonts w:asciiTheme="majorHAnsi" w:hAnsiTheme="majorHAnsi" w:cstheme="majorHAnsi"/>
              <w:lang w:val="en-US"/>
            </w:rPr>
            <w:instrText xml:space="preserve"> TOC \o "1-3" \h \z \u </w:instrText>
          </w:r>
          <w:r w:rsidRPr="005A189B">
            <w:rPr>
              <w:rFonts w:asciiTheme="majorHAnsi" w:hAnsiTheme="majorHAnsi" w:cstheme="majorHAnsi"/>
            </w:rPr>
            <w:fldChar w:fldCharType="separate"/>
          </w:r>
          <w:hyperlink w:anchor="_Toc26022840" w:history="1">
            <w:r w:rsidR="00BC0CA8" w:rsidRPr="00474F77">
              <w:rPr>
                <w:rStyle w:val="Hyperlink"/>
                <w:rFonts w:cstheme="majorHAnsi"/>
                <w:noProof/>
              </w:rPr>
              <w:t>1</w:t>
            </w:r>
            <w:r w:rsidR="00BC0CA8">
              <w:rPr>
                <w:rFonts w:eastAsiaTheme="minorEastAsia"/>
                <w:noProof/>
                <w:lang w:eastAsia="pt-BR"/>
              </w:rPr>
              <w:tab/>
            </w:r>
            <w:r w:rsidR="00BC0CA8" w:rsidRPr="00474F77">
              <w:rPr>
                <w:rStyle w:val="Hyperlink"/>
                <w:rFonts w:cstheme="majorHAnsi"/>
                <w:noProof/>
              </w:rPr>
              <w:t>INFORMAÇÃO GERAL</w:t>
            </w:r>
            <w:r w:rsidR="00BC0CA8">
              <w:rPr>
                <w:noProof/>
                <w:webHidden/>
              </w:rPr>
              <w:tab/>
            </w:r>
            <w:r w:rsidR="00BC0CA8">
              <w:rPr>
                <w:noProof/>
                <w:webHidden/>
              </w:rPr>
              <w:fldChar w:fldCharType="begin"/>
            </w:r>
            <w:r w:rsidR="00BC0CA8">
              <w:rPr>
                <w:noProof/>
                <w:webHidden/>
              </w:rPr>
              <w:instrText xml:space="preserve"> PAGEREF _Toc26022840 \h </w:instrText>
            </w:r>
            <w:r w:rsidR="00BC0CA8">
              <w:rPr>
                <w:noProof/>
                <w:webHidden/>
              </w:rPr>
            </w:r>
            <w:r w:rsidR="00BC0CA8"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3</w:t>
            </w:r>
            <w:r w:rsidR="00BC0CA8">
              <w:rPr>
                <w:noProof/>
                <w:webHidden/>
              </w:rPr>
              <w:fldChar w:fldCharType="end"/>
            </w:r>
          </w:hyperlink>
        </w:p>
        <w:p w14:paraId="43E87F28" w14:textId="4291446F" w:rsidR="00BC0CA8" w:rsidRDefault="00BC0C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1" w:history="1">
            <w:r w:rsidRPr="00474F77">
              <w:rPr>
                <w:rStyle w:val="Hyperlink"/>
                <w:rFonts w:cstheme="majorHAnsi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EFFB" w14:textId="13AD35DB" w:rsidR="00BC0CA8" w:rsidRDefault="00BC0C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2" w:history="1">
            <w:r w:rsidRPr="00474F77">
              <w:rPr>
                <w:rStyle w:val="Hyperlink"/>
                <w:rFonts w:cstheme="majorHAnsi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50D7" w14:textId="1CC25E6F" w:rsidR="00BC0CA8" w:rsidRDefault="00BC0C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3" w:history="1">
            <w:r w:rsidRPr="00474F77">
              <w:rPr>
                <w:rStyle w:val="Hyperlink"/>
                <w:rFonts w:cstheme="majorHAnsi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Emissor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2E14" w14:textId="05453B38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4" w:history="1">
            <w:r w:rsidRPr="00474F77">
              <w:rPr>
                <w:rStyle w:val="Hyperlink"/>
                <w:rFonts w:cstheme="majorHAnsi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Inicialização do Emissor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BDB6" w14:textId="567ACB5C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5" w:history="1">
            <w:r w:rsidRPr="00474F77">
              <w:rPr>
                <w:rStyle w:val="Hyperlink"/>
                <w:rFonts w:cstheme="majorHAnsi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Construção do pacote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C01D" w14:textId="6BD3EF49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6" w:history="1">
            <w:r w:rsidRPr="00474F77">
              <w:rPr>
                <w:rStyle w:val="Hyperlink"/>
                <w:rFonts w:cstheme="majorHAnsi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Envio do pacote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FFEF" w14:textId="6EE4C986" w:rsidR="00BC0CA8" w:rsidRDefault="00BC0C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7" w:history="1">
            <w:r w:rsidRPr="00474F77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Roteador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6723" w14:textId="506E220F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8" w:history="1">
            <w:r w:rsidRPr="00474F77">
              <w:rPr>
                <w:rStyle w:val="Hyperlink"/>
                <w:rFonts w:cstheme="majorHAnsi"/>
                <w:noProof/>
              </w:rPr>
              <w:t>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Inicialização do Roteador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9875" w14:textId="7F52E145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49" w:history="1">
            <w:r w:rsidRPr="00474F77">
              <w:rPr>
                <w:rStyle w:val="Hyperlink"/>
                <w:rFonts w:cstheme="majorHAnsi"/>
                <w:noProof/>
              </w:rPr>
              <w:t>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Carregamento da Tabela de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AC53" w14:textId="6EF96044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50" w:history="1">
            <w:r w:rsidRPr="00474F77">
              <w:rPr>
                <w:rStyle w:val="Hyperlink"/>
                <w:rFonts w:cstheme="majorHAnsi"/>
                <w:noProof/>
              </w:rPr>
              <w:t>2.2.3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Abertura de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D49A" w14:textId="3CDC3A7B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51" w:history="1">
            <w:r w:rsidRPr="00474F77">
              <w:rPr>
                <w:rStyle w:val="Hyperlink"/>
                <w:rFonts w:cstheme="majorHAnsi"/>
                <w:noProof/>
              </w:rPr>
              <w:t>2.2.4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Manipulação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F9B9" w14:textId="3F1AA1AA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52" w:history="1">
            <w:r w:rsidRPr="00474F77">
              <w:rPr>
                <w:rStyle w:val="Hyperlink"/>
                <w:rFonts w:cstheme="majorHAnsi"/>
                <w:noProof/>
              </w:rPr>
              <w:t>2.2.5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Decremento de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2FFC" w14:textId="7A8F219D" w:rsidR="00BC0CA8" w:rsidRDefault="00BC0C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53" w:history="1">
            <w:r w:rsidRPr="00474F77">
              <w:rPr>
                <w:rStyle w:val="Hyperlink"/>
                <w:rFonts w:cstheme="majorHAnsi"/>
                <w:noProof/>
              </w:rPr>
              <w:t>2.2.6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Verificação de Match com Tabela de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A11A" w14:textId="698759DE" w:rsidR="00BC0CA8" w:rsidRDefault="00BC0C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54" w:history="1">
            <w:r w:rsidRPr="00474F77">
              <w:rPr>
                <w:rStyle w:val="Hyperlink"/>
                <w:rFonts w:cstheme="majorHAnsi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3205" w14:textId="0730BBD4" w:rsidR="00BC0CA8" w:rsidRDefault="00BC0C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26022855" w:history="1">
            <w:r w:rsidRPr="00474F77">
              <w:rPr>
                <w:rStyle w:val="Hyperlink"/>
                <w:rFonts w:cstheme="majorHAnsi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74F77">
              <w:rPr>
                <w:rStyle w:val="Hyperlink"/>
                <w:rFonts w:cstheme="majorHAnsi"/>
                <w:noProof/>
              </w:rPr>
              <w:t>Datagram Socket e Datagram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D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B2CC" w14:textId="497DBFE9" w:rsidR="003755DA" w:rsidRPr="005A189B" w:rsidRDefault="003755DA">
          <w:pPr>
            <w:rPr>
              <w:rFonts w:asciiTheme="majorHAnsi" w:hAnsiTheme="majorHAnsi" w:cstheme="majorHAnsi"/>
              <w:lang w:val="en-US"/>
            </w:rPr>
          </w:pPr>
          <w:r w:rsidRPr="005A189B">
            <w:rPr>
              <w:rFonts w:asciiTheme="majorHAnsi" w:hAnsiTheme="majorHAnsi" w:cstheme="majorHAnsi"/>
              <w:noProof/>
            </w:rPr>
            <w:fldChar w:fldCharType="end"/>
          </w:r>
        </w:p>
      </w:sdtContent>
    </w:sdt>
    <w:p w14:paraId="5DCD35F2" w14:textId="43C54BB6" w:rsidR="00AC5F75" w:rsidRPr="005A189B" w:rsidRDefault="00AC5F75">
      <w:pPr>
        <w:rPr>
          <w:rFonts w:asciiTheme="majorHAnsi" w:hAnsiTheme="majorHAnsi" w:cstheme="majorHAnsi"/>
          <w:lang w:val="en-US"/>
        </w:rPr>
      </w:pPr>
      <w:r w:rsidRPr="005A189B">
        <w:rPr>
          <w:rFonts w:asciiTheme="majorHAnsi" w:hAnsiTheme="majorHAnsi" w:cstheme="majorHAnsi"/>
          <w:lang w:val="en-US"/>
        </w:rPr>
        <w:br w:type="page"/>
      </w:r>
    </w:p>
    <w:p w14:paraId="4366A967" w14:textId="3118FF05" w:rsidR="00AC5F75" w:rsidRPr="005A189B" w:rsidRDefault="00AC5F75" w:rsidP="00AC5F75">
      <w:pPr>
        <w:pStyle w:val="Heading1"/>
        <w:jc w:val="both"/>
        <w:rPr>
          <w:rFonts w:cstheme="majorHAnsi"/>
        </w:rPr>
      </w:pPr>
      <w:bookmarkStart w:id="0" w:name="_Toc21800592"/>
      <w:bookmarkStart w:id="1" w:name="_Toc26022840"/>
      <w:r w:rsidRPr="005A189B">
        <w:rPr>
          <w:rFonts w:cstheme="majorHAnsi"/>
        </w:rPr>
        <w:t>INFORMAÇÃO GERAL</w:t>
      </w:r>
      <w:bookmarkStart w:id="2" w:name="SystemOverview"/>
      <w:bookmarkStart w:id="3" w:name="_Toc21800593"/>
      <w:bookmarkEnd w:id="0"/>
      <w:bookmarkEnd w:id="1"/>
      <w:bookmarkEnd w:id="2"/>
    </w:p>
    <w:p w14:paraId="299E5CB4" w14:textId="1D759876" w:rsidR="00AC5F75" w:rsidRPr="005A189B" w:rsidRDefault="00AC5F75" w:rsidP="00AC5F75">
      <w:pPr>
        <w:pStyle w:val="Heading2"/>
        <w:jc w:val="both"/>
        <w:rPr>
          <w:rFonts w:cstheme="majorHAnsi"/>
        </w:rPr>
      </w:pPr>
      <w:bookmarkStart w:id="4" w:name="_Toc26022841"/>
      <w:r w:rsidRPr="005A189B">
        <w:rPr>
          <w:rFonts w:cstheme="majorHAnsi"/>
        </w:rPr>
        <w:t>Visão Geral do Sistema</w:t>
      </w:r>
      <w:bookmarkEnd w:id="3"/>
      <w:bookmarkEnd w:id="4"/>
    </w:p>
    <w:p w14:paraId="23DD807E" w14:textId="77777777" w:rsidR="006A3963" w:rsidRDefault="00AC5F75" w:rsidP="006A3963">
      <w:pPr>
        <w:ind w:firstLine="720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O</w:t>
      </w:r>
      <w:r w:rsidR="007442AB" w:rsidRPr="005A189B">
        <w:rPr>
          <w:rFonts w:asciiTheme="majorHAnsi" w:hAnsiTheme="majorHAnsi" w:cstheme="majorHAnsi"/>
        </w:rPr>
        <w:t xml:space="preserve"> roteamento ip </w:t>
      </w:r>
      <w:r w:rsidRPr="005A189B">
        <w:rPr>
          <w:rFonts w:asciiTheme="majorHAnsi" w:hAnsiTheme="majorHAnsi" w:cstheme="majorHAnsi"/>
        </w:rPr>
        <w:t xml:space="preserve">desenvolvido é </w:t>
      </w:r>
      <w:r w:rsidR="007442AB" w:rsidRPr="005A189B">
        <w:rPr>
          <w:rFonts w:asciiTheme="majorHAnsi" w:hAnsiTheme="majorHAnsi" w:cstheme="majorHAnsi"/>
        </w:rPr>
        <w:t xml:space="preserve">um </w:t>
      </w:r>
      <w:r w:rsidR="006A3963">
        <w:rPr>
          <w:rFonts w:asciiTheme="majorHAnsi" w:hAnsiTheme="majorHAnsi" w:cstheme="majorHAnsi"/>
        </w:rPr>
        <w:t xml:space="preserve">simulador de encaminhamento de pacotes em uma rede de roteadores. </w:t>
      </w:r>
    </w:p>
    <w:p w14:paraId="5B33E117" w14:textId="2B48A6DD" w:rsidR="00B52052" w:rsidRPr="005A189B" w:rsidRDefault="006A3963" w:rsidP="006A3963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sistema apresenta duas classes principais, Emissor e Roteador, que podem receber várias instâncias de execução concorrentes, simulando emissores e roteadores em uma rede. Os emissores estão responsáveis por criar pacotes e enviar ao roteador. E os roteadores são responsáveis pelo encaminhamento de pacotes dentro da rede.</w:t>
      </w:r>
    </w:p>
    <w:p w14:paraId="4C3F8B62" w14:textId="77777777" w:rsidR="00B52052" w:rsidRPr="005A189B" w:rsidRDefault="00B52052" w:rsidP="00016804">
      <w:pPr>
        <w:rPr>
          <w:rFonts w:asciiTheme="majorHAnsi" w:hAnsiTheme="majorHAnsi" w:cstheme="majorHAnsi"/>
        </w:rPr>
      </w:pPr>
    </w:p>
    <w:p w14:paraId="4F7F6EA4" w14:textId="5A64C673" w:rsidR="00B52052" w:rsidRPr="005A189B" w:rsidRDefault="00AC5F75" w:rsidP="00B52052">
      <w:pPr>
        <w:pStyle w:val="Heading1"/>
        <w:keepLines w:val="0"/>
        <w:tabs>
          <w:tab w:val="left" w:pos="720"/>
        </w:tabs>
        <w:overflowPunct w:val="0"/>
        <w:autoSpaceDE w:val="0"/>
        <w:autoSpaceDN w:val="0"/>
        <w:adjustRightInd w:val="0"/>
        <w:spacing w:after="60" w:line="240" w:lineRule="auto"/>
        <w:ind w:left="720" w:hanging="720"/>
        <w:jc w:val="both"/>
        <w:textAlignment w:val="baseline"/>
        <w:rPr>
          <w:rFonts w:cstheme="majorHAnsi"/>
        </w:rPr>
      </w:pPr>
      <w:r w:rsidRPr="005A189B">
        <w:rPr>
          <w:rFonts w:cstheme="majorHAnsi"/>
        </w:rPr>
        <w:br w:type="page"/>
      </w:r>
      <w:bookmarkStart w:id="5" w:name="_Toc26022842"/>
      <w:r w:rsidR="00B52052" w:rsidRPr="005A189B">
        <w:rPr>
          <w:rFonts w:cstheme="majorHAnsi"/>
        </w:rPr>
        <w:t>ARQUITETURA</w:t>
      </w:r>
      <w:bookmarkEnd w:id="5"/>
    </w:p>
    <w:p w14:paraId="3E875AA0" w14:textId="528707A4" w:rsidR="006A3963" w:rsidRDefault="00752482" w:rsidP="00752482">
      <w:pPr>
        <w:keepNext/>
        <w:ind w:left="-1080" w:right="-810"/>
        <w:jc w:val="center"/>
      </w:pPr>
      <w:bookmarkStart w:id="6" w:name="SettingUpDatabaseTables"/>
      <w:bookmarkStart w:id="7" w:name="_Toc21800602"/>
      <w:bookmarkEnd w:id="6"/>
      <w:r>
        <w:rPr>
          <w:noProof/>
        </w:rPr>
        <w:drawing>
          <wp:inline distT="0" distB="0" distL="0" distR="0" wp14:anchorId="5423C017" wp14:editId="359BFD75">
            <wp:extent cx="6079142" cy="7474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81" cy="74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68B0" w14:textId="2DD51B2B" w:rsidR="005A189B" w:rsidRPr="006A3963" w:rsidRDefault="006A3963" w:rsidP="006A3963">
      <w:pPr>
        <w:pStyle w:val="Caption"/>
        <w:jc w:val="center"/>
        <w:rPr>
          <w:rFonts w:asciiTheme="majorHAnsi" w:hAnsiTheme="majorHAnsi" w:cstheme="majorHAnsi"/>
          <w:color w:val="auto"/>
          <w:sz w:val="22"/>
          <w:szCs w:val="22"/>
        </w:rPr>
      </w:pPr>
      <w:r>
        <w:t xml:space="preserve">Figura </w:t>
      </w:r>
      <w:r w:rsidR="00326B36">
        <w:fldChar w:fldCharType="begin"/>
      </w:r>
      <w:r w:rsidR="00326B36">
        <w:instrText xml:space="preserve"> SEQ Figura \* ARABIC </w:instrText>
      </w:r>
      <w:r w:rsidR="00326B36">
        <w:fldChar w:fldCharType="separate"/>
      </w:r>
      <w:r w:rsidR="001C5DBA">
        <w:rPr>
          <w:noProof/>
        </w:rPr>
        <w:t>1</w:t>
      </w:r>
      <w:r w:rsidR="00326B36">
        <w:rPr>
          <w:noProof/>
        </w:rPr>
        <w:fldChar w:fldCharType="end"/>
      </w:r>
      <w:r>
        <w:t xml:space="preserve"> - Diagrama de classe do Emissor e Roteador</w:t>
      </w:r>
      <w:bookmarkStart w:id="8" w:name="_GoBack"/>
      <w:bookmarkEnd w:id="8"/>
    </w:p>
    <w:p w14:paraId="4D7F7FE8" w14:textId="5BB970C0" w:rsidR="005A189B" w:rsidRPr="005A189B" w:rsidRDefault="005A189B" w:rsidP="00AC5F75">
      <w:pPr>
        <w:pStyle w:val="Heading2"/>
        <w:keepLines w:val="0"/>
        <w:overflowPunct w:val="0"/>
        <w:autoSpaceDE w:val="0"/>
        <w:autoSpaceDN w:val="0"/>
        <w:adjustRightInd w:val="0"/>
        <w:spacing w:before="240" w:after="60" w:line="240" w:lineRule="auto"/>
        <w:ind w:left="720" w:hanging="720"/>
        <w:jc w:val="both"/>
        <w:textAlignment w:val="baseline"/>
        <w:rPr>
          <w:rFonts w:cstheme="majorHAnsi"/>
        </w:rPr>
      </w:pPr>
      <w:bookmarkStart w:id="9" w:name="_Toc26022843"/>
      <w:r w:rsidRPr="005A189B">
        <w:rPr>
          <w:rFonts w:cstheme="majorHAnsi"/>
        </w:rPr>
        <w:t>Emissor</w:t>
      </w:r>
      <w:bookmarkEnd w:id="9"/>
    </w:p>
    <w:p w14:paraId="2BE32886" w14:textId="3A78F5EE" w:rsidR="00AC5F75" w:rsidRPr="005A189B" w:rsidRDefault="00AC5F75" w:rsidP="005A189B">
      <w:pPr>
        <w:pStyle w:val="Heading3"/>
        <w:rPr>
          <w:rFonts w:cstheme="majorHAnsi"/>
        </w:rPr>
      </w:pPr>
      <w:bookmarkStart w:id="10" w:name="_Toc26022844"/>
      <w:r w:rsidRPr="005A189B">
        <w:rPr>
          <w:rFonts w:cstheme="majorHAnsi"/>
        </w:rPr>
        <w:t xml:space="preserve">Inicialização </w:t>
      </w:r>
      <w:r w:rsidR="0008771A" w:rsidRPr="005A189B">
        <w:rPr>
          <w:rFonts w:cstheme="majorHAnsi"/>
        </w:rPr>
        <w:t>do Emissor</w:t>
      </w:r>
      <w:bookmarkEnd w:id="7"/>
      <w:bookmarkEnd w:id="10"/>
    </w:p>
    <w:p w14:paraId="04911164" w14:textId="388FC91B" w:rsidR="00F622C5" w:rsidRPr="005A189B" w:rsidRDefault="00F622C5" w:rsidP="005A189B">
      <w:pPr>
        <w:ind w:firstLine="708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O programa Emissor é inicializado sempre que um pacote precisa ser enviado, recebendo como argumento as informações de endereçamento e a mensagem(dados) a ser enviada.</w:t>
      </w:r>
    </w:p>
    <w:p w14:paraId="174AF79E" w14:textId="089D83C7" w:rsidR="0008771A" w:rsidRPr="005A189B" w:rsidRDefault="0008771A" w:rsidP="005A189B">
      <w:pPr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Segue a</w:t>
      </w:r>
      <w:r w:rsidR="00F622C5" w:rsidRPr="005A189B">
        <w:rPr>
          <w:rFonts w:asciiTheme="majorHAnsi" w:hAnsiTheme="majorHAnsi" w:cstheme="majorHAnsi"/>
        </w:rPr>
        <w:t>baixo</w:t>
      </w:r>
      <w:r w:rsidRPr="005A189B">
        <w:rPr>
          <w:rFonts w:asciiTheme="majorHAnsi" w:hAnsiTheme="majorHAnsi" w:cstheme="majorHAnsi"/>
        </w:rPr>
        <w:t xml:space="preserve"> a lista de argumentos</w:t>
      </w:r>
      <w:r w:rsidR="00F622C5" w:rsidRPr="005A189B">
        <w:rPr>
          <w:rFonts w:asciiTheme="majorHAnsi" w:hAnsiTheme="majorHAnsi" w:cstheme="majorHAnsi"/>
        </w:rPr>
        <w:t xml:space="preserve"> utilizados para criação de pacote de dados pelo </w:t>
      </w:r>
      <w:r w:rsidRPr="005A189B">
        <w:rPr>
          <w:rFonts w:asciiTheme="majorHAnsi" w:hAnsiTheme="majorHAnsi" w:cstheme="majorHAnsi"/>
        </w:rPr>
        <w:t>E</w:t>
      </w:r>
      <w:r w:rsidR="00F622C5" w:rsidRPr="005A189B">
        <w:rPr>
          <w:rFonts w:asciiTheme="majorHAnsi" w:hAnsiTheme="majorHAnsi" w:cstheme="majorHAnsi"/>
        </w:rPr>
        <w:t>missor:</w:t>
      </w:r>
    </w:p>
    <w:p w14:paraId="20ABF145" w14:textId="68A67D16" w:rsidR="0008771A" w:rsidRPr="005A189B" w:rsidRDefault="0008771A" w:rsidP="0008771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Endereço IP do roteador default(inicial)</w:t>
      </w:r>
    </w:p>
    <w:p w14:paraId="6A6AC5A8" w14:textId="315B8ED2" w:rsidR="0008771A" w:rsidRPr="005A189B" w:rsidRDefault="0008771A" w:rsidP="0008771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Porta do roteador default(inicial)</w:t>
      </w:r>
    </w:p>
    <w:p w14:paraId="1734BA71" w14:textId="19E85362" w:rsidR="0008771A" w:rsidRPr="005A189B" w:rsidRDefault="0008771A" w:rsidP="0008771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Endereço de origem</w:t>
      </w:r>
    </w:p>
    <w:p w14:paraId="3AB61A83" w14:textId="23E1A69C" w:rsidR="0008771A" w:rsidRPr="005A189B" w:rsidRDefault="0008771A" w:rsidP="0008771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Endereço de destino</w:t>
      </w:r>
    </w:p>
    <w:p w14:paraId="20AA2A57" w14:textId="7B833634" w:rsidR="00150557" w:rsidRDefault="00F622C5" w:rsidP="00150557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Dados</w:t>
      </w:r>
      <w:r w:rsidR="006A3963">
        <w:rPr>
          <w:rFonts w:asciiTheme="majorHAnsi" w:hAnsiTheme="majorHAnsi" w:cstheme="majorHAnsi"/>
          <w:lang w:val="pt-BR"/>
        </w:rPr>
        <w:t xml:space="preserve"> da mensagem</w:t>
      </w:r>
    </w:p>
    <w:p w14:paraId="1E45837C" w14:textId="77777777" w:rsidR="005A189B" w:rsidRPr="005A189B" w:rsidRDefault="005A189B" w:rsidP="005A189B">
      <w:pPr>
        <w:jc w:val="both"/>
        <w:rPr>
          <w:rFonts w:asciiTheme="majorHAnsi" w:hAnsiTheme="majorHAnsi" w:cstheme="majorHAnsi"/>
        </w:rPr>
      </w:pPr>
    </w:p>
    <w:p w14:paraId="37C7C8C4" w14:textId="7C3BE99F" w:rsidR="00AC5F75" w:rsidRPr="005A189B" w:rsidRDefault="00150557" w:rsidP="005A189B">
      <w:pPr>
        <w:pStyle w:val="Heading3"/>
        <w:rPr>
          <w:rFonts w:cstheme="majorHAnsi"/>
        </w:rPr>
      </w:pPr>
      <w:bookmarkStart w:id="11" w:name="_Toc26022845"/>
      <w:r w:rsidRPr="005A189B">
        <w:rPr>
          <w:rFonts w:cstheme="majorHAnsi"/>
        </w:rPr>
        <w:t>Construção d</w:t>
      </w:r>
      <w:r w:rsidR="00704576" w:rsidRPr="005A189B">
        <w:rPr>
          <w:rFonts w:cstheme="majorHAnsi"/>
        </w:rPr>
        <w:t>o</w:t>
      </w:r>
      <w:r w:rsidRPr="005A189B">
        <w:rPr>
          <w:rFonts w:cstheme="majorHAnsi"/>
        </w:rPr>
        <w:t xml:space="preserve"> pacote</w:t>
      </w:r>
      <w:bookmarkEnd w:id="11"/>
    </w:p>
    <w:p w14:paraId="22FFE537" w14:textId="00277569" w:rsidR="0090398A" w:rsidRPr="005A189B" w:rsidRDefault="004B2970" w:rsidP="006A3963">
      <w:pPr>
        <w:ind w:firstLine="720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A construção do pacote</w:t>
      </w:r>
      <w:r w:rsidR="006A3963">
        <w:rPr>
          <w:rFonts w:asciiTheme="majorHAnsi" w:hAnsiTheme="majorHAnsi" w:cstheme="majorHAnsi"/>
        </w:rPr>
        <w:t xml:space="preserve"> é realizada através da criação de uma instânica da classe IPv4,  especificando </w:t>
      </w:r>
      <w:r w:rsidRPr="005A189B">
        <w:rPr>
          <w:rFonts w:asciiTheme="majorHAnsi" w:hAnsiTheme="majorHAnsi" w:cstheme="majorHAnsi"/>
        </w:rPr>
        <w:t>os endereços de origem</w:t>
      </w:r>
      <w:r w:rsidR="006A3963">
        <w:rPr>
          <w:rFonts w:asciiTheme="majorHAnsi" w:hAnsiTheme="majorHAnsi" w:cstheme="majorHAnsi"/>
        </w:rPr>
        <w:t>,</w:t>
      </w:r>
      <w:r w:rsidRPr="005A189B">
        <w:rPr>
          <w:rFonts w:asciiTheme="majorHAnsi" w:hAnsiTheme="majorHAnsi" w:cstheme="majorHAnsi"/>
        </w:rPr>
        <w:t xml:space="preserve"> destino, juntamente com o </w:t>
      </w:r>
      <w:r w:rsidRPr="005A189B">
        <w:rPr>
          <w:rFonts w:asciiTheme="majorHAnsi" w:hAnsiTheme="majorHAnsi" w:cstheme="majorHAnsi"/>
          <w:i/>
          <w:iCs/>
        </w:rPr>
        <w:t>Time To Live (TTL</w:t>
      </w:r>
      <w:r w:rsidRPr="005A189B">
        <w:rPr>
          <w:rStyle w:val="FootnoteReference"/>
          <w:rFonts w:asciiTheme="majorHAnsi" w:hAnsiTheme="majorHAnsi" w:cstheme="majorHAnsi"/>
          <w:i/>
          <w:iCs/>
        </w:rPr>
        <w:footnoteReference w:id="1"/>
      </w:r>
      <w:r w:rsidRPr="005A189B">
        <w:rPr>
          <w:rFonts w:asciiTheme="majorHAnsi" w:hAnsiTheme="majorHAnsi" w:cstheme="majorHAnsi"/>
          <w:i/>
          <w:iCs/>
        </w:rPr>
        <w:t>)</w:t>
      </w:r>
      <w:r w:rsidRPr="005A189B">
        <w:rPr>
          <w:rFonts w:asciiTheme="majorHAnsi" w:hAnsiTheme="majorHAnsi" w:cstheme="majorHAnsi"/>
        </w:rPr>
        <w:t xml:space="preserve"> do pacote</w:t>
      </w:r>
      <w:r w:rsidR="006A3963">
        <w:rPr>
          <w:rFonts w:asciiTheme="majorHAnsi" w:hAnsiTheme="majorHAnsi" w:cstheme="majorHAnsi"/>
        </w:rPr>
        <w:t xml:space="preserve"> e os dados da mensagem</w:t>
      </w:r>
      <w:r w:rsidR="00113FF8" w:rsidRPr="005A189B">
        <w:rPr>
          <w:rFonts w:asciiTheme="majorHAnsi" w:hAnsiTheme="majorHAnsi" w:cstheme="majorHAnsi"/>
        </w:rPr>
        <w:t>;</w:t>
      </w:r>
    </w:p>
    <w:p w14:paraId="48EFCC5E" w14:textId="7DEB1D02" w:rsidR="00AC5F75" w:rsidRPr="005A189B" w:rsidRDefault="00704576" w:rsidP="005A189B">
      <w:pPr>
        <w:pStyle w:val="Heading3"/>
        <w:rPr>
          <w:rFonts w:cstheme="majorHAnsi"/>
        </w:rPr>
      </w:pPr>
      <w:bookmarkStart w:id="12" w:name="_Toc21800604"/>
      <w:bookmarkStart w:id="13" w:name="_Toc26022846"/>
      <w:r w:rsidRPr="005A189B">
        <w:rPr>
          <w:rFonts w:cstheme="majorHAnsi"/>
        </w:rPr>
        <w:t>Envio do</w:t>
      </w:r>
      <w:r w:rsidR="00AC5F75" w:rsidRPr="005A189B">
        <w:rPr>
          <w:rFonts w:cstheme="majorHAnsi"/>
        </w:rPr>
        <w:t xml:space="preserve"> </w:t>
      </w:r>
      <w:r w:rsidRPr="005A189B">
        <w:rPr>
          <w:rFonts w:cstheme="majorHAnsi"/>
        </w:rPr>
        <w:t>pacote</w:t>
      </w:r>
      <w:bookmarkEnd w:id="12"/>
      <w:bookmarkEnd w:id="13"/>
    </w:p>
    <w:p w14:paraId="5A1635FF" w14:textId="013D8EE6" w:rsidR="00AC5F75" w:rsidRPr="005A189B" w:rsidRDefault="00704576" w:rsidP="00AC5F75">
      <w:pPr>
        <w:ind w:firstLine="708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Para envio é utilizado um Datagram Socket</w:t>
      </w:r>
      <w:r w:rsidRPr="005A189B">
        <w:rPr>
          <w:rStyle w:val="FootnoteReference"/>
          <w:rFonts w:asciiTheme="majorHAnsi" w:hAnsiTheme="majorHAnsi" w:cstheme="majorHAnsi"/>
        </w:rPr>
        <w:footnoteReference w:id="2"/>
      </w:r>
      <w:r w:rsidRPr="005A189B">
        <w:rPr>
          <w:rFonts w:asciiTheme="majorHAnsi" w:hAnsiTheme="majorHAnsi" w:cstheme="majorHAnsi"/>
        </w:rPr>
        <w:t>, classe onde cada pacote enviado ou recebido em um soquete de datagrama é endereçado e roteado individualmente.</w:t>
      </w:r>
      <w:r w:rsidRPr="005A189B">
        <w:rPr>
          <w:rFonts w:asciiTheme="majorHAnsi" w:hAnsiTheme="majorHAnsi" w:cstheme="majorHAnsi"/>
          <w:shd w:val="clear" w:color="auto" w:fill="F5F5F5"/>
        </w:rPr>
        <w:t xml:space="preserve"> </w:t>
      </w:r>
      <w:r w:rsidRPr="005A189B">
        <w:rPr>
          <w:rFonts w:asciiTheme="majorHAnsi" w:hAnsiTheme="majorHAnsi" w:cstheme="majorHAnsi"/>
        </w:rPr>
        <w:t>Vários pacotes enviados de uma máquina para outra podem ser roteados de maneira diferente e podem chegar em qualquer ordem.</w:t>
      </w:r>
    </w:p>
    <w:p w14:paraId="4EBADFAF" w14:textId="77777777" w:rsidR="00AC5F75" w:rsidRPr="005A189B" w:rsidRDefault="00AC5F75" w:rsidP="00AC5F75">
      <w:pPr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br w:type="page"/>
      </w:r>
    </w:p>
    <w:p w14:paraId="20B4B409" w14:textId="05CBB433" w:rsidR="00016804" w:rsidRPr="005A189B" w:rsidRDefault="00016804" w:rsidP="005A189B">
      <w:pPr>
        <w:pStyle w:val="Heading2"/>
        <w:rPr>
          <w:rFonts w:cstheme="majorHAnsi"/>
        </w:rPr>
      </w:pPr>
      <w:bookmarkStart w:id="14" w:name="_Toc21800594"/>
      <w:bookmarkStart w:id="15" w:name="_Toc21800605"/>
      <w:bookmarkStart w:id="16" w:name="_Toc26022847"/>
      <w:r w:rsidRPr="005A189B">
        <w:rPr>
          <w:rFonts w:cstheme="majorHAnsi"/>
        </w:rPr>
        <w:t>R</w:t>
      </w:r>
      <w:bookmarkEnd w:id="14"/>
      <w:r w:rsidR="00BC0CA8">
        <w:rPr>
          <w:rFonts w:cstheme="majorHAnsi"/>
        </w:rPr>
        <w:t>oteador</w:t>
      </w:r>
      <w:bookmarkEnd w:id="16"/>
    </w:p>
    <w:p w14:paraId="1D651372" w14:textId="766BB408" w:rsidR="00016804" w:rsidRPr="005A189B" w:rsidRDefault="00016804" w:rsidP="005A189B">
      <w:pPr>
        <w:pStyle w:val="Heading3"/>
        <w:rPr>
          <w:rFonts w:cstheme="majorHAnsi"/>
        </w:rPr>
      </w:pPr>
      <w:bookmarkStart w:id="17" w:name="SystemConfiguration"/>
      <w:bookmarkStart w:id="18" w:name="_Toc21800595"/>
      <w:bookmarkStart w:id="19" w:name="_Toc26022848"/>
      <w:bookmarkEnd w:id="17"/>
      <w:r w:rsidRPr="005A189B">
        <w:rPr>
          <w:rFonts w:cstheme="majorHAnsi"/>
        </w:rPr>
        <w:t xml:space="preserve">Inicialização </w:t>
      </w:r>
      <w:r w:rsidR="00B130F3" w:rsidRPr="005A189B">
        <w:rPr>
          <w:rFonts w:cstheme="majorHAnsi"/>
        </w:rPr>
        <w:t>do Roteador</w:t>
      </w:r>
      <w:bookmarkEnd w:id="18"/>
      <w:bookmarkEnd w:id="19"/>
    </w:p>
    <w:p w14:paraId="53C17347" w14:textId="5BBD5C95" w:rsidR="00B130F3" w:rsidRPr="005A189B" w:rsidRDefault="00B130F3" w:rsidP="00B130F3">
      <w:pPr>
        <w:ind w:firstLine="720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O programa Roteado</w:t>
      </w:r>
      <w:r w:rsidR="002C7F21" w:rsidRPr="005A189B">
        <w:rPr>
          <w:rFonts w:asciiTheme="majorHAnsi" w:hAnsiTheme="majorHAnsi" w:cstheme="majorHAnsi"/>
        </w:rPr>
        <w:t>r</w:t>
      </w:r>
      <w:r w:rsidRPr="005A189B">
        <w:rPr>
          <w:rFonts w:asciiTheme="majorHAnsi" w:hAnsiTheme="majorHAnsi" w:cstheme="majorHAnsi"/>
        </w:rPr>
        <w:t xml:space="preserve"> recebe como argumento a porta de execução e informações da tabela de roteamento.</w:t>
      </w:r>
    </w:p>
    <w:p w14:paraId="3F703CC4" w14:textId="041A0788" w:rsidR="00B130F3" w:rsidRPr="005A189B" w:rsidRDefault="00B130F3" w:rsidP="005A189B">
      <w:pPr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Segue abaixo a lista de argumentos utilizados durante a inicialização do Roteador:</w:t>
      </w:r>
    </w:p>
    <w:p w14:paraId="4FD7FA1A" w14:textId="1DD2B3CC" w:rsidR="00B130F3" w:rsidRPr="005A189B" w:rsidRDefault="00BD6963" w:rsidP="00B130F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Interface</w:t>
      </w:r>
      <w:r w:rsidR="00B130F3" w:rsidRPr="005A189B">
        <w:rPr>
          <w:rFonts w:asciiTheme="majorHAnsi" w:hAnsiTheme="majorHAnsi" w:cstheme="majorHAnsi"/>
          <w:lang w:val="pt-BR"/>
        </w:rPr>
        <w:t xml:space="preserve"> de execução do Roteador</w:t>
      </w:r>
    </w:p>
    <w:p w14:paraId="2BA29B8D" w14:textId="6BBAACAD" w:rsidR="00B130F3" w:rsidRPr="005A189B" w:rsidRDefault="00B130F3" w:rsidP="00B130F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Entrada 1 da tabela de roteamento</w:t>
      </w:r>
    </w:p>
    <w:p w14:paraId="18363D7A" w14:textId="1D720457" w:rsidR="00B130F3" w:rsidRPr="005A189B" w:rsidRDefault="00B130F3" w:rsidP="00B130F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Entrada 2 da tabela de roteamento</w:t>
      </w:r>
    </w:p>
    <w:p w14:paraId="66702F0B" w14:textId="264F42F9" w:rsidR="005A189B" w:rsidRDefault="00B130F3" w:rsidP="00BD6963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lang w:val="pt-BR"/>
        </w:rPr>
      </w:pPr>
      <w:r w:rsidRPr="005A189B">
        <w:rPr>
          <w:rFonts w:asciiTheme="majorHAnsi" w:hAnsiTheme="majorHAnsi" w:cstheme="majorHAnsi"/>
          <w:lang w:val="pt-BR"/>
        </w:rPr>
        <w:t>...</w:t>
      </w:r>
    </w:p>
    <w:p w14:paraId="49C90D85" w14:textId="77777777" w:rsidR="0092080F" w:rsidRPr="005A189B" w:rsidRDefault="0092080F" w:rsidP="0092080F">
      <w:pPr>
        <w:pStyle w:val="ListParagraph"/>
        <w:jc w:val="both"/>
        <w:rPr>
          <w:rFonts w:asciiTheme="majorHAnsi" w:hAnsiTheme="majorHAnsi" w:cstheme="majorHAnsi"/>
          <w:lang w:val="pt-BR"/>
        </w:rPr>
      </w:pPr>
    </w:p>
    <w:p w14:paraId="31B524EE" w14:textId="426E511E" w:rsidR="00BD6963" w:rsidRPr="005A189B" w:rsidRDefault="00BD6963" w:rsidP="00BD6963">
      <w:pPr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Cada entrada da tabela de roteamento é especificada no</w:t>
      </w:r>
      <w:r w:rsidR="0092080F">
        <w:rPr>
          <w:rFonts w:asciiTheme="majorHAnsi" w:hAnsiTheme="majorHAnsi" w:cstheme="majorHAnsi"/>
        </w:rPr>
        <w:t xml:space="preserve"> </w:t>
      </w:r>
      <w:r w:rsidRPr="005A189B">
        <w:rPr>
          <w:rFonts w:asciiTheme="majorHAnsi" w:hAnsiTheme="majorHAnsi" w:cstheme="majorHAnsi"/>
        </w:rPr>
        <w:t xml:space="preserve"> formato</w:t>
      </w:r>
      <w:r w:rsidR="0092080F">
        <w:rPr>
          <w:rFonts w:asciiTheme="majorHAnsi" w:hAnsiTheme="majorHAnsi" w:cstheme="majorHAnsi"/>
        </w:rPr>
        <w:t xml:space="preserve"> </w:t>
      </w:r>
      <w:r w:rsidRPr="005A189B">
        <w:rPr>
          <w:rFonts w:asciiTheme="majorHAnsi" w:hAnsiTheme="majorHAnsi" w:cstheme="majorHAnsi"/>
        </w:rPr>
        <w:t>rede-destino/máscara/gateway/interface</w:t>
      </w:r>
      <w:r w:rsidR="0092080F">
        <w:rPr>
          <w:rFonts w:asciiTheme="majorHAnsi" w:hAnsiTheme="majorHAnsi" w:cstheme="majorHAnsi"/>
        </w:rPr>
        <w:t xml:space="preserve"> .</w:t>
      </w:r>
    </w:p>
    <w:p w14:paraId="3E1449A3" w14:textId="57619AEC" w:rsidR="001A1F7B" w:rsidRPr="005A189B" w:rsidRDefault="002C7F21" w:rsidP="005A189B">
      <w:pPr>
        <w:pStyle w:val="Heading3"/>
        <w:rPr>
          <w:rFonts w:cstheme="majorHAnsi"/>
        </w:rPr>
      </w:pPr>
      <w:bookmarkStart w:id="20" w:name="_Toc26022849"/>
      <w:r w:rsidRPr="005A189B">
        <w:rPr>
          <w:rFonts w:cstheme="majorHAnsi"/>
        </w:rPr>
        <w:t>Carregamento da Tabela de Roteamento</w:t>
      </w:r>
      <w:bookmarkEnd w:id="20"/>
    </w:p>
    <w:p w14:paraId="15819EF1" w14:textId="182BB41B" w:rsidR="002C7F21" w:rsidRPr="005A189B" w:rsidRDefault="002C7F21" w:rsidP="00AA7455">
      <w:pPr>
        <w:ind w:firstLine="720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 xml:space="preserve">Antes de disponibilizar a conexão ao Emissor, a tabela de carregamento </w:t>
      </w:r>
      <w:r w:rsidR="001A1F7B" w:rsidRPr="005A189B">
        <w:rPr>
          <w:rFonts w:asciiTheme="majorHAnsi" w:hAnsiTheme="majorHAnsi" w:cstheme="majorHAnsi"/>
        </w:rPr>
        <w:t>deve ser</w:t>
      </w:r>
      <w:r w:rsidRPr="005A189B">
        <w:rPr>
          <w:rFonts w:asciiTheme="majorHAnsi" w:hAnsiTheme="majorHAnsi" w:cstheme="majorHAnsi"/>
        </w:rPr>
        <w:t xml:space="preserve"> construída. Para isso, o roteador possui em seu ciclo de vida uma instância da classe TabelaRoteamento,</w:t>
      </w:r>
      <w:r w:rsidR="001A1F7B" w:rsidRPr="005A189B">
        <w:rPr>
          <w:rFonts w:asciiTheme="majorHAnsi" w:hAnsiTheme="majorHAnsi" w:cstheme="majorHAnsi"/>
        </w:rPr>
        <w:t xml:space="preserve"> que armazenará uma List com instâncias da classe LinhaRoteamento, que representa cada argumento de entrada na tabela, possuindo os campos equivalentes ao formato rede-destino/máscara/gateway/interface.</w:t>
      </w:r>
      <w:r w:rsidR="00AA7455">
        <w:rPr>
          <w:rFonts w:asciiTheme="majorHAnsi" w:hAnsiTheme="majorHAnsi" w:cstheme="majorHAnsi"/>
        </w:rPr>
        <w:t xml:space="preserve"> </w:t>
      </w:r>
      <w:r w:rsidR="00B81780" w:rsidRPr="005A189B">
        <w:rPr>
          <w:rFonts w:asciiTheme="majorHAnsi" w:hAnsiTheme="majorHAnsi" w:cstheme="majorHAnsi"/>
        </w:rPr>
        <w:tab/>
      </w:r>
    </w:p>
    <w:p w14:paraId="298D10A0" w14:textId="596467FE" w:rsidR="00B81780" w:rsidRPr="005A189B" w:rsidRDefault="00B81780" w:rsidP="00B81780">
      <w:pPr>
        <w:pStyle w:val="Heading3"/>
        <w:rPr>
          <w:rFonts w:cstheme="majorHAnsi"/>
        </w:rPr>
      </w:pPr>
      <w:bookmarkStart w:id="21" w:name="_Toc26022850"/>
      <w:r w:rsidRPr="005A189B">
        <w:rPr>
          <w:rFonts w:cstheme="majorHAnsi"/>
        </w:rPr>
        <w:t>Abertura de Conexão</w:t>
      </w:r>
      <w:bookmarkEnd w:id="21"/>
    </w:p>
    <w:p w14:paraId="64A503BB" w14:textId="13D3BEED" w:rsidR="00B81780" w:rsidRPr="005A189B" w:rsidRDefault="00B81780" w:rsidP="005A189B">
      <w:pPr>
        <w:ind w:firstLine="708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Finalizado o carregamento da tabela de roteamento, o roteador receberá uma instância de um DatagramSocket com a porta de execução especificado no argumento de inicialização do programa, estando assim pronto para receber requisições do cliente.</w:t>
      </w:r>
    </w:p>
    <w:p w14:paraId="42F42ACF" w14:textId="26D53F0E" w:rsidR="00016804" w:rsidRPr="005A189B" w:rsidRDefault="00B81780" w:rsidP="005A189B">
      <w:pPr>
        <w:pStyle w:val="Heading3"/>
        <w:rPr>
          <w:rFonts w:cstheme="majorHAnsi"/>
        </w:rPr>
      </w:pPr>
      <w:bookmarkStart w:id="22" w:name="_Toc21800597"/>
      <w:bookmarkStart w:id="23" w:name="_Toc26022851"/>
      <w:r w:rsidRPr="005A189B">
        <w:rPr>
          <w:rFonts w:cstheme="majorHAnsi"/>
        </w:rPr>
        <w:t>Manipulação de Requisições</w:t>
      </w:r>
      <w:bookmarkEnd w:id="22"/>
      <w:bookmarkEnd w:id="23"/>
    </w:p>
    <w:p w14:paraId="100C755E" w14:textId="0F2DD097" w:rsidR="00B81780" w:rsidRPr="005A189B" w:rsidRDefault="00A57F25" w:rsidP="00016804">
      <w:pPr>
        <w:ind w:firstLine="720"/>
        <w:jc w:val="both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Uma thread é criada para cada requisição recebida, recebendo como parâmetro de construção uma instância da classe RequestHandler</w:t>
      </w:r>
      <w:r w:rsidR="00D74A26" w:rsidRPr="005A189B">
        <w:rPr>
          <w:rFonts w:asciiTheme="majorHAnsi" w:hAnsiTheme="majorHAnsi" w:cstheme="majorHAnsi"/>
        </w:rPr>
        <w:t>. C</w:t>
      </w:r>
      <w:r w:rsidRPr="005A189B">
        <w:rPr>
          <w:rFonts w:asciiTheme="majorHAnsi" w:hAnsiTheme="majorHAnsi" w:cstheme="majorHAnsi"/>
        </w:rPr>
        <w:t>lasse esta responsável por manipular o pacote</w:t>
      </w:r>
      <w:r w:rsidR="00D74A26" w:rsidRPr="005A189B">
        <w:rPr>
          <w:rFonts w:asciiTheme="majorHAnsi" w:hAnsiTheme="majorHAnsi" w:cstheme="majorHAnsi"/>
        </w:rPr>
        <w:t>s</w:t>
      </w:r>
      <w:r w:rsidRPr="005A189B">
        <w:rPr>
          <w:rFonts w:asciiTheme="majorHAnsi" w:hAnsiTheme="majorHAnsi" w:cstheme="majorHAnsi"/>
        </w:rPr>
        <w:t xml:space="preserve"> IPv4</w:t>
      </w:r>
      <w:r w:rsidR="00D74A26" w:rsidRPr="005A189B">
        <w:rPr>
          <w:rFonts w:asciiTheme="majorHAnsi" w:hAnsiTheme="majorHAnsi" w:cstheme="majorHAnsi"/>
        </w:rPr>
        <w:t>.</w:t>
      </w:r>
    </w:p>
    <w:p w14:paraId="1D71D144" w14:textId="7A07E413" w:rsidR="00D74A26" w:rsidRPr="005A189B" w:rsidRDefault="00D74A26" w:rsidP="00D74A26">
      <w:pPr>
        <w:pStyle w:val="Heading3"/>
        <w:rPr>
          <w:rFonts w:cstheme="majorHAnsi"/>
        </w:rPr>
      </w:pPr>
      <w:bookmarkStart w:id="24" w:name="_Toc26022852"/>
      <w:r w:rsidRPr="005A189B">
        <w:rPr>
          <w:rFonts w:cstheme="majorHAnsi"/>
        </w:rPr>
        <w:t>Decremento de TTL</w:t>
      </w:r>
      <w:bookmarkEnd w:id="24"/>
    </w:p>
    <w:p w14:paraId="60E6FAD9" w14:textId="6C687B7E" w:rsidR="00D74A26" w:rsidRPr="005A189B" w:rsidRDefault="00D74A26" w:rsidP="005A189B">
      <w:pPr>
        <w:ind w:firstLine="708"/>
        <w:rPr>
          <w:rFonts w:asciiTheme="majorHAnsi" w:hAnsiTheme="majorHAnsi" w:cstheme="majorHAnsi"/>
        </w:rPr>
      </w:pPr>
      <w:r w:rsidRPr="005A189B">
        <w:rPr>
          <w:rFonts w:asciiTheme="majorHAnsi" w:hAnsiTheme="majorHAnsi" w:cstheme="majorHAnsi"/>
        </w:rPr>
        <w:t>Como primeiro passo de manipulação de requisição, é realizado o decremento do TTL do pacote e em seguida verificado se o valor do TTL é maior do que 0.</w:t>
      </w:r>
      <w:r w:rsidR="005A189B">
        <w:rPr>
          <w:rFonts w:asciiTheme="majorHAnsi" w:hAnsiTheme="majorHAnsi" w:cstheme="majorHAnsi"/>
        </w:rPr>
        <w:t xml:space="preserve"> </w:t>
      </w:r>
      <w:r w:rsidRPr="005A189B">
        <w:rPr>
          <w:rFonts w:asciiTheme="majorHAnsi" w:hAnsiTheme="majorHAnsi" w:cstheme="majorHAnsi"/>
        </w:rPr>
        <w:t>Se o TTL for igual a 0, é feito o descarte do pacote por tempo de vida excedido em trânsito.</w:t>
      </w:r>
    </w:p>
    <w:p w14:paraId="75B6585D" w14:textId="5168F565" w:rsidR="00D74A26" w:rsidRPr="005A189B" w:rsidRDefault="00D74A26" w:rsidP="00D74A26">
      <w:pPr>
        <w:pStyle w:val="Heading3"/>
        <w:rPr>
          <w:rFonts w:cstheme="majorHAnsi"/>
        </w:rPr>
      </w:pPr>
      <w:bookmarkStart w:id="25" w:name="_Toc26022853"/>
      <w:r w:rsidRPr="005A189B">
        <w:rPr>
          <w:rFonts w:cstheme="majorHAnsi"/>
        </w:rPr>
        <w:t>Verificação de Match com Tabela de Roteamento</w:t>
      </w:r>
      <w:bookmarkEnd w:id="25"/>
    </w:p>
    <w:p w14:paraId="74441556" w14:textId="6692D55B" w:rsidR="005137E7" w:rsidRPr="005A189B" w:rsidRDefault="005137E7" w:rsidP="005137E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 </w:t>
      </w:r>
      <w:r w:rsidR="00D74A26" w:rsidRPr="005A189B">
        <w:rPr>
          <w:rFonts w:asciiTheme="majorHAnsi" w:hAnsiTheme="majorHAnsi" w:cstheme="majorHAnsi"/>
        </w:rPr>
        <w:t>verificar</w:t>
      </w:r>
      <w:r>
        <w:rPr>
          <w:rFonts w:asciiTheme="majorHAnsi" w:hAnsiTheme="majorHAnsi" w:cstheme="majorHAnsi"/>
        </w:rPr>
        <w:t xml:space="preserve">do </w:t>
      </w:r>
      <w:r w:rsidR="00D74A26" w:rsidRPr="005A189B">
        <w:rPr>
          <w:rFonts w:asciiTheme="majorHAnsi" w:hAnsiTheme="majorHAnsi" w:cstheme="majorHAnsi"/>
        </w:rPr>
        <w:t>se o destino do pacote se encontra na tabela de roteamento</w:t>
      </w:r>
      <w:r>
        <w:rPr>
          <w:rFonts w:asciiTheme="majorHAnsi" w:hAnsiTheme="majorHAnsi" w:cstheme="majorHAnsi"/>
        </w:rPr>
        <w:t>. Em casos negativos, o pacote é descartado. E para casos positivos é verificado o próximo destinod do pacote, fazendo a entrega ou encaminhamento ao próximo roteador.</w:t>
      </w:r>
    </w:p>
    <w:p w14:paraId="6BA7E6BA" w14:textId="77777777" w:rsidR="00D74A26" w:rsidRPr="005A189B" w:rsidRDefault="00D74A26" w:rsidP="00D575C8">
      <w:pPr>
        <w:jc w:val="both"/>
        <w:rPr>
          <w:rFonts w:asciiTheme="majorHAnsi" w:hAnsiTheme="majorHAnsi" w:cstheme="majorHAnsi"/>
        </w:rPr>
      </w:pPr>
    </w:p>
    <w:bookmarkEnd w:id="15"/>
    <w:p w14:paraId="04265D33" w14:textId="33CF8175" w:rsidR="00AC5F75" w:rsidRPr="008B1E02" w:rsidRDefault="00AC5F75" w:rsidP="008B1E02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5A189B">
        <w:rPr>
          <w:rFonts w:asciiTheme="majorHAnsi" w:hAnsiTheme="majorHAnsi" w:cstheme="majorHAnsi"/>
        </w:rPr>
        <w:br w:type="page"/>
      </w:r>
    </w:p>
    <w:p w14:paraId="4ED20E0C" w14:textId="3645D603" w:rsidR="00AC5F75" w:rsidRPr="005A189B" w:rsidRDefault="008B1E02" w:rsidP="00AC5F75">
      <w:pPr>
        <w:pStyle w:val="Heading1"/>
        <w:keepLines w:val="0"/>
        <w:tabs>
          <w:tab w:val="left" w:pos="720"/>
        </w:tabs>
        <w:overflowPunct w:val="0"/>
        <w:autoSpaceDE w:val="0"/>
        <w:autoSpaceDN w:val="0"/>
        <w:adjustRightInd w:val="0"/>
        <w:spacing w:after="60" w:line="240" w:lineRule="auto"/>
        <w:ind w:left="720" w:hanging="720"/>
        <w:jc w:val="both"/>
        <w:textAlignment w:val="baseline"/>
        <w:rPr>
          <w:rFonts w:cstheme="majorHAnsi"/>
        </w:rPr>
      </w:pPr>
      <w:bookmarkStart w:id="26" w:name="_Toc26022854"/>
      <w:r>
        <w:rPr>
          <w:rFonts w:cstheme="majorHAnsi"/>
        </w:rPr>
        <w:t>ESTRUTURAS DE DADOS</w:t>
      </w:r>
      <w:bookmarkEnd w:id="26"/>
    </w:p>
    <w:p w14:paraId="04568D53" w14:textId="18DB8643" w:rsidR="00AC5F75" w:rsidRDefault="008B1E02" w:rsidP="00AC5F75">
      <w:pPr>
        <w:pStyle w:val="Heading2"/>
        <w:keepLines w:val="0"/>
        <w:overflowPunct w:val="0"/>
        <w:autoSpaceDE w:val="0"/>
        <w:autoSpaceDN w:val="0"/>
        <w:adjustRightInd w:val="0"/>
        <w:spacing w:before="240" w:after="60" w:line="240" w:lineRule="auto"/>
        <w:ind w:left="720" w:hanging="720"/>
        <w:jc w:val="both"/>
        <w:textAlignment w:val="baseline"/>
        <w:rPr>
          <w:rFonts w:cstheme="majorHAnsi"/>
        </w:rPr>
      </w:pPr>
      <w:bookmarkStart w:id="27" w:name="_Toc26022855"/>
      <w:r>
        <w:rPr>
          <w:rFonts w:cstheme="majorHAnsi"/>
        </w:rPr>
        <w:t>Datagram Socket e Datagram Packet</w:t>
      </w:r>
      <w:bookmarkEnd w:id="27"/>
    </w:p>
    <w:p w14:paraId="43523323" w14:textId="77777777" w:rsidR="00BE5221" w:rsidRPr="0092080F" w:rsidRDefault="008B1E02" w:rsidP="0092080F">
      <w:pPr>
        <w:jc w:val="both"/>
        <w:rPr>
          <w:rFonts w:asciiTheme="majorHAnsi" w:hAnsiTheme="majorHAnsi" w:cstheme="majorHAnsi"/>
        </w:rPr>
      </w:pPr>
      <w:r w:rsidRPr="0092080F">
        <w:rPr>
          <w:rFonts w:asciiTheme="majorHAnsi" w:hAnsiTheme="majorHAnsi" w:cstheme="majorHAnsi"/>
        </w:rPr>
        <w:t>As classes Java DatagramSocket e DatagramPacket são usadas para programação de soquete sem conexão.</w:t>
      </w:r>
      <w:r w:rsidR="00BE5221" w:rsidRPr="0092080F">
        <w:rPr>
          <w:rFonts w:asciiTheme="majorHAnsi" w:hAnsiTheme="majorHAnsi" w:cstheme="majorHAnsi"/>
        </w:rPr>
        <w:t xml:space="preserve"> </w:t>
      </w:r>
      <w:r w:rsidRPr="0092080F">
        <w:rPr>
          <w:rFonts w:asciiTheme="majorHAnsi" w:hAnsiTheme="majorHAnsi" w:cstheme="majorHAnsi"/>
        </w:rPr>
        <w:t>A classe Java DatagramSocket representa um soquete sem conexão para enviar e receber pacotes de datagramas</w:t>
      </w:r>
      <w:r w:rsidR="00BE5221" w:rsidRPr="0092080F">
        <w:rPr>
          <w:rFonts w:asciiTheme="majorHAnsi" w:hAnsiTheme="majorHAnsi" w:cstheme="majorHAnsi"/>
        </w:rPr>
        <w:t xml:space="preserve">. </w:t>
      </w:r>
    </w:p>
    <w:p w14:paraId="2A4173DB" w14:textId="4380AA7E" w:rsidR="00BE5221" w:rsidRPr="0092080F" w:rsidRDefault="008B1E02" w:rsidP="0092080F">
      <w:pPr>
        <w:jc w:val="both"/>
        <w:rPr>
          <w:rFonts w:asciiTheme="majorHAnsi" w:hAnsiTheme="majorHAnsi" w:cstheme="majorHAnsi"/>
        </w:rPr>
      </w:pPr>
      <w:r w:rsidRPr="0092080F">
        <w:rPr>
          <w:rFonts w:asciiTheme="majorHAnsi" w:hAnsiTheme="majorHAnsi" w:cstheme="majorHAnsi"/>
        </w:rPr>
        <w:t>Um datagrama é basicamente uma informação, mas não há garantia de seu conteúdo, chegada ou hora de chegada.</w:t>
      </w:r>
    </w:p>
    <w:p w14:paraId="10E90B58" w14:textId="3A3D184F" w:rsidR="00BE5221" w:rsidRPr="0092080F" w:rsidRDefault="008B1E02" w:rsidP="0092080F">
      <w:pPr>
        <w:jc w:val="both"/>
        <w:rPr>
          <w:rFonts w:asciiTheme="majorHAnsi" w:hAnsiTheme="majorHAnsi" w:cstheme="majorHAnsi"/>
        </w:rPr>
      </w:pPr>
      <w:r w:rsidRPr="0092080F">
        <w:rPr>
          <w:rFonts w:asciiTheme="majorHAnsi" w:hAnsiTheme="majorHAnsi" w:cstheme="majorHAnsi"/>
        </w:rPr>
        <w:t>Java DatagramPacket é uma mensagem que pode ser enviada ou recebida. Se você enviar vários pacotes, ele poderá chegar em qualquer ordem. Além disso, a entrega de pacotes não é garantida.</w:t>
      </w:r>
    </w:p>
    <w:p w14:paraId="52C07310" w14:textId="77777777" w:rsidR="00BE5221" w:rsidRPr="0092080F" w:rsidRDefault="008B1E02" w:rsidP="0092080F">
      <w:pPr>
        <w:jc w:val="both"/>
        <w:rPr>
          <w:rFonts w:asciiTheme="majorHAnsi" w:hAnsiTheme="majorHAnsi" w:cstheme="majorHAnsi"/>
        </w:rPr>
      </w:pPr>
      <w:r w:rsidRPr="0092080F">
        <w:rPr>
          <w:rFonts w:asciiTheme="majorHAnsi" w:hAnsiTheme="majorHAnsi" w:cstheme="majorHAnsi"/>
        </w:rPr>
        <w:t xml:space="preserve">Construtores comumente usados ​​da classe DatagramPacketDatagramPacket (byte [] barr, int length): cria um pacote de datagrama. </w:t>
      </w:r>
    </w:p>
    <w:p w14:paraId="30407AB8" w14:textId="78EC8FA2" w:rsidR="0092080F" w:rsidRDefault="0092080F" w:rsidP="0092080F">
      <w:pPr>
        <w:jc w:val="both"/>
        <w:rPr>
          <w:rFonts w:asciiTheme="majorHAnsi" w:hAnsiTheme="majorHAnsi" w:cstheme="majorHAnsi"/>
        </w:rPr>
      </w:pPr>
      <w:r w:rsidRPr="0092080F">
        <w:rPr>
          <w:rFonts w:asciiTheme="majorHAnsi" w:hAnsiTheme="majorHAnsi" w:cstheme="majorHAnsi"/>
        </w:rPr>
        <w:t>O constrututor DatagramSocket () usados ​​da classe DatagramSocket cria um soquete de datagrama e o vincula ao número da porta disponível na máquina localhost.</w:t>
      </w:r>
    </w:p>
    <w:p w14:paraId="2D20AE3A" w14:textId="66679EB5" w:rsidR="003755DA" w:rsidRPr="0092080F" w:rsidRDefault="00BE5221" w:rsidP="0092080F">
      <w:pPr>
        <w:jc w:val="both"/>
        <w:rPr>
          <w:rFonts w:asciiTheme="majorHAnsi" w:hAnsiTheme="majorHAnsi" w:cstheme="majorHAnsi"/>
        </w:rPr>
      </w:pPr>
      <w:r w:rsidRPr="0092080F">
        <w:rPr>
          <w:rFonts w:asciiTheme="majorHAnsi" w:hAnsiTheme="majorHAnsi" w:cstheme="majorHAnsi"/>
        </w:rPr>
        <w:t xml:space="preserve">O </w:t>
      </w:r>
      <w:r w:rsidR="008B1E02" w:rsidRPr="0092080F">
        <w:rPr>
          <w:rFonts w:asciiTheme="majorHAnsi" w:hAnsiTheme="majorHAnsi" w:cstheme="majorHAnsi"/>
        </w:rPr>
        <w:t>construtor</w:t>
      </w:r>
      <w:r w:rsidRPr="0092080F">
        <w:rPr>
          <w:rFonts w:asciiTheme="majorHAnsi" w:hAnsiTheme="majorHAnsi" w:cstheme="majorHAnsi"/>
        </w:rPr>
        <w:t xml:space="preserve"> DatagramPacket (byte [] barr, comprimento int, endereço InetAddress, porta int)</w:t>
      </w:r>
      <w:r w:rsidR="008B1E02" w:rsidRPr="0092080F">
        <w:rPr>
          <w:rFonts w:asciiTheme="majorHAnsi" w:hAnsiTheme="majorHAnsi" w:cstheme="majorHAnsi"/>
        </w:rPr>
        <w:t xml:space="preserve"> </w:t>
      </w:r>
      <w:r w:rsidRPr="0092080F">
        <w:rPr>
          <w:rFonts w:asciiTheme="majorHAnsi" w:hAnsiTheme="majorHAnsi" w:cstheme="majorHAnsi"/>
        </w:rPr>
        <w:t xml:space="preserve">da classe DatagramPacket </w:t>
      </w:r>
      <w:r w:rsidR="008B1E02" w:rsidRPr="0092080F">
        <w:rPr>
          <w:rFonts w:asciiTheme="majorHAnsi" w:hAnsiTheme="majorHAnsi" w:cstheme="majorHAnsi"/>
        </w:rPr>
        <w:t xml:space="preserve">é usado para </w:t>
      </w:r>
      <w:r w:rsidR="0092080F" w:rsidRPr="0092080F">
        <w:rPr>
          <w:rFonts w:asciiTheme="majorHAnsi" w:hAnsiTheme="majorHAnsi" w:cstheme="majorHAnsi"/>
        </w:rPr>
        <w:t>enviar os pacotes.</w:t>
      </w:r>
    </w:p>
    <w:sectPr w:rsidR="003755DA" w:rsidRPr="0092080F" w:rsidSect="00752482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86E4" w14:textId="77777777" w:rsidR="00326B36" w:rsidRDefault="00326B36" w:rsidP="003755DA">
      <w:pPr>
        <w:spacing w:after="0" w:line="240" w:lineRule="auto"/>
      </w:pPr>
      <w:r>
        <w:separator/>
      </w:r>
    </w:p>
  </w:endnote>
  <w:endnote w:type="continuationSeparator" w:id="0">
    <w:p w14:paraId="46C6D057" w14:textId="77777777" w:rsidR="00326B36" w:rsidRDefault="00326B36" w:rsidP="0037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471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F8350" w14:textId="38639CD2" w:rsidR="002C7F21" w:rsidRDefault="002C7F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4A8BA" w14:textId="77777777" w:rsidR="002C7F21" w:rsidRDefault="002C7F21">
    <w:pPr>
      <w:pStyle w:val="Footer"/>
    </w:pPr>
  </w:p>
  <w:p w14:paraId="51943152" w14:textId="77777777" w:rsidR="002C7F21" w:rsidRDefault="002C7F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4BDD3" w14:textId="77777777" w:rsidR="00326B36" w:rsidRDefault="00326B36" w:rsidP="003755DA">
      <w:pPr>
        <w:spacing w:after="0" w:line="240" w:lineRule="auto"/>
      </w:pPr>
      <w:r>
        <w:separator/>
      </w:r>
    </w:p>
  </w:footnote>
  <w:footnote w:type="continuationSeparator" w:id="0">
    <w:p w14:paraId="2EBC3835" w14:textId="77777777" w:rsidR="00326B36" w:rsidRDefault="00326B36" w:rsidP="003755DA">
      <w:pPr>
        <w:spacing w:after="0" w:line="240" w:lineRule="auto"/>
      </w:pPr>
      <w:r>
        <w:continuationSeparator/>
      </w:r>
    </w:p>
  </w:footnote>
  <w:footnote w:id="1">
    <w:p w14:paraId="0EAED158" w14:textId="6BD7992D" w:rsidR="002C7F21" w:rsidRDefault="002C7F21" w:rsidP="005E4FB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Um dos </w:t>
      </w:r>
      <w:r w:rsidRPr="005E4FB7">
        <w:rPr>
          <w:rFonts w:cstheme="minorHAnsi"/>
        </w:rPr>
        <w:t>requisitos</w:t>
      </w:r>
      <w:r>
        <w:rPr>
          <w:rFonts w:cstheme="minorHAnsi"/>
        </w:rPr>
        <w:t xml:space="preserve"> de implementação deste projeto define tempo 5 do</w:t>
      </w:r>
      <w:r w:rsidRPr="005E4FB7">
        <w:rPr>
          <w:rFonts w:cstheme="minorHAnsi"/>
        </w:rPr>
        <w:t xml:space="preserve"> TTL</w:t>
      </w:r>
      <w:r>
        <w:rPr>
          <w:rFonts w:cstheme="minorHAnsi"/>
        </w:rPr>
        <w:t xml:space="preserve"> durante a criação</w:t>
      </w:r>
      <w:r w:rsidRPr="005E4FB7">
        <w:rPr>
          <w:rFonts w:cstheme="minorHAnsi"/>
        </w:rPr>
        <w:t xml:space="preserve"> de pacotes</w:t>
      </w:r>
      <w:r>
        <w:rPr>
          <w:rFonts w:cstheme="minorHAnsi"/>
        </w:rPr>
        <w:t xml:space="preserve">. </w:t>
      </w:r>
      <w:r w:rsidRPr="005E4FB7">
        <w:rPr>
          <w:rFonts w:cstheme="minorHAnsi"/>
        </w:rPr>
        <w:t>Dessa forma, o TTL do pacote é sempre definido em 5 durante a construção do pacote pelo programa Emissor implementado neste projeto.</w:t>
      </w:r>
    </w:p>
  </w:footnote>
  <w:footnote w:id="2">
    <w:p w14:paraId="319FCBBF" w14:textId="4FB1CB49" w:rsidR="002C7F21" w:rsidRDefault="002C7F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04576">
        <w:t>https://docs.oracle.com/javase/7/docs/api/java/net/DatagramSocket.html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1" w15:restartNumberingAfterBreak="0">
    <w:nsid w:val="08D21763"/>
    <w:multiLevelType w:val="hybridMultilevel"/>
    <w:tmpl w:val="C6E4C4DC"/>
    <w:lvl w:ilvl="0" w:tplc="6BF0516C">
      <w:numFmt w:val="decimal"/>
      <w:lvlText w:val="arg[%1]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2" w:hanging="360"/>
      </w:pPr>
    </w:lvl>
    <w:lvl w:ilvl="2" w:tplc="0416001B" w:tentative="1">
      <w:start w:val="1"/>
      <w:numFmt w:val="lowerRoman"/>
      <w:lvlText w:val="%3."/>
      <w:lvlJc w:val="right"/>
      <w:pPr>
        <w:ind w:left="1372" w:hanging="180"/>
      </w:pPr>
    </w:lvl>
    <w:lvl w:ilvl="3" w:tplc="0416000F" w:tentative="1">
      <w:start w:val="1"/>
      <w:numFmt w:val="decimal"/>
      <w:lvlText w:val="%4."/>
      <w:lvlJc w:val="left"/>
      <w:pPr>
        <w:ind w:left="2092" w:hanging="360"/>
      </w:pPr>
    </w:lvl>
    <w:lvl w:ilvl="4" w:tplc="04160019" w:tentative="1">
      <w:start w:val="1"/>
      <w:numFmt w:val="lowerLetter"/>
      <w:lvlText w:val="%5."/>
      <w:lvlJc w:val="left"/>
      <w:pPr>
        <w:ind w:left="2812" w:hanging="360"/>
      </w:pPr>
    </w:lvl>
    <w:lvl w:ilvl="5" w:tplc="0416001B" w:tentative="1">
      <w:start w:val="1"/>
      <w:numFmt w:val="lowerRoman"/>
      <w:lvlText w:val="%6."/>
      <w:lvlJc w:val="right"/>
      <w:pPr>
        <w:ind w:left="3532" w:hanging="180"/>
      </w:pPr>
    </w:lvl>
    <w:lvl w:ilvl="6" w:tplc="0416000F" w:tentative="1">
      <w:start w:val="1"/>
      <w:numFmt w:val="decimal"/>
      <w:lvlText w:val="%7."/>
      <w:lvlJc w:val="left"/>
      <w:pPr>
        <w:ind w:left="4252" w:hanging="360"/>
      </w:pPr>
    </w:lvl>
    <w:lvl w:ilvl="7" w:tplc="04160019" w:tentative="1">
      <w:start w:val="1"/>
      <w:numFmt w:val="lowerLetter"/>
      <w:lvlText w:val="%8."/>
      <w:lvlJc w:val="left"/>
      <w:pPr>
        <w:ind w:left="4972" w:hanging="360"/>
      </w:pPr>
    </w:lvl>
    <w:lvl w:ilvl="8" w:tplc="0416001B" w:tentative="1">
      <w:start w:val="1"/>
      <w:numFmt w:val="lowerRoman"/>
      <w:lvlText w:val="%9."/>
      <w:lvlJc w:val="right"/>
      <w:pPr>
        <w:ind w:left="5692" w:hanging="180"/>
      </w:pPr>
    </w:lvl>
  </w:abstractNum>
  <w:abstractNum w:abstractNumId="2" w15:restartNumberingAfterBreak="0">
    <w:nsid w:val="116C0DE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094B98"/>
    <w:multiLevelType w:val="hybridMultilevel"/>
    <w:tmpl w:val="03D2F058"/>
    <w:lvl w:ilvl="0" w:tplc="47E0CC88">
      <w:start w:val="1"/>
      <w:numFmt w:val="decimal"/>
      <w:lvlText w:val="arg[%1]."/>
      <w:lvlJc w:val="left"/>
      <w:pPr>
        <w:ind w:left="15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8" w:hanging="360"/>
      </w:pPr>
    </w:lvl>
    <w:lvl w:ilvl="2" w:tplc="0416001B" w:tentative="1">
      <w:start w:val="1"/>
      <w:numFmt w:val="lowerRoman"/>
      <w:lvlText w:val="%3."/>
      <w:lvlJc w:val="right"/>
      <w:pPr>
        <w:ind w:left="2948" w:hanging="180"/>
      </w:pPr>
    </w:lvl>
    <w:lvl w:ilvl="3" w:tplc="0416000F" w:tentative="1">
      <w:start w:val="1"/>
      <w:numFmt w:val="decimal"/>
      <w:lvlText w:val="%4."/>
      <w:lvlJc w:val="left"/>
      <w:pPr>
        <w:ind w:left="3668" w:hanging="360"/>
      </w:pPr>
    </w:lvl>
    <w:lvl w:ilvl="4" w:tplc="04160019" w:tentative="1">
      <w:start w:val="1"/>
      <w:numFmt w:val="lowerLetter"/>
      <w:lvlText w:val="%5."/>
      <w:lvlJc w:val="left"/>
      <w:pPr>
        <w:ind w:left="4388" w:hanging="360"/>
      </w:pPr>
    </w:lvl>
    <w:lvl w:ilvl="5" w:tplc="0416001B" w:tentative="1">
      <w:start w:val="1"/>
      <w:numFmt w:val="lowerRoman"/>
      <w:lvlText w:val="%6."/>
      <w:lvlJc w:val="right"/>
      <w:pPr>
        <w:ind w:left="5108" w:hanging="180"/>
      </w:pPr>
    </w:lvl>
    <w:lvl w:ilvl="6" w:tplc="0416000F" w:tentative="1">
      <w:start w:val="1"/>
      <w:numFmt w:val="decimal"/>
      <w:lvlText w:val="%7."/>
      <w:lvlJc w:val="left"/>
      <w:pPr>
        <w:ind w:left="5828" w:hanging="360"/>
      </w:pPr>
    </w:lvl>
    <w:lvl w:ilvl="7" w:tplc="04160019" w:tentative="1">
      <w:start w:val="1"/>
      <w:numFmt w:val="lowerLetter"/>
      <w:lvlText w:val="%8."/>
      <w:lvlJc w:val="left"/>
      <w:pPr>
        <w:ind w:left="6548" w:hanging="360"/>
      </w:pPr>
    </w:lvl>
    <w:lvl w:ilvl="8" w:tplc="0416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4" w15:restartNumberingAfterBreak="0">
    <w:nsid w:val="3C264A6C"/>
    <w:multiLevelType w:val="hybridMultilevel"/>
    <w:tmpl w:val="C1C0850A"/>
    <w:lvl w:ilvl="0" w:tplc="6BF0516C">
      <w:numFmt w:val="decimal"/>
      <w:lvlText w:val="arg[%1]."/>
      <w:lvlJc w:val="left"/>
      <w:pPr>
        <w:ind w:left="222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7D76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332CE8"/>
    <w:multiLevelType w:val="hybridMultilevel"/>
    <w:tmpl w:val="C6E4C4DC"/>
    <w:lvl w:ilvl="0" w:tplc="6BF0516C">
      <w:numFmt w:val="decimal"/>
      <w:lvlText w:val="arg[%1]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2" w:hanging="360"/>
      </w:pPr>
    </w:lvl>
    <w:lvl w:ilvl="2" w:tplc="0416001B" w:tentative="1">
      <w:start w:val="1"/>
      <w:numFmt w:val="lowerRoman"/>
      <w:lvlText w:val="%3."/>
      <w:lvlJc w:val="right"/>
      <w:pPr>
        <w:ind w:left="1372" w:hanging="180"/>
      </w:pPr>
    </w:lvl>
    <w:lvl w:ilvl="3" w:tplc="0416000F" w:tentative="1">
      <w:start w:val="1"/>
      <w:numFmt w:val="decimal"/>
      <w:lvlText w:val="%4."/>
      <w:lvlJc w:val="left"/>
      <w:pPr>
        <w:ind w:left="2092" w:hanging="360"/>
      </w:pPr>
    </w:lvl>
    <w:lvl w:ilvl="4" w:tplc="04160019" w:tentative="1">
      <w:start w:val="1"/>
      <w:numFmt w:val="lowerLetter"/>
      <w:lvlText w:val="%5."/>
      <w:lvlJc w:val="left"/>
      <w:pPr>
        <w:ind w:left="2812" w:hanging="360"/>
      </w:pPr>
    </w:lvl>
    <w:lvl w:ilvl="5" w:tplc="0416001B" w:tentative="1">
      <w:start w:val="1"/>
      <w:numFmt w:val="lowerRoman"/>
      <w:lvlText w:val="%6."/>
      <w:lvlJc w:val="right"/>
      <w:pPr>
        <w:ind w:left="3532" w:hanging="180"/>
      </w:pPr>
    </w:lvl>
    <w:lvl w:ilvl="6" w:tplc="0416000F" w:tentative="1">
      <w:start w:val="1"/>
      <w:numFmt w:val="decimal"/>
      <w:lvlText w:val="%7."/>
      <w:lvlJc w:val="left"/>
      <w:pPr>
        <w:ind w:left="4252" w:hanging="360"/>
      </w:pPr>
    </w:lvl>
    <w:lvl w:ilvl="7" w:tplc="04160019" w:tentative="1">
      <w:start w:val="1"/>
      <w:numFmt w:val="lowerLetter"/>
      <w:lvlText w:val="%8."/>
      <w:lvlJc w:val="left"/>
      <w:pPr>
        <w:ind w:left="4972" w:hanging="360"/>
      </w:pPr>
    </w:lvl>
    <w:lvl w:ilvl="8" w:tplc="0416001B" w:tentative="1">
      <w:start w:val="1"/>
      <w:numFmt w:val="lowerRoman"/>
      <w:lvlText w:val="%9."/>
      <w:lvlJc w:val="right"/>
      <w:pPr>
        <w:ind w:left="5692" w:hanging="180"/>
      </w:pPr>
    </w:lvl>
  </w:abstractNum>
  <w:abstractNum w:abstractNumId="7" w15:restartNumberingAfterBreak="0">
    <w:nsid w:val="5B5B0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7E3A07"/>
    <w:multiLevelType w:val="hybridMultilevel"/>
    <w:tmpl w:val="E248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B2A6E"/>
    <w:multiLevelType w:val="hybridMultilevel"/>
    <w:tmpl w:val="D65283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DA4FBA"/>
    <w:multiLevelType w:val="hybridMultilevel"/>
    <w:tmpl w:val="C358C0D2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>
      <w:start w:val="1"/>
      <w:numFmt w:val="lowerLetter"/>
      <w:lvlText w:val="%2."/>
      <w:lvlJc w:val="left"/>
      <w:pPr>
        <w:ind w:left="1428" w:hanging="360"/>
      </w:pPr>
    </w:lvl>
    <w:lvl w:ilvl="2" w:tplc="0416001B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DA"/>
    <w:rsid w:val="00016804"/>
    <w:rsid w:val="0008771A"/>
    <w:rsid w:val="00113FF8"/>
    <w:rsid w:val="00150557"/>
    <w:rsid w:val="001A1F7B"/>
    <w:rsid w:val="001C5DBA"/>
    <w:rsid w:val="00247388"/>
    <w:rsid w:val="002C2987"/>
    <w:rsid w:val="002C7F21"/>
    <w:rsid w:val="003018D4"/>
    <w:rsid w:val="00326B36"/>
    <w:rsid w:val="003755DA"/>
    <w:rsid w:val="003C757F"/>
    <w:rsid w:val="003F6C21"/>
    <w:rsid w:val="0047108F"/>
    <w:rsid w:val="004B2970"/>
    <w:rsid w:val="004D7657"/>
    <w:rsid w:val="004E24F1"/>
    <w:rsid w:val="005137E7"/>
    <w:rsid w:val="005866B8"/>
    <w:rsid w:val="005A189B"/>
    <w:rsid w:val="005A452E"/>
    <w:rsid w:val="005E4FB7"/>
    <w:rsid w:val="005F2A15"/>
    <w:rsid w:val="00692D34"/>
    <w:rsid w:val="006A3963"/>
    <w:rsid w:val="006A48EC"/>
    <w:rsid w:val="006E4AC6"/>
    <w:rsid w:val="00704576"/>
    <w:rsid w:val="007442AB"/>
    <w:rsid w:val="00752482"/>
    <w:rsid w:val="00812CCF"/>
    <w:rsid w:val="008353B8"/>
    <w:rsid w:val="008510F0"/>
    <w:rsid w:val="008B1E02"/>
    <w:rsid w:val="0090398A"/>
    <w:rsid w:val="0092080F"/>
    <w:rsid w:val="0095303D"/>
    <w:rsid w:val="00A268ED"/>
    <w:rsid w:val="00A57F25"/>
    <w:rsid w:val="00AA7455"/>
    <w:rsid w:val="00AC5F75"/>
    <w:rsid w:val="00B119E4"/>
    <w:rsid w:val="00B130F3"/>
    <w:rsid w:val="00B36A62"/>
    <w:rsid w:val="00B52052"/>
    <w:rsid w:val="00B81780"/>
    <w:rsid w:val="00BC0CA8"/>
    <w:rsid w:val="00BD6963"/>
    <w:rsid w:val="00BE5221"/>
    <w:rsid w:val="00CE2D88"/>
    <w:rsid w:val="00D4230B"/>
    <w:rsid w:val="00D575C8"/>
    <w:rsid w:val="00D74A26"/>
    <w:rsid w:val="00DE3AB1"/>
    <w:rsid w:val="00E323B9"/>
    <w:rsid w:val="00E711A8"/>
    <w:rsid w:val="00E75730"/>
    <w:rsid w:val="00E77B75"/>
    <w:rsid w:val="00EA3C6F"/>
    <w:rsid w:val="00EE63DD"/>
    <w:rsid w:val="00EF4F7B"/>
    <w:rsid w:val="00F622C5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5283"/>
  <w15:chartTrackingRefBased/>
  <w15:docId w15:val="{A485868B-CBC1-4ECD-B4C1-03D49709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D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F7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F7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F7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7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7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7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7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7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5DA"/>
  </w:style>
  <w:style w:type="paragraph" w:styleId="Footer">
    <w:name w:val="footer"/>
    <w:basedOn w:val="Normal"/>
    <w:link w:val="FooterChar"/>
    <w:uiPriority w:val="99"/>
    <w:unhideWhenUsed/>
    <w:rsid w:val="00375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5DA"/>
  </w:style>
  <w:style w:type="character" w:customStyle="1" w:styleId="Heading1Char">
    <w:name w:val="Heading 1 Char"/>
    <w:basedOn w:val="DefaultParagraphFont"/>
    <w:link w:val="Heading1"/>
    <w:uiPriority w:val="9"/>
    <w:rsid w:val="0037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5D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5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F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F7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5F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5F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C5F7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5F7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0877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29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29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2970"/>
    <w:rPr>
      <w:vertAlign w:val="superscript"/>
    </w:rPr>
  </w:style>
  <w:style w:type="table" w:styleId="TableGrid">
    <w:name w:val="Table Grid"/>
    <w:basedOn w:val="TableNormal"/>
    <w:uiPriority w:val="39"/>
    <w:rsid w:val="0081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AC8C-3A42-4898-83BE-38526020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956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INFORMAÇÃO GERAL</vt:lpstr>
      <vt:lpstr>    Visão Geral do Sistema</vt:lpstr>
      <vt:lpstr>ARQUITETURA</vt:lpstr>
      <vt:lpstr>    Emissor</vt:lpstr>
      <vt:lpstr>        Inicialização do Emissor</vt:lpstr>
      <vt:lpstr>        Construção do pacote</vt:lpstr>
      <vt:lpstr>        Envio do pacote</vt:lpstr>
      <vt:lpstr>    Roteador</vt:lpstr>
      <vt:lpstr>        Inicialização do Roteador</vt:lpstr>
      <vt:lpstr>        Carregamento da Tabela de Roteamento</vt:lpstr>
      <vt:lpstr>        Abertura de Conexão</vt:lpstr>
      <vt:lpstr>        Manipulação de Requisições</vt:lpstr>
      <vt:lpstr>        Decremento de TTL</vt:lpstr>
      <vt:lpstr>        Verificação de Match com Tabela de Roteamento</vt:lpstr>
      <vt:lpstr>ESTRUTURAS DE DADOS</vt:lpstr>
      <vt:lpstr>    Datagram Socket e Datagram Packet</vt:lpstr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Caggi</dc:creator>
  <cp:keywords/>
  <dc:description/>
  <cp:lastModifiedBy>Felipe Caggi</cp:lastModifiedBy>
  <cp:revision>23</cp:revision>
  <cp:lastPrinted>2019-11-30T20:28:00Z</cp:lastPrinted>
  <dcterms:created xsi:type="dcterms:W3CDTF">2019-11-24T23:32:00Z</dcterms:created>
  <dcterms:modified xsi:type="dcterms:W3CDTF">2019-11-30T20:29:00Z</dcterms:modified>
</cp:coreProperties>
</file>