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PinMind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功能增强实施计划 v2</w:t>
      </w:r>
    </w:p>
    <w:p>
      <w:pPr>
        <w:spacing w:after="6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保留现有蒸馏流程 · 增强搜索与输入能力</w:t>
      </w:r>
    </w:p>
    <w:p>
      <w:pPr>
        <w:pBdr>
          <w:bottom w:val="single" w:color="D1D5DB" w:sz="1" w:space="8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核心原则: 现有蒸馏/清洗功能 100% 保留不动，新功能作为增强层叠加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基于 GBrain / Khoj / Mem0 等开源项目调研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版本: v2.0  |  日期: 2026-04-29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执行摘要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计划背景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PinMind 已实现完整的蒸馏闭环：捕获素材 → AI/规则蒸馏 → 审阅确认 → 导出 Markdown 到 Obsidian。这套流程是用户的核心工作流，必须完整保留。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本计划在不破坏现有蒸馏流程的前提下，通过参考 GBrain、Khoj、Mem0 等开源项目，为 PinMind 叠加三层增强能力：搜索、输入、自动化。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三层增强总览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参考项目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混合搜索引擎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向量 + 关键词 + RRF 融合检索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让蒸馏结果可被快速找到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GBrain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多源文档输入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/ Word / 网页解析入库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扩展素材捕获的输入源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Khoj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自动化与智能辅助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定时蒸馏 + 智能通知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减少手动操作，提升效率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Khoj + Mem0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总计预估周期: 8-11 周（约 2-3 个月），Phase 1 和 Phase 2 可并行。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核心原则: 保留与增强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设计哲学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本计划遵循一个核心原则：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“现有蒸馏/清洗功能 100% 保留不动，新功能作为增强层叠加”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具体来说：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不删除任何现有代码：所有蒸馏相关文件保持原样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不修改现有接口：IPC 通道、数据库 Schema、状态机不变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新功能独立模块：新增文件在独立目录，通过明确接口与现有系统对接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渐进式启用：新功能默认关闭，用户在设置中主动开启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现有蒸馏流程清单（保留不变）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以下所有组件和能力在本计划中完全保留，不做任何修改：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组件/能力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蒸馏管线编排器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distiller/distillPipeline.ts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 种蒸馏操作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rename / summarize / classify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 / valueScore / cleanSuggest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提示词模板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distiller/distillPrompts.ts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分层路由器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distiller/tierRouter.ts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真实 AI 蒸馏器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distiller/realDistiller.ts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Mock 蒸馏器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distiller/mockDistiller.ts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规则模板蒸馏引擎（无 AI）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renderer/services/ruleBasedDistiller.ts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任务队列 + 批量处理器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aiHub/taskQueue.ts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distiller/batchProcessor.ts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蒸馏工作台 + 审阅页面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pages/distill/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pages/distillation-workbench/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Obsidian 导出/导入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exporter/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importer/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知识图谱 + 知识卡片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pages/graph/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knowledge_cards 表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素材捕获（剪贴板/截图/手动）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captureService.ts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clipboardWatcher.ts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IPC 通道 + 事件广播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ipc.ts + preload/index.ts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保留不变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以上所有组件在本计划中均不做任何修改。新功能通过新增独立模块实现，仅在必要时通过已有 IPC 接口读取数据，不写入现有表结构。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开源项目调研总览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本计划重点借鉴的 3 个项目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3.1.1 GBrain — 混合搜索架构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github.com/garrytan/gbrain  |  ~10.7K Stars  |  MIT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 + Bun + Postgres/pgvector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借鉴点：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混合搜索架构：向量（HNSW）+ 关键词（tsvector）+ RRF 融合排序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分块策略：递归/语义/LLM 引导三种模式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Server：将知识库暴露为工具供外部调用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3.1.2 Khoj — 多格式解析 + 自动化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github.com/khoj-ai/khoj  |  31.3K Stars  |  AGPL-3.0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(Django) + TypeScript (React/Svelte)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借鉴点：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多格式文档解析：PDF、Markdown、Word、Notion、org-mode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自动化调度：定时任务、智能通知、个人新闻简报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3.1.3 Mem0 — 记忆提取参考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github.com/mem0ai/mem0  |  34.5K+ Stars  |  Apache 2.0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+ TypeScript（双 SDK）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借鉴点：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多信号检索：语义 + BM25 关键词 + 实体匹配并行融合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OpenMemory MCP Server：跨应用记忆共享的参考实现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实施计划总览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架构叠加图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新功能作为独立层叠加在现有系统之上，不侵入现有蒸馏管线：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现有层（保留）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蒸馏管线 + 任务队列 + 审阅 + 导出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所有文件和接口保持原样，不做任何修改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1: 搜索层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 services/search/ 目录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读取现有 source_items/distilled_outputs 表（只读）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新增向量索引表（独立新表，不改现有 Schema）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2: 输入层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 services/parser/ 目录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解析结果写入现有 source_items 表（复用现有接口）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不修改现有捕获流程，仅增加新输入源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Phase 3: 自动化层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 services/scheduler/ 目录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调用现有 distillPipeline 接口触发蒸馏（复用，不修改）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新增独立的调度表（不改现有 Schema）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技术原则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Local-first 不可妥协：所有新功能基于本地 SQLite，不引入外部数据库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只读现有表：新功能仅读取现有表，不写入（除 source_items 的扩展字段）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新表独立：向量索引、调度任务等使用新表，不修改现有 Schema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渐进式启用：新功能默认关闭，用户主动开启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Phase 1: 混合搜索引擎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参考项目: GBrain | 建议周期: 3-4 周 | 优先级: P0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对现有蒸馏流程的影响: 无。搜索引擎仅读取现有数据，不修改蒸馏逻辑。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为已蒸馏的知识库添加“向量 + 关键词 + RRF 融合”搜索能力，让用户能快速找到之前蒸馏过的内容。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技术方案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5.2.1 向量嵌入层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选型: sqlite-vec（SQLite 原生向量扩展，零外部依赖）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嵌入模型: 优先本地 Ollama（gemma4:e4b），降级到云端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存储: 新增独立向量索引表（不改现有 source_items 结构）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5.2.2 关键词搜索层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保留现有 SQLite FTS5 能力，优化中英文混合分词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搜索字段: title + contentMarkdown + tags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5.2.3 RRF 融合排序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算法: Reciprocal Rank Fusion，向量 + 关键词两路结果融合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可配置向量/关键词权重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200"/>
        <w:gridCol w:w="17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集成 sqlite-vec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安装 sqlite-vec 原生扩展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编写向量表创建/查询封装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实现嵌入服务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封装 Ollama/OpenAI 嵌入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支持批量嵌入 + 缓存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蒸馏完成后自动触发嵌入（只读事件）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FTS5 优化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创建 FTS5 虚拟表（独立新表）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中英文混合分词优化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RRF 融合引擎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实现 RRF 融合算法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统一搜索 API: hybridSearch(query, opts)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集成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搜索结果卡片组件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向量/关键词来源标记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搜索设置页面（权重调节）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测试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单元测试 + 集成测试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数据库变更（仅新增，不改现有）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vec_source_items 表（向量索引，存储 id + embedding）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fts_source_items 表（FTS5 全文索引，存储 id + title + content + tags）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app_settings 配置项: search.enabled / search.vectorWeight / search.keywordWeight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现有 source_items、distilled_outputs、knowledge_cards 等表结构不做任何修改。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5.5 新增文件（独立目录）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新增文件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src/main/services/search/embeddingService.ts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嵌入服务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src/main/services/search/vectorSearch.ts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向量搜索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src/main/services/search/keywordSearch.ts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关键词搜索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src/main/services/search/hybridSearch.ts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RRF 融合引擎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src/main/services/search/index.ts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统一导出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src/renderer/pages/search/index.tsx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搜索页面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src/renderer/components/search/SearchResultCard.tsx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搜索结果卡片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tests/search/hybridSearch.test.ts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单元测试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Phase 2: 多源文档输入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参考项目: Khoj | 建议周期: 3-4 周 | 优先级: P1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对现有蒸馏流程的影响: 无。新输入源解析后写入现有 source_items 表，后续蒸馏流程完全不变。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扩展素材捕获的输入源，支持直接导入 PDF、Word、网页等格式，解析后自动进入现有蒸馏流程。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技术方案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6.2.1 文档解析管线（借鉴 Khoj）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 解析: pdf-parse，提取文本 + 表格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Word 解析: mammoth.js，转换为 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网页解析: @mozilla/readability，提取正文去广告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统一接口: 所有解析器输出 ParsedDocument 格式，写入现有 source_items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6.2.2 与现有蒸馏的对接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解析完成后，调用现有的 storage.insertSourceItem() 接口写入数据库，之后的蒸馏流程完全复用现有逻辑：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新增的 SourceItem 自动出现在蒸馏工作台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用户点击“蒸馏”时调用现有 distillPipeline.distill()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蒸馏结果审阅、导出流程不变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200"/>
        <w:gridCol w:w="17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设计 ParsedDocument 统一格式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定义解析器统一输出格式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包含 title、content、metadata、sections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解析器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 pdf-parse 实现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提取文本 + 表格结构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输出 ParsedDocument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 解析器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 mammoth.js 实现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转换为 Markdown 格式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网页解析器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基于 @mozilla/readability 实现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提取正文，去除导航/广告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导入入库对接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解析结果 → storage.insertSourceItem()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复用现有接口，不修改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集成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文档导入向导（拖拽 + 批量）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解析进度展示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导入成功后自动跳转蒸馏工作台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测试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各解析器单元测试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端到端集成测试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数据库变更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本 Phase 不需要新增表。解析后的文档直接写入现有 source_items 表，type 字段扩展新值（pdf、docx、webpage）。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6.5 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新增文件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src/main/services/parser/types.ts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ParsedDocument 类型定义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src/main/services/parser/pdfParser.ts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解析器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src/main/services/parser/docxParser.ts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 解析器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src/main/services/parser/webParser.ts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网页解析器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src/main/services/parser/index.ts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统一导出 + 自动识别格式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src/renderer/components/import/DocumentImporter.tsx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文档导入组件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tests/parser/*.test.ts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解析器测试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Phase 3: 自动化与智能辅助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参考项目: Khoj + Mem0 | 建议周期: 2-3 周 | 优先级: P2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对现有蒸馏流程的影响: 无。自动化层调用现有 distillPipeline 接口触发蒸馏，不修改蒸馏本身。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目标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让用户可以设置“新素材自动蒸馏”“定时批量导出”等自动化规则，减少手动操作。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技术方案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7.2.1 定时任务引擎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基于 node-cron 实现定时任务（纯 JS，无原生依赖）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内置任务类型: 自动蒸馏、定时导出、素材整理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任务管理 UI: 创建/编辑/暂停/删除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7.2.2 与现有蒸馏的对接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自动蒸馏任务直接调用现有的 distillPipeline.distillBatch()，完全复用现有批量蒸馏逻辑。导出任务调用现有的导出接口。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7.2.3 智能通知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蒸馏完成后 macOS 系统通知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批量任务执行摘要报告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异常自动重试 + 失败提醒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200"/>
        <w:gridCol w:w="17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定时任务引擎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node-cron 集成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任务 CRUD + 状态管理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内置任务类型注册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自动蒸馏觤发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新素材入库时自动触发蒸馏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调用现有 distillPipeline.distill()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智能通知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macOS Notification 集成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执行摘要报告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异常提醒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集成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自动化设置页面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任务管理列表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执行日志页面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测试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调度器单元测试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自动蒸馏集成测试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 数据库变更（仅新增）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scheduled_tasks 表（id, type, cronExpr, config, enabled, lastRunAt, nextRunAt）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新增 task_execution_logs 表（id, taskId, startedAt, finishedAt, status, result）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现有蒸馏相关表不做任何修改。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风险评估与缓解策略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缓解策略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sqlite-vec 兼容性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可能与 Electron 打包有冲突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提前在 macOS arm64 验证，准备原生方案备选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嵌入模型性能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高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本地模型嵌入可能较慢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批量嵌入 + 异步队列 + 缓存，支持云端降级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文档解析质量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低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复杂 PDF 解析可能不完美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解析结果写入 source_items 后用户可手动编辑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现有蒸馏被破坏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极低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本计划不修改任何蒸馏代码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缓解: 新功能全部在独立目录，仅通过已有接口交互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附录: 技术选型决策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依赖库清单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库名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sqlite-vec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向量扩展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需验证 Electron 兼容性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pdf-parse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文本提取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轻量级，纯 JS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mammoth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 文档解析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输出 HTML/Markdown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@mozilla/readability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网页正文提取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Firefox 同源库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node-cron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定时任务调度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纯 JS，无原生依赖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嵌入模型选择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本地运行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中文支持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gemma4:e4b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2560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是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默认推荐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qwen2.5:14b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5120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是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优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中文场景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768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是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轻量备选</w:t>
            </w:r>
          </w:p>
        </w:tc>
      </w:tr>
    </w:tbl>
    <w:p>
      <w:pPr>
        <w:spacing w:after="60"/>
      </w:pPr>
    </w:p>
    <w:p>
      <w:pPr>
        <w:pBdr>
          <w:bottom w:val="single" w:color="D1D5DB" w:sz="1" w:space="8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第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PinMind</w:t>
    </w:r>
    <w:r>
      <w:rPr>
        <w:rFonts w:ascii="Arial" w:cs="Arial" w:eastAsia="Arial" w:hAnsi="Arial"/>
        <w:color w:val="6B7280"/>
        <w:sz w:val="16"/>
        <w:szCs w:val="16"/>
      </w:rPr>
      <w:t xml:space="preserve">  |  功能增强实施计划 v2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2026-04-29T13:46:56.081Z</dcterms:created>
  <dcterms:modified xsi:type="dcterms:W3CDTF">2026-04-29T13:46:56.082Z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