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A2CA" w14:textId="77777777" w:rsidR="00095C63" w:rsidRDefault="00095C63" w:rsidP="00095C63">
      <w:pPr>
        <w:pStyle w:val="Ttulo1"/>
        <w:jc w:val="center"/>
        <w:rPr>
          <w:sz w:val="72"/>
          <w:szCs w:val="72"/>
        </w:rPr>
      </w:pPr>
      <w:bookmarkStart w:id="0" w:name="release-sprint-2"/>
    </w:p>
    <w:p w14:paraId="32CABEA5" w14:textId="77777777" w:rsidR="00095C63" w:rsidRDefault="00095C63" w:rsidP="00095C63">
      <w:pPr>
        <w:pStyle w:val="Ttulo1"/>
        <w:jc w:val="center"/>
        <w:rPr>
          <w:sz w:val="72"/>
          <w:szCs w:val="72"/>
        </w:rPr>
      </w:pPr>
    </w:p>
    <w:p w14:paraId="5AB6FABE" w14:textId="77777777" w:rsidR="00095C63" w:rsidRDefault="00095C63" w:rsidP="00095C63">
      <w:pPr>
        <w:pStyle w:val="Ttulo1"/>
        <w:jc w:val="center"/>
        <w:rPr>
          <w:sz w:val="72"/>
          <w:szCs w:val="72"/>
        </w:rPr>
      </w:pPr>
    </w:p>
    <w:p w14:paraId="4E27C05E" w14:textId="270089E6" w:rsidR="00D97C2D" w:rsidRDefault="00000000" w:rsidP="00095C63">
      <w:pPr>
        <w:pStyle w:val="Ttulo1"/>
        <w:jc w:val="center"/>
        <w:rPr>
          <w:sz w:val="72"/>
          <w:szCs w:val="72"/>
        </w:rPr>
      </w:pPr>
      <w:r w:rsidRPr="00095C63">
        <w:rPr>
          <w:sz w:val="72"/>
          <w:szCs w:val="72"/>
        </w:rPr>
        <w:t>Release Sprint 2</w:t>
      </w:r>
    </w:p>
    <w:p w14:paraId="4F904BE7" w14:textId="77777777" w:rsidR="00095C63" w:rsidRDefault="00095C63" w:rsidP="00095C63">
      <w:pPr>
        <w:pStyle w:val="Textoindependiente"/>
      </w:pPr>
    </w:p>
    <w:p w14:paraId="7C123E44" w14:textId="77777777" w:rsidR="00095C63" w:rsidRDefault="00095C63" w:rsidP="00095C63">
      <w:pPr>
        <w:pStyle w:val="Textoindependiente"/>
      </w:pPr>
    </w:p>
    <w:p w14:paraId="067BC38D" w14:textId="77777777" w:rsidR="00095C63" w:rsidRDefault="00095C63" w:rsidP="00095C63">
      <w:pPr>
        <w:pStyle w:val="Textoindependiente"/>
      </w:pPr>
    </w:p>
    <w:p w14:paraId="6F65DFB0" w14:textId="77777777" w:rsidR="00095C63" w:rsidRDefault="00095C63" w:rsidP="00095C63">
      <w:pPr>
        <w:pStyle w:val="Textoindependiente"/>
      </w:pPr>
    </w:p>
    <w:p w14:paraId="5C482461" w14:textId="77777777" w:rsidR="00095C63" w:rsidRDefault="00095C63" w:rsidP="00095C63">
      <w:pPr>
        <w:pStyle w:val="Textoindependiente"/>
      </w:pPr>
    </w:p>
    <w:p w14:paraId="1C7377D2" w14:textId="77777777" w:rsidR="00095C63" w:rsidRDefault="00095C63" w:rsidP="00095C63">
      <w:pPr>
        <w:pStyle w:val="Textoindependiente"/>
      </w:pPr>
    </w:p>
    <w:p w14:paraId="6B1D70B4" w14:textId="77777777" w:rsidR="00095C63" w:rsidRDefault="00095C63" w:rsidP="00095C63">
      <w:pPr>
        <w:pStyle w:val="Textoindependiente"/>
      </w:pPr>
    </w:p>
    <w:p w14:paraId="4B5835F7" w14:textId="77777777" w:rsidR="00095C63" w:rsidRDefault="00095C63" w:rsidP="00095C63">
      <w:pPr>
        <w:pStyle w:val="Textoindependiente"/>
      </w:pPr>
    </w:p>
    <w:p w14:paraId="36BB29D7" w14:textId="77777777" w:rsidR="00095C63" w:rsidRDefault="00095C63" w:rsidP="00095C63">
      <w:pPr>
        <w:pStyle w:val="Textoindependiente"/>
      </w:pPr>
    </w:p>
    <w:p w14:paraId="6634EBC5" w14:textId="77777777" w:rsidR="00095C63" w:rsidRDefault="00095C63" w:rsidP="00095C63">
      <w:pPr>
        <w:pStyle w:val="Textoindependiente"/>
      </w:pPr>
    </w:p>
    <w:p w14:paraId="6A168868" w14:textId="77777777" w:rsidR="00095C63" w:rsidRDefault="00095C63" w:rsidP="00095C63">
      <w:pPr>
        <w:pStyle w:val="Textoindependiente"/>
      </w:pPr>
    </w:p>
    <w:p w14:paraId="17A36B8B" w14:textId="77777777" w:rsidR="00095C63" w:rsidRDefault="00095C63" w:rsidP="00095C63">
      <w:pPr>
        <w:pStyle w:val="Textoindependiente"/>
      </w:pPr>
    </w:p>
    <w:p w14:paraId="7B08AC81" w14:textId="77777777" w:rsidR="00095C63" w:rsidRDefault="00095C63" w:rsidP="00095C63">
      <w:pPr>
        <w:pStyle w:val="Textoindependiente"/>
      </w:pPr>
    </w:p>
    <w:p w14:paraId="619FCEDA" w14:textId="77777777" w:rsidR="00095C63" w:rsidRDefault="00095C63" w:rsidP="00095C63">
      <w:pPr>
        <w:pStyle w:val="Textoindependiente"/>
      </w:pPr>
    </w:p>
    <w:p w14:paraId="09788495" w14:textId="77777777" w:rsidR="00095C63" w:rsidRDefault="00095C63" w:rsidP="00095C63">
      <w:pPr>
        <w:pStyle w:val="Textoindependiente"/>
        <w:jc w:val="right"/>
      </w:pPr>
      <w:r>
        <w:t>Equipo:     Juan Rodriguez</w:t>
      </w:r>
    </w:p>
    <w:p w14:paraId="17204BF6" w14:textId="249CF3E5" w:rsidR="00095C63" w:rsidRDefault="00095C63" w:rsidP="00095C63">
      <w:pPr>
        <w:pStyle w:val="Textoindependiente"/>
        <w:jc w:val="right"/>
      </w:pPr>
      <w:r>
        <w:t xml:space="preserve">                Benjamin Huenupe</w:t>
      </w:r>
    </w:p>
    <w:p w14:paraId="660BBBAD" w14:textId="77777777" w:rsidR="00D97C2D" w:rsidRDefault="00000000">
      <w:pPr>
        <w:pStyle w:val="Ttulo2"/>
      </w:pPr>
      <w:bookmarkStart w:id="1" w:name="objetivo-del-sprint"/>
      <w:proofErr w:type="spellStart"/>
      <w:r>
        <w:lastRenderedPageBreak/>
        <w:t>Objetivo</w:t>
      </w:r>
      <w:proofErr w:type="spellEnd"/>
      <w:r>
        <w:t xml:space="preserve"> del sprint</w:t>
      </w:r>
    </w:p>
    <w:p w14:paraId="6B2BBA68" w14:textId="77777777" w:rsidR="00D97C2D" w:rsidRDefault="00000000">
      <w:pPr>
        <w:pStyle w:val="FirstParagraph"/>
      </w:pPr>
      <w:r>
        <w:t>El segundo sprint (25 de agosto–5 de septiembre de 2025) implementó el flujo de checkout con integración a Transbank Webpay Plus, capturando datos de cliente y dirección, calculando el total con IVA 19 %, manejando estados de la transacción y enviando correos de confirmación. También se implementó la persistencia del carrito y la opción “recordarme”.</w:t>
      </w:r>
    </w:p>
    <w:p w14:paraId="079B0A77" w14:textId="77777777" w:rsidR="00D97C2D" w:rsidRDefault="00000000">
      <w:pPr>
        <w:pStyle w:val="Ttulo2"/>
      </w:pPr>
      <w:bookmarkStart w:id="2" w:name="alcance-y-entregables"/>
      <w:bookmarkEnd w:id="1"/>
      <w:r>
        <w:t>Alcance y entregables</w:t>
      </w:r>
    </w:p>
    <w:p w14:paraId="61ED333F" w14:textId="77777777" w:rsidR="00D97C2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Checkout básico (E4‑HU1/HU2/HU3/HU4/HU6):</w:t>
      </w:r>
      <w:r>
        <w:t xml:space="preserve"> formularios para ingresar datos de cliente y dirección (región y comuna); resumen de pedido con IVA y aceptación de términos; integración con Webpay (redirigir al pago, registrar el resultado y retornar a la tienda) incluyendo manejo de estados (aprobado, rechazado, abortado, timeout), mensajes claros al usuario y registro básico de eventos; confirmación de transacciones y generación de correos de confirmación.</w:t>
      </w:r>
    </w:p>
    <w:p w14:paraId="63D3E4AE" w14:textId="77777777" w:rsidR="00D97C2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Stock y persistencia (E4‑HU5, E3‑HU4, E8‑HU4):</w:t>
      </w:r>
      <w:r>
        <w:t xml:space="preserve"> descuento de stock al confirmar pago; carrito persistente y fusión de carritos (invitado/usuario) con lógica “recordarme”.</w:t>
      </w:r>
    </w:p>
    <w:p w14:paraId="52F8DD86" w14:textId="77777777" w:rsidR="00D97C2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Seguridad y configuración (E6‑HU1 / HU6):</w:t>
      </w:r>
      <w:r>
        <w:t xml:space="preserve"> protecciones básicas (rate‑limit, CORS, variables de entorno, manejo de secretos).</w:t>
      </w:r>
    </w:p>
    <w:p w14:paraId="30573040" w14:textId="77777777" w:rsidR="00D97C2D" w:rsidRDefault="00000000">
      <w:pPr>
        <w:pStyle w:val="Ttulo2"/>
      </w:pPr>
      <w:bookmarkStart w:id="3" w:name="impedimentos-y-soluciones"/>
      <w:bookmarkEnd w:id="2"/>
      <w:r>
        <w:t>Impedimentos y soluciones</w:t>
      </w:r>
    </w:p>
    <w:p w14:paraId="1BE2E789" w14:textId="77777777" w:rsidR="00D97C2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Integración con Webpay:</w:t>
      </w:r>
      <w:r>
        <w:t xml:space="preserve"> inicialmente se presentaron problemas con los callbacks y estados de pago (abort/timeout). Se agregó manejo de estados y se realizaron pruebas negativas, registrando logs de callbacks y validando casos de rechazo y abort.</w:t>
      </w:r>
    </w:p>
    <w:p w14:paraId="6AD935E7" w14:textId="77777777" w:rsidR="00D97C2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Persistencia de sesión y carrito:</w:t>
      </w:r>
      <w:r>
        <w:t xml:space="preserve"> la lógica de sesión y merge de carritos fue compleja; se refactorizaron sesiones, se revisó la lógica de unificación y se implementaron pruebas de integración.</w:t>
      </w:r>
    </w:p>
    <w:p w14:paraId="29F5D588" w14:textId="77777777" w:rsidR="00D97C2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Credenciales y configuración:</w:t>
      </w:r>
      <w:r>
        <w:t xml:space="preserve"> falta de credenciales Webpay sandbox y variables de entorno generaron retrasos; se solicitaron formalmente, se usaron credenciales temporales y se documentó la configuración de secretos.</w:t>
      </w:r>
    </w:p>
    <w:p w14:paraId="570D8A90" w14:textId="77777777" w:rsidR="00D97C2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Consistencia de IVA/términos:</w:t>
      </w:r>
      <w:r>
        <w:t xml:space="preserve"> se revisaron cálculos y textos para garantizar consistencia en el resumen de pedido y el IVA.</w:t>
      </w:r>
    </w:p>
    <w:p w14:paraId="3D898D14" w14:textId="77777777" w:rsidR="00D97C2D" w:rsidRDefault="00000000">
      <w:pPr>
        <w:pStyle w:val="Ttulo2"/>
      </w:pPr>
      <w:bookmarkStart w:id="4" w:name="pruebas-y-calidad"/>
      <w:bookmarkEnd w:id="3"/>
      <w:r>
        <w:t>Pruebas y calidad</w:t>
      </w:r>
    </w:p>
    <w:p w14:paraId="60F61F24" w14:textId="77777777" w:rsidR="00D97C2D" w:rsidRDefault="00000000">
      <w:pPr>
        <w:pStyle w:val="FirstParagraph"/>
      </w:pPr>
      <w:r>
        <w:t>Se efectuaron pruebas unitarias e integración para el flujo de checkout y la persistencia del carrito. Se probaron los escenarios positivos y negativos de Webpay (aprobado, rechazado, abortado, timeout) y se registraron logs para verificación. Se realizaron revisiones de seguridad (CORS, rate‑limit, variables de entorno) y se validaron los cálculos del IVA.</w:t>
      </w:r>
    </w:p>
    <w:p w14:paraId="5D1590FA" w14:textId="77777777" w:rsidR="00D97C2D" w:rsidRDefault="00000000">
      <w:pPr>
        <w:pStyle w:val="Ttulo2"/>
      </w:pPr>
      <w:bookmarkStart w:id="5" w:name="despliegue"/>
      <w:bookmarkEnd w:id="4"/>
      <w:r>
        <w:lastRenderedPageBreak/>
        <w:t>Despliegue</w:t>
      </w:r>
    </w:p>
    <w:p w14:paraId="1F67AC0D" w14:textId="77777777" w:rsidR="00D97C2D" w:rsidRDefault="00000000">
      <w:pPr>
        <w:pStyle w:val="FirstParagraph"/>
      </w:pPr>
      <w:r>
        <w:t>La versión del sprint se desplegó en el entorno de pruebas con integración a Webpay sandbox; no se realizó despliegue a producción. Se documentaron los pasos de configuración y se actualizó el backlog con pendientes de seguridad.</w:t>
      </w:r>
    </w:p>
    <w:p w14:paraId="67403168" w14:textId="77777777" w:rsidR="00D97C2D" w:rsidRDefault="00000000">
      <w:pPr>
        <w:pStyle w:val="Ttulo2"/>
      </w:pPr>
      <w:bookmarkStart w:id="6" w:name="riesgos-y-observaciones"/>
      <w:bookmarkEnd w:id="5"/>
      <w:r>
        <w:t>Riesgos y observaciones</w:t>
      </w:r>
    </w:p>
    <w:p w14:paraId="24B455F3" w14:textId="77777777" w:rsidR="00D97C2D" w:rsidRDefault="00000000">
      <w:pPr>
        <w:pStyle w:val="Compact"/>
        <w:numPr>
          <w:ilvl w:val="0"/>
          <w:numId w:val="4"/>
        </w:numPr>
      </w:pPr>
      <w:r>
        <w:t>La integración con proveedores de pago sigue siendo un riesgo potencial; se debe monitorizar y verificar actualizaciones de la API de Webpay.</w:t>
      </w:r>
    </w:p>
    <w:p w14:paraId="355205B9" w14:textId="77777777" w:rsidR="00D97C2D" w:rsidRDefault="00000000">
      <w:pPr>
        <w:pStyle w:val="Compact"/>
        <w:numPr>
          <w:ilvl w:val="0"/>
          <w:numId w:val="4"/>
        </w:numPr>
      </w:pPr>
      <w:r>
        <w:t>La concurrencia y el manejo de stock requieren pruebas continuas para evitar inconsistencias.</w:t>
      </w:r>
    </w:p>
    <w:p w14:paraId="26B257C2" w14:textId="77777777" w:rsidR="00D97C2D" w:rsidRDefault="00000000">
      <w:pPr>
        <w:pStyle w:val="Compact"/>
        <w:numPr>
          <w:ilvl w:val="0"/>
          <w:numId w:val="4"/>
        </w:numPr>
      </w:pPr>
      <w:r>
        <w:t>Se deben vigilar las variables de entorno y la seguridad de las credenciales.</w:t>
      </w:r>
    </w:p>
    <w:p w14:paraId="22DD873E" w14:textId="77777777" w:rsidR="00D97C2D" w:rsidRDefault="00000000">
      <w:pPr>
        <w:pStyle w:val="Ttulo2"/>
      </w:pPr>
      <w:bookmarkStart w:id="7" w:name="próximos-pasos"/>
      <w:bookmarkEnd w:id="6"/>
      <w:r>
        <w:t>Próximos pasos</w:t>
      </w:r>
    </w:p>
    <w:p w14:paraId="279A203B" w14:textId="77777777" w:rsidR="00D97C2D" w:rsidRDefault="00000000">
      <w:pPr>
        <w:pStyle w:val="FirstParagraph"/>
      </w:pPr>
      <w:r>
        <w:t>El próximo sprint abordará la gestión de órdenes y notificaciones, el panel administrativo de productos y la implementación de cuentas de usuario (creación, recuperación y compras como invitado).</w:t>
      </w:r>
    </w:p>
    <w:bookmarkEnd w:id="0"/>
    <w:bookmarkEnd w:id="7"/>
    <w:p w14:paraId="66AED7FA" w14:textId="3D5DB44D" w:rsidR="00D97C2D" w:rsidRDefault="00D97C2D">
      <w:pPr>
        <w:pStyle w:val="FirstParagraph"/>
      </w:pPr>
    </w:p>
    <w:sectPr w:rsidR="00D97C2D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98C47" w14:textId="77777777" w:rsidR="00A5017D" w:rsidRDefault="00A5017D">
      <w:pPr>
        <w:spacing w:after="0"/>
      </w:pPr>
      <w:r>
        <w:separator/>
      </w:r>
    </w:p>
  </w:endnote>
  <w:endnote w:type="continuationSeparator" w:id="0">
    <w:p w14:paraId="66C29F5F" w14:textId="77777777" w:rsidR="00A5017D" w:rsidRDefault="00A50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64587" w14:textId="77777777" w:rsidR="00095C63" w:rsidRDefault="00095C63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3CB1D669" w14:textId="77777777" w:rsidR="00095C63" w:rsidRDefault="00095C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5ECDC" w14:textId="77777777" w:rsidR="00A5017D" w:rsidRDefault="00A5017D">
      <w:r>
        <w:separator/>
      </w:r>
    </w:p>
  </w:footnote>
  <w:footnote w:type="continuationSeparator" w:id="0">
    <w:p w14:paraId="22731B14" w14:textId="77777777" w:rsidR="00A5017D" w:rsidRDefault="00A50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56BBF" w14:textId="75BF0F9B" w:rsidR="00095C63" w:rsidRDefault="00095C6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DC69D1A" wp14:editId="2EC1FAC1">
          <wp:simplePos x="0" y="0"/>
          <wp:positionH relativeFrom="column">
            <wp:posOffset>4762500</wp:posOffset>
          </wp:positionH>
          <wp:positionV relativeFrom="paragraph">
            <wp:posOffset>-228600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BEC9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AC26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033859">
    <w:abstractNumId w:val="0"/>
  </w:num>
  <w:num w:numId="2" w16cid:durableId="21253074">
    <w:abstractNumId w:val="1"/>
  </w:num>
  <w:num w:numId="3" w16cid:durableId="1423910524">
    <w:abstractNumId w:val="1"/>
  </w:num>
  <w:num w:numId="4" w16cid:durableId="196523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C2D"/>
    <w:rsid w:val="00095C63"/>
    <w:rsid w:val="00A5017D"/>
    <w:rsid w:val="00D36455"/>
    <w:rsid w:val="00D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BFB3"/>
  <w15:docId w15:val="{D959E15F-2F4B-4ECB-BC7D-405D3D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095C6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95C63"/>
  </w:style>
  <w:style w:type="paragraph" w:styleId="Piedepgina">
    <w:name w:val="footer"/>
    <w:basedOn w:val="Normal"/>
    <w:link w:val="PiedepginaCar"/>
    <w:uiPriority w:val="99"/>
    <w:rsid w:val="00095C6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476</Words>
  <Characters>2741</Characters>
  <Application>Microsoft Office Word</Application>
  <DocSecurity>0</DocSecurity>
  <Lines>76</Lines>
  <Paragraphs>33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. HUENUPE ALMONTE</cp:lastModifiedBy>
  <cp:revision>2</cp:revision>
  <dcterms:created xsi:type="dcterms:W3CDTF">2025-10-28T22:30:00Z</dcterms:created>
  <dcterms:modified xsi:type="dcterms:W3CDTF">2025-10-28T22:47:00Z</dcterms:modified>
</cp:coreProperties>
</file>