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B29C" w14:textId="77777777" w:rsidR="00F332CB" w:rsidRDefault="00F332CB">
      <w:pPr>
        <w:pStyle w:val="Ttulo1"/>
        <w:rPr>
          <w:sz w:val="72"/>
          <w:szCs w:val="72"/>
        </w:rPr>
      </w:pPr>
      <w:bookmarkStart w:id="0" w:name="release-sprint-5"/>
    </w:p>
    <w:p w14:paraId="0B924304" w14:textId="77777777" w:rsidR="00F332CB" w:rsidRDefault="00F332CB">
      <w:pPr>
        <w:pStyle w:val="Ttulo1"/>
        <w:rPr>
          <w:sz w:val="72"/>
          <w:szCs w:val="72"/>
        </w:rPr>
      </w:pPr>
    </w:p>
    <w:p w14:paraId="74674C7A" w14:textId="77777777" w:rsidR="00F332CB" w:rsidRDefault="00F332CB">
      <w:pPr>
        <w:pStyle w:val="Ttulo1"/>
        <w:rPr>
          <w:sz w:val="72"/>
          <w:szCs w:val="72"/>
        </w:rPr>
      </w:pPr>
    </w:p>
    <w:p w14:paraId="175AF3D3" w14:textId="0521953F" w:rsidR="009342C7" w:rsidRDefault="00000000" w:rsidP="00F332CB">
      <w:pPr>
        <w:pStyle w:val="Ttulo1"/>
        <w:jc w:val="center"/>
        <w:rPr>
          <w:sz w:val="72"/>
          <w:szCs w:val="72"/>
        </w:rPr>
      </w:pPr>
      <w:r w:rsidRPr="00F332CB">
        <w:rPr>
          <w:sz w:val="72"/>
          <w:szCs w:val="72"/>
        </w:rPr>
        <w:t>Release Sprint 5</w:t>
      </w:r>
    </w:p>
    <w:p w14:paraId="1B5C9C6B" w14:textId="77777777" w:rsidR="00F332CB" w:rsidRDefault="00F332CB" w:rsidP="00F332CB">
      <w:pPr>
        <w:pStyle w:val="Textoindependiente"/>
      </w:pPr>
    </w:p>
    <w:p w14:paraId="7492046B" w14:textId="77777777" w:rsidR="00F332CB" w:rsidRDefault="00F332CB" w:rsidP="00F332CB">
      <w:pPr>
        <w:pStyle w:val="Textoindependiente"/>
      </w:pPr>
    </w:p>
    <w:p w14:paraId="07FC51A8" w14:textId="77777777" w:rsidR="00F332CB" w:rsidRDefault="00F332CB" w:rsidP="00F332CB">
      <w:pPr>
        <w:pStyle w:val="Textoindependiente"/>
      </w:pPr>
    </w:p>
    <w:p w14:paraId="08799C11" w14:textId="77777777" w:rsidR="00F332CB" w:rsidRDefault="00F332CB" w:rsidP="00F332CB">
      <w:pPr>
        <w:pStyle w:val="Textoindependiente"/>
      </w:pPr>
    </w:p>
    <w:p w14:paraId="4BE0FF9E" w14:textId="77777777" w:rsidR="00F332CB" w:rsidRDefault="00F332CB" w:rsidP="00F332CB">
      <w:pPr>
        <w:pStyle w:val="Textoindependiente"/>
      </w:pPr>
    </w:p>
    <w:p w14:paraId="21B9AAD8" w14:textId="77777777" w:rsidR="00F332CB" w:rsidRDefault="00F332CB" w:rsidP="00F332CB">
      <w:pPr>
        <w:pStyle w:val="Textoindependiente"/>
      </w:pPr>
    </w:p>
    <w:p w14:paraId="6F85D2D7" w14:textId="77777777" w:rsidR="00F332CB" w:rsidRDefault="00F332CB" w:rsidP="00F332CB">
      <w:pPr>
        <w:pStyle w:val="Textoindependiente"/>
      </w:pPr>
    </w:p>
    <w:p w14:paraId="1CC7B0B7" w14:textId="77777777" w:rsidR="00F332CB" w:rsidRDefault="00F332CB" w:rsidP="00F332CB">
      <w:pPr>
        <w:pStyle w:val="Textoindependiente"/>
      </w:pPr>
    </w:p>
    <w:p w14:paraId="10012783" w14:textId="77777777" w:rsidR="00F332CB" w:rsidRDefault="00F332CB" w:rsidP="00F332CB">
      <w:pPr>
        <w:pStyle w:val="Textoindependiente"/>
      </w:pPr>
    </w:p>
    <w:p w14:paraId="5CCA6531" w14:textId="77777777" w:rsidR="00F332CB" w:rsidRDefault="00F332CB" w:rsidP="00F332CB">
      <w:pPr>
        <w:pStyle w:val="Textoindependiente"/>
      </w:pPr>
    </w:p>
    <w:p w14:paraId="4D53BD36" w14:textId="77777777" w:rsidR="00F332CB" w:rsidRDefault="00F332CB" w:rsidP="00F332CB">
      <w:pPr>
        <w:pStyle w:val="Textoindependiente"/>
      </w:pPr>
    </w:p>
    <w:p w14:paraId="0C3AAE78" w14:textId="77777777" w:rsidR="00F332CB" w:rsidRDefault="00F332CB" w:rsidP="00F332CB">
      <w:pPr>
        <w:pStyle w:val="Textoindependiente"/>
      </w:pPr>
    </w:p>
    <w:p w14:paraId="61A5FF5C" w14:textId="77777777" w:rsidR="00F332CB" w:rsidRDefault="00F332CB" w:rsidP="00F332CB">
      <w:pPr>
        <w:pStyle w:val="Textoindependiente"/>
      </w:pPr>
    </w:p>
    <w:p w14:paraId="69F08083" w14:textId="77777777" w:rsidR="00F332CB" w:rsidRDefault="00F332CB" w:rsidP="00F332CB">
      <w:pPr>
        <w:pStyle w:val="Textoindependiente"/>
      </w:pPr>
    </w:p>
    <w:p w14:paraId="5735E195" w14:textId="77777777" w:rsidR="00F332CB" w:rsidRDefault="00F332CB" w:rsidP="00F332CB">
      <w:pPr>
        <w:pStyle w:val="Textoindependiente"/>
        <w:jc w:val="right"/>
      </w:pPr>
      <w:bookmarkStart w:id="1" w:name="_Hlk212573260"/>
      <w:r>
        <w:t>Equipo:     Juan Rodriguez</w:t>
      </w:r>
    </w:p>
    <w:p w14:paraId="7B87FFA2" w14:textId="0DEC32A9" w:rsidR="00F332CB" w:rsidRPr="00F332CB" w:rsidRDefault="00F332CB" w:rsidP="00F332CB">
      <w:pPr>
        <w:pStyle w:val="Textoindependiente"/>
        <w:jc w:val="right"/>
      </w:pPr>
      <w:r>
        <w:t xml:space="preserve">                Benjamin Huenupe</w:t>
      </w:r>
      <w:bookmarkEnd w:id="1"/>
    </w:p>
    <w:p w14:paraId="17489216" w14:textId="77777777" w:rsidR="009342C7" w:rsidRDefault="00000000">
      <w:pPr>
        <w:pStyle w:val="Ttulo2"/>
      </w:pPr>
      <w:bookmarkStart w:id="2" w:name="objetivo-del-sprint"/>
      <w:r>
        <w:lastRenderedPageBreak/>
        <w:t>Objetivo del sprint</w:t>
      </w:r>
    </w:p>
    <w:p w14:paraId="561924D1" w14:textId="77777777" w:rsidR="009342C7" w:rsidRDefault="00000000">
      <w:pPr>
        <w:pStyle w:val="FirstParagraph"/>
      </w:pPr>
      <w:r>
        <w:t xml:space="preserve">El quinto y último sprint (13–24 de octubre de 2025) estuvo orientado al </w:t>
      </w:r>
      <w:r>
        <w:rPr>
          <w:i/>
          <w:iCs/>
        </w:rPr>
        <w:t>hardening</w:t>
      </w:r>
      <w:r>
        <w:t xml:space="preserve"> y a la entrega final del proyecto. Se ejecutaron pruebas de regresión, pruebas de carga ligera, se configuraron monitoreo y alertas, se revisaron las políticas legales de privacidad y cookies, y se compiló la documentación técnica y operativa junto con las evidencias finales.</w:t>
      </w:r>
    </w:p>
    <w:p w14:paraId="1DA64310" w14:textId="77777777" w:rsidR="009342C7" w:rsidRDefault="00000000">
      <w:pPr>
        <w:pStyle w:val="Ttulo2"/>
      </w:pPr>
      <w:bookmarkStart w:id="3" w:name="alcance-y-entregables"/>
      <w:bookmarkEnd w:id="2"/>
      <w:r>
        <w:t>Alcance y entregables</w:t>
      </w:r>
    </w:p>
    <w:p w14:paraId="0E678E30" w14:textId="77777777" w:rsidR="009342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Simulación de compra completa (E7‑HU2):</w:t>
      </w:r>
      <w:r>
        <w:t xml:space="preserve"> recorrido completo (catálogo → ficha → carrito → checkout) con pago en Webpay sandbox y retorno, verificación de la orden y recepción de correo; se registraron evidencias del flujo.</w:t>
      </w:r>
    </w:p>
    <w:p w14:paraId="35C684F4" w14:textId="77777777" w:rsidR="009342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Publicación con plan de rollback (E7‑HU4):</w:t>
      </w:r>
      <w:r>
        <w:t xml:space="preserve"> checklist de publicación, despliegue a producción, validación post‑deploy y ejecución de un rollback de prueba.</w:t>
      </w:r>
    </w:p>
    <w:p w14:paraId="1BE7635A" w14:textId="77777777" w:rsidR="009342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Evidencias finales (E7‑HU5):</w:t>
      </w:r>
      <w:r>
        <w:t xml:space="preserve"> capturas de pantalla de pago exitoso, video del flujo de compra, recopilación de métricas básicas (tiempos de carga, errores, logs) y preparación de carpeta de entrega final.</w:t>
      </w:r>
    </w:p>
    <w:p w14:paraId="16DB3DF4" w14:textId="77777777" w:rsidR="009342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Política de privacidad y cookies (E6‑HU7):</w:t>
      </w:r>
      <w:r>
        <w:t xml:space="preserve"> redacción de la política de privacidad; creación de un banner/aviso de cookies y almacenamiento de preferencias del usuario; revisión final del sitio.</w:t>
      </w:r>
    </w:p>
    <w:p w14:paraId="73E46D57" w14:textId="77777777" w:rsidR="009342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Monitoreo y alertas:</w:t>
      </w:r>
      <w:r>
        <w:t xml:space="preserve"> integración de logs y métricas en el pipeline para monitorear la estabilidad y el rendimiento; ajuste de umbrales y alertas para los principales KPIs.</w:t>
      </w:r>
    </w:p>
    <w:p w14:paraId="1D43892F" w14:textId="77777777" w:rsidR="009342C7" w:rsidRDefault="00000000">
      <w:pPr>
        <w:pStyle w:val="Ttulo2"/>
      </w:pPr>
      <w:bookmarkStart w:id="4" w:name="impedimentos-y-soluciones"/>
      <w:bookmarkEnd w:id="3"/>
      <w:r>
        <w:t>Impedimentos y soluciones</w:t>
      </w:r>
    </w:p>
    <w:p w14:paraId="42F29D2D" w14:textId="77777777" w:rsidR="009342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Flakes en pruebas y latencias en checkout:</w:t>
      </w:r>
      <w:r>
        <w:t xml:space="preserve"> se identificaron fallos intermitentes en la suite de regresión y latencias ligeras en el checkout. Se reforzó la suite de </w:t>
      </w:r>
      <w:r>
        <w:rPr>
          <w:i/>
          <w:iCs/>
        </w:rPr>
        <w:t>smoke</w:t>
      </w:r>
      <w:r>
        <w:t xml:space="preserve"> tests con retries/fixtures y se mejoraron tiempos de carga mediante cache estático y CDN.</w:t>
      </w:r>
    </w:p>
    <w:p w14:paraId="70849DAA" w14:textId="77777777" w:rsidR="009342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Alertas y métricas:</w:t>
      </w:r>
      <w:r>
        <w:t xml:space="preserve"> los umbrales de alertas no estaban bien calibrados; se ajustaron según métricas obtenidas en staging y producción.</w:t>
      </w:r>
    </w:p>
    <w:p w14:paraId="2AA16630" w14:textId="77777777" w:rsidR="009342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Aspectos legales y privacidad:</w:t>
      </w:r>
      <w:r>
        <w:t xml:space="preserve"> la versión inicial de los textos de privacidad y cookies necesitó ajustes; se revisó con criterios legales y se implementó un banner funcional.</w:t>
      </w:r>
    </w:p>
    <w:p w14:paraId="0CDA1AC7" w14:textId="77777777" w:rsidR="009342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Errores críticos:</w:t>
      </w:r>
      <w:r>
        <w:t xml:space="preserve"> se solucionaron fallos detectados durante pruebas de carga y monitoreo, reforzando validaciones y configuraciones de seguridad.</w:t>
      </w:r>
    </w:p>
    <w:p w14:paraId="264207E1" w14:textId="77777777" w:rsidR="009342C7" w:rsidRDefault="00000000">
      <w:pPr>
        <w:pStyle w:val="Ttulo2"/>
      </w:pPr>
      <w:bookmarkStart w:id="5" w:name="pruebas-y-calidad"/>
      <w:bookmarkEnd w:id="4"/>
      <w:r>
        <w:t>Pruebas y calidad</w:t>
      </w:r>
    </w:p>
    <w:p w14:paraId="4E35166F" w14:textId="77777777" w:rsidR="009342C7" w:rsidRDefault="00000000">
      <w:pPr>
        <w:pStyle w:val="FirstParagraph"/>
      </w:pPr>
      <w:r>
        <w:t xml:space="preserve">Se realizaron pruebas integrales del flujo de compra en staging y producción; se verificaron mensajes de pago, confirmaciones y notificaciones por correo. Se ejecutaron pruebas de carga ligera y se analizaron métricas para identificar cuellos de botella. Además, se revisaron la accesibilidad, el SEO y se validó la correcta captura y </w:t>
      </w:r>
      <w:r>
        <w:lastRenderedPageBreak/>
        <w:t>almacenamiento de cookies y preferencias de usuario. Se generaron evidencias gráficas y un video del flujo de compra para la entrega final.</w:t>
      </w:r>
    </w:p>
    <w:p w14:paraId="65AA760A" w14:textId="77777777" w:rsidR="009342C7" w:rsidRDefault="00000000">
      <w:pPr>
        <w:pStyle w:val="Ttulo2"/>
      </w:pPr>
      <w:bookmarkStart w:id="6" w:name="despliegue"/>
      <w:bookmarkEnd w:id="5"/>
      <w:r>
        <w:t>Despliegue</w:t>
      </w:r>
    </w:p>
    <w:p w14:paraId="577F560B" w14:textId="77777777" w:rsidR="009342C7" w:rsidRDefault="00000000">
      <w:pPr>
        <w:pStyle w:val="FirstParagraph"/>
      </w:pPr>
      <w:r>
        <w:t>El sitio se desplegó a producción a través del pipeline configurado. Se monitorizó el funcionamiento post‑deploy, se corrigieron los errores detectados y se validó el estado final. Se realizaron pruebas de rollback de prueba y se cerraron los backlogs. Se preparó la entrega final con documentación, métricas y evidencias.</w:t>
      </w:r>
    </w:p>
    <w:p w14:paraId="4B14B9DD" w14:textId="77777777" w:rsidR="009342C7" w:rsidRDefault="00000000">
      <w:pPr>
        <w:pStyle w:val="Ttulo2"/>
      </w:pPr>
      <w:bookmarkStart w:id="7" w:name="riesgos-y-observaciones"/>
      <w:bookmarkEnd w:id="6"/>
      <w:r>
        <w:t>Riesgos y observaciones</w:t>
      </w:r>
    </w:p>
    <w:p w14:paraId="752B3344" w14:textId="77777777" w:rsidR="009342C7" w:rsidRDefault="00000000">
      <w:pPr>
        <w:pStyle w:val="Compact"/>
        <w:numPr>
          <w:ilvl w:val="0"/>
          <w:numId w:val="4"/>
        </w:numPr>
      </w:pPr>
      <w:r>
        <w:t>La pasarela de pagos en producción puede presentar incidencias; es necesario un monitoreo continuo y comunicación con el proveedor.</w:t>
      </w:r>
    </w:p>
    <w:p w14:paraId="155AABB2" w14:textId="77777777" w:rsidR="009342C7" w:rsidRDefault="00000000">
      <w:pPr>
        <w:pStyle w:val="Compact"/>
        <w:numPr>
          <w:ilvl w:val="0"/>
          <w:numId w:val="4"/>
        </w:numPr>
      </w:pPr>
      <w:r>
        <w:t>La política de privacidad y cookies debe mantenerse actualizada y adaptarse a los cambios normativos.</w:t>
      </w:r>
    </w:p>
    <w:p w14:paraId="52798608" w14:textId="77777777" w:rsidR="009342C7" w:rsidRDefault="00000000">
      <w:pPr>
        <w:pStyle w:val="Compact"/>
        <w:numPr>
          <w:ilvl w:val="0"/>
          <w:numId w:val="4"/>
        </w:numPr>
      </w:pPr>
      <w:r>
        <w:t>Se recomienda evaluar las métricas de rendimiento y escalabilidad para planificar el crecimiento y optimizaciones futuras.</w:t>
      </w:r>
    </w:p>
    <w:p w14:paraId="1B17CDDB" w14:textId="77777777" w:rsidR="009342C7" w:rsidRDefault="00000000">
      <w:pPr>
        <w:pStyle w:val="Ttulo2"/>
      </w:pPr>
      <w:bookmarkStart w:id="8" w:name="próximos-pasos"/>
      <w:bookmarkEnd w:id="7"/>
      <w:r>
        <w:t>Próximos pasos</w:t>
      </w:r>
    </w:p>
    <w:p w14:paraId="7B410214" w14:textId="1F55FCF5" w:rsidR="009342C7" w:rsidRDefault="00000000">
      <w:pPr>
        <w:pStyle w:val="FirstParagraph"/>
      </w:pPr>
      <w:r>
        <w:t xml:space="preserve">Con la conclusión del sprint, se procederá al cierre formal del proyecto, a la presentación interna y a la retrospectiva general. Se elaborará la retrospectiva del proyecto global y se </w:t>
      </w:r>
      <w:proofErr w:type="spellStart"/>
      <w:r>
        <w:t>preparará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final.</w:t>
      </w:r>
    </w:p>
    <w:bookmarkEnd w:id="0"/>
    <w:bookmarkEnd w:id="8"/>
    <w:p w14:paraId="0FF9FD0A" w14:textId="64229FB6" w:rsidR="009342C7" w:rsidRDefault="009342C7">
      <w:pPr>
        <w:pStyle w:val="FirstParagraph"/>
      </w:pPr>
    </w:p>
    <w:sectPr w:rsidR="009342C7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75225" w14:textId="77777777" w:rsidR="00B07C68" w:rsidRDefault="00B07C68">
      <w:pPr>
        <w:spacing w:after="0"/>
      </w:pPr>
      <w:r>
        <w:separator/>
      </w:r>
    </w:p>
  </w:endnote>
  <w:endnote w:type="continuationSeparator" w:id="0">
    <w:p w14:paraId="3DD48249" w14:textId="77777777" w:rsidR="00B07C68" w:rsidRDefault="00B07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F69A5" w14:textId="77777777" w:rsidR="00F332CB" w:rsidRDefault="00F332CB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2ADDAA0" w14:textId="77777777" w:rsidR="00F332CB" w:rsidRDefault="00F332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9D9A" w14:textId="77777777" w:rsidR="00B07C68" w:rsidRDefault="00B07C68">
      <w:r>
        <w:separator/>
      </w:r>
    </w:p>
  </w:footnote>
  <w:footnote w:type="continuationSeparator" w:id="0">
    <w:p w14:paraId="248C1A01" w14:textId="77777777" w:rsidR="00B07C68" w:rsidRDefault="00B0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BB248" w14:textId="6F57B040" w:rsidR="00F332CB" w:rsidRDefault="00F332C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2118B6D" wp14:editId="38FBFB07">
          <wp:simplePos x="0" y="0"/>
          <wp:positionH relativeFrom="column">
            <wp:posOffset>4591050</wp:posOffset>
          </wp:positionH>
          <wp:positionV relativeFrom="paragraph">
            <wp:posOffset>-209550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5C42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9B6ED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79322227">
    <w:abstractNumId w:val="0"/>
  </w:num>
  <w:num w:numId="2" w16cid:durableId="953363887">
    <w:abstractNumId w:val="1"/>
  </w:num>
  <w:num w:numId="3" w16cid:durableId="93212115">
    <w:abstractNumId w:val="1"/>
  </w:num>
  <w:num w:numId="4" w16cid:durableId="13645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2C7"/>
    <w:rsid w:val="009342C7"/>
    <w:rsid w:val="00B07C68"/>
    <w:rsid w:val="00D36455"/>
    <w:rsid w:val="00F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169A8"/>
  <w15:docId w15:val="{D959E15F-2F4B-4ECB-BC7D-405D3D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F332C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332CB"/>
  </w:style>
  <w:style w:type="paragraph" w:styleId="Piedepgina">
    <w:name w:val="footer"/>
    <w:basedOn w:val="Normal"/>
    <w:link w:val="PiedepginaCar"/>
    <w:uiPriority w:val="99"/>
    <w:rsid w:val="00F332C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540</Words>
  <Characters>3083</Characters>
  <Application>Microsoft Office Word</Application>
  <DocSecurity>0</DocSecurity>
  <Lines>65</Lines>
  <Paragraphs>29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2</cp:revision>
  <dcterms:created xsi:type="dcterms:W3CDTF">2025-10-28T22:30:00Z</dcterms:created>
  <dcterms:modified xsi:type="dcterms:W3CDTF">2025-10-28T22:51:00Z</dcterms:modified>
</cp:coreProperties>
</file>