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060F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  <w:bookmarkStart w:id="0" w:name="release-sprint-1"/>
    </w:p>
    <w:p w14:paraId="027183DB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2F6EF680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3AB32902" w14:textId="09E216AC" w:rsidR="00CC41FE" w:rsidRPr="00860B3E" w:rsidRDefault="00000000" w:rsidP="006C5786">
      <w:pPr>
        <w:pStyle w:val="Ttulo1"/>
        <w:jc w:val="center"/>
        <w:rPr>
          <w:sz w:val="72"/>
          <w:szCs w:val="72"/>
        </w:rPr>
      </w:pPr>
      <w:proofErr w:type="spellStart"/>
      <w:r w:rsidRPr="00860B3E">
        <w:rPr>
          <w:sz w:val="72"/>
          <w:szCs w:val="72"/>
        </w:rPr>
        <w:t>Release</w:t>
      </w:r>
      <w:proofErr w:type="spellEnd"/>
      <w:r w:rsidRPr="00860B3E">
        <w:rPr>
          <w:sz w:val="72"/>
          <w:szCs w:val="72"/>
        </w:rPr>
        <w:t xml:space="preserve"> Sprint </w:t>
      </w:r>
      <w:r w:rsidR="00492FC8">
        <w:rPr>
          <w:sz w:val="72"/>
          <w:szCs w:val="72"/>
        </w:rPr>
        <w:t>7</w:t>
      </w:r>
    </w:p>
    <w:p w14:paraId="0CBB368F" w14:textId="77777777" w:rsidR="006C5786" w:rsidRPr="00860B3E" w:rsidRDefault="006C5786" w:rsidP="006C5786">
      <w:pPr>
        <w:pStyle w:val="Textoindependiente"/>
        <w:jc w:val="center"/>
        <w:rPr>
          <w:sz w:val="52"/>
          <w:szCs w:val="52"/>
        </w:rPr>
      </w:pPr>
    </w:p>
    <w:p w14:paraId="07D163F0" w14:textId="77777777" w:rsidR="006C5786" w:rsidRPr="00860B3E" w:rsidRDefault="006C5786" w:rsidP="006C5786">
      <w:pPr>
        <w:pStyle w:val="Textoindependiente"/>
      </w:pPr>
    </w:p>
    <w:p w14:paraId="522DA831" w14:textId="77777777" w:rsidR="006C5786" w:rsidRPr="00860B3E" w:rsidRDefault="006C5786" w:rsidP="006C5786">
      <w:pPr>
        <w:pStyle w:val="Textoindependiente"/>
      </w:pPr>
    </w:p>
    <w:p w14:paraId="45C45A05" w14:textId="77777777" w:rsidR="006C5786" w:rsidRPr="00860B3E" w:rsidRDefault="006C5786" w:rsidP="006C5786">
      <w:pPr>
        <w:pStyle w:val="Textoindependiente"/>
      </w:pPr>
    </w:p>
    <w:p w14:paraId="2C76E2C9" w14:textId="77777777" w:rsidR="006C5786" w:rsidRPr="00860B3E" w:rsidRDefault="006C5786" w:rsidP="006C5786">
      <w:pPr>
        <w:pStyle w:val="Textoindependiente"/>
      </w:pPr>
    </w:p>
    <w:p w14:paraId="76EA24D3" w14:textId="77777777" w:rsidR="006C5786" w:rsidRPr="00860B3E" w:rsidRDefault="006C5786" w:rsidP="006C5786">
      <w:pPr>
        <w:pStyle w:val="Textoindependiente"/>
      </w:pPr>
    </w:p>
    <w:p w14:paraId="7B1D44AD" w14:textId="77777777" w:rsidR="006C5786" w:rsidRPr="00860B3E" w:rsidRDefault="006C5786" w:rsidP="006C5786">
      <w:pPr>
        <w:pStyle w:val="Textoindependiente"/>
      </w:pPr>
    </w:p>
    <w:p w14:paraId="3E4F1F84" w14:textId="77777777" w:rsidR="006C5786" w:rsidRPr="00860B3E" w:rsidRDefault="006C5786" w:rsidP="006C5786">
      <w:pPr>
        <w:pStyle w:val="Textoindependiente"/>
      </w:pPr>
    </w:p>
    <w:p w14:paraId="59FA95D3" w14:textId="77777777" w:rsidR="006C5786" w:rsidRPr="00860B3E" w:rsidRDefault="006C5786" w:rsidP="006C5786">
      <w:pPr>
        <w:pStyle w:val="Textoindependiente"/>
      </w:pPr>
    </w:p>
    <w:p w14:paraId="7F6D830C" w14:textId="77777777" w:rsidR="006C5786" w:rsidRPr="00860B3E" w:rsidRDefault="006C5786" w:rsidP="006C5786">
      <w:pPr>
        <w:pStyle w:val="Textoindependiente"/>
      </w:pPr>
    </w:p>
    <w:p w14:paraId="1089BAFB" w14:textId="77777777" w:rsidR="006C5786" w:rsidRPr="00860B3E" w:rsidRDefault="006C5786" w:rsidP="006C5786">
      <w:pPr>
        <w:pStyle w:val="Textoindependiente"/>
      </w:pPr>
    </w:p>
    <w:p w14:paraId="7FE4CF76" w14:textId="77777777" w:rsidR="006C5786" w:rsidRPr="00860B3E" w:rsidRDefault="006C5786" w:rsidP="006C5786">
      <w:pPr>
        <w:pStyle w:val="Textoindependiente"/>
      </w:pPr>
    </w:p>
    <w:p w14:paraId="38193121" w14:textId="77777777" w:rsidR="006C5786" w:rsidRPr="00860B3E" w:rsidRDefault="006C5786" w:rsidP="006C5786">
      <w:pPr>
        <w:pStyle w:val="Textoindependiente"/>
      </w:pPr>
    </w:p>
    <w:p w14:paraId="1DD293CD" w14:textId="18641FC2" w:rsidR="006C5786" w:rsidRPr="00860B3E" w:rsidRDefault="006C5786" w:rsidP="006C5786">
      <w:pPr>
        <w:pStyle w:val="Textoindependiente"/>
        <w:jc w:val="right"/>
      </w:pPr>
      <w:r w:rsidRPr="00860B3E">
        <w:t>Equipo:     Juan Rodriguez</w:t>
      </w:r>
    </w:p>
    <w:p w14:paraId="63098454" w14:textId="00284DB4" w:rsidR="006C5786" w:rsidRPr="00860B3E" w:rsidRDefault="006C5786" w:rsidP="006C5786">
      <w:pPr>
        <w:pStyle w:val="Textoindependiente"/>
        <w:jc w:val="right"/>
      </w:pPr>
      <w:r w:rsidRPr="00860B3E">
        <w:t xml:space="preserve">                </w:t>
      </w:r>
      <w:proofErr w:type="spellStart"/>
      <w:r w:rsidRPr="00860B3E">
        <w:t>Benjamin</w:t>
      </w:r>
      <w:proofErr w:type="spellEnd"/>
      <w:r w:rsidRPr="00860B3E">
        <w:t xml:space="preserve"> </w:t>
      </w:r>
      <w:proofErr w:type="spellStart"/>
      <w:r w:rsidRPr="00860B3E">
        <w:t>Huenupe</w:t>
      </w:r>
      <w:proofErr w:type="spellEnd"/>
    </w:p>
    <w:p w14:paraId="06390E0B" w14:textId="77777777" w:rsidR="00CC41FE" w:rsidRPr="00860B3E" w:rsidRDefault="00000000">
      <w:pPr>
        <w:pStyle w:val="Ttulo2"/>
      </w:pPr>
      <w:bookmarkStart w:id="1" w:name="objetivo-del-sprint"/>
      <w:r w:rsidRPr="00860B3E">
        <w:lastRenderedPageBreak/>
        <w:t>Objetivo del sprint</w:t>
      </w:r>
    </w:p>
    <w:p w14:paraId="686BAD01" w14:textId="7640725B" w:rsidR="00492FC8" w:rsidRPr="00492FC8" w:rsidRDefault="00492FC8" w:rsidP="007B49B9">
      <w:pPr>
        <w:pStyle w:val="Textoindependiente"/>
        <w:rPr>
          <w:rFonts w:ascii="Times New Roman" w:hAnsi="Times New Roman" w:cs="Times New Roman"/>
        </w:rPr>
      </w:pPr>
      <w:r w:rsidRPr="00492FC8">
        <w:rPr>
          <w:rFonts w:ascii="Times New Roman" w:hAnsi="Times New Roman" w:cs="Times New Roman"/>
        </w:rPr>
        <w:t xml:space="preserve">El séptimo sprint se orientó a cerrar el proyecto con foco en calidad, accesibilidad y documentación: completar las pruebas unitarias e integradas más importantes del flujo de compra, revisar aspectos básicos de accesibilidad y usabilidad, documentar el procedimiento de despliegue paso a paso y generar evidencias y retrospectivas que respalden la entrega final de </w:t>
      </w:r>
      <w:proofErr w:type="spellStart"/>
      <w:r w:rsidRPr="00492FC8">
        <w:rPr>
          <w:rFonts w:ascii="Times New Roman" w:hAnsi="Times New Roman" w:cs="Times New Roman"/>
        </w:rPr>
        <w:t>CondorShop</w:t>
      </w:r>
      <w:proofErr w:type="spellEnd"/>
      <w:r w:rsidRPr="00492FC8">
        <w:rPr>
          <w:rFonts w:ascii="Times New Roman" w:hAnsi="Times New Roman" w:cs="Times New Roman"/>
        </w:rPr>
        <w:t>.</w:t>
      </w:r>
    </w:p>
    <w:p w14:paraId="036B551E" w14:textId="77777777" w:rsidR="00CC41FE" w:rsidRPr="00860B3E" w:rsidRDefault="00000000">
      <w:pPr>
        <w:pStyle w:val="Ttulo2"/>
      </w:pPr>
      <w:bookmarkStart w:id="2" w:name="alcance-y-entregables"/>
      <w:bookmarkEnd w:id="1"/>
      <w:r w:rsidRPr="00860B3E">
        <w:t>Alcance y entregables</w:t>
      </w:r>
    </w:p>
    <w:p w14:paraId="7F4E7986" w14:textId="1ED1C25C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Pruebas unitarias e integradas del proceso de compra (E7-HU1):</w:t>
      </w:r>
      <w:r>
        <w:br/>
        <w:t xml:space="preserve">Organización y consolidación de las suites de pruebas para cubrir módulos críticos como </w:t>
      </w:r>
      <w:proofErr w:type="spellStart"/>
      <w:r>
        <w:t>checkout</w:t>
      </w:r>
      <w:proofErr w:type="spellEnd"/>
      <w:r>
        <w:t>, autenticación, historial de precios y utilidades, además de pruebas integradas sobre el flujo de compra.</w:t>
      </w:r>
    </w:p>
    <w:p w14:paraId="0098FD60" w14:textId="701A1863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Textoennegrita"/>
        </w:rPr>
        <w:t>Checklist</w:t>
      </w:r>
      <w:proofErr w:type="spellEnd"/>
      <w:r>
        <w:rPr>
          <w:rStyle w:val="Textoennegrita"/>
        </w:rPr>
        <w:t xml:space="preserve"> de accesibilidad y usabilidad (E7-HU2):</w:t>
      </w:r>
      <w:r>
        <w:br/>
        <w:t xml:space="preserve">Revisión del </w:t>
      </w:r>
      <w:proofErr w:type="spellStart"/>
      <w:r>
        <w:t>frontend</w:t>
      </w:r>
      <w:proofErr w:type="spellEnd"/>
      <w:r>
        <w:t xml:space="preserve"> con foco en atributos ARIA, navegación por teclado y legibilidad básica, para asegurar una experiencia más amable y accesible.</w:t>
      </w:r>
    </w:p>
    <w:p w14:paraId="083CEA60" w14:textId="34268D6B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Documentación de despliegue (E7-HU3):</w:t>
      </w:r>
      <w:r>
        <w:br/>
        <w:t xml:space="preserve">Documento con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pre-deploy</w:t>
      </w:r>
      <w:proofErr w:type="spellEnd"/>
      <w:r>
        <w:t xml:space="preserve">, pasos de despliegue y validaciones </w:t>
      </w:r>
      <w:proofErr w:type="spellStart"/>
      <w:r>
        <w:t>post-deploy</w:t>
      </w:r>
      <w:proofErr w:type="spellEnd"/>
      <w:r>
        <w:t>, junto con instrucciones claras en los README para levantar el proyecto en local, pruebas y producción.</w:t>
      </w:r>
    </w:p>
    <w:p w14:paraId="23F81595" w14:textId="460C1AA9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Evidencias para el cierre (E7-HU4):</w:t>
      </w:r>
      <w:r>
        <w:br/>
        <w:t>Compilación de capturas de pantalla clave (</w:t>
      </w:r>
      <w:proofErr w:type="spellStart"/>
      <w:r>
        <w:t>checkout</w:t>
      </w:r>
      <w:proofErr w:type="spellEnd"/>
      <w:r>
        <w:t>, pago exitoso, panel de pedidos, etc.) y resumen de métricas básicas que sirven como respaldo visual y técnico de la solución implementada.</w:t>
      </w:r>
    </w:p>
    <w:p w14:paraId="7F60B6A6" w14:textId="5967A899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Retrospectiva final del proyecto (E7-HU5):</w:t>
      </w:r>
      <w:r>
        <w:br/>
        <w:t>Documento de retrospectiva con lecciones aprendidas, aspectos positivos, puntos a mejorar y acciones propuestas para futuros proyectos similares.</w:t>
      </w:r>
    </w:p>
    <w:p w14:paraId="6C1BB1F4" w14:textId="77777777" w:rsidR="00307938" w:rsidRDefault="00307938" w:rsidP="00307938">
      <w:pPr>
        <w:pStyle w:val="Compact"/>
        <w:ind w:left="720"/>
      </w:pPr>
    </w:p>
    <w:p w14:paraId="27ADC9FE" w14:textId="77777777" w:rsidR="00EC1859" w:rsidRDefault="00EC1859" w:rsidP="00307938">
      <w:pPr>
        <w:pStyle w:val="Compact"/>
        <w:ind w:left="720"/>
      </w:pPr>
    </w:p>
    <w:p w14:paraId="7C8C99F0" w14:textId="77777777" w:rsidR="00EC1859" w:rsidRDefault="00EC1859" w:rsidP="00307938">
      <w:pPr>
        <w:pStyle w:val="Compact"/>
        <w:ind w:left="720"/>
      </w:pPr>
    </w:p>
    <w:p w14:paraId="72EF18D4" w14:textId="77777777" w:rsidR="00EC1859" w:rsidRDefault="00EC1859" w:rsidP="00307938">
      <w:pPr>
        <w:pStyle w:val="Compact"/>
        <w:ind w:left="720"/>
      </w:pPr>
    </w:p>
    <w:p w14:paraId="16B8763C" w14:textId="77777777" w:rsidR="00EC1859" w:rsidRDefault="00EC1859" w:rsidP="00307938">
      <w:pPr>
        <w:pStyle w:val="Compact"/>
        <w:ind w:left="720"/>
      </w:pPr>
    </w:p>
    <w:p w14:paraId="3AAF058C" w14:textId="77777777" w:rsidR="009F4BF9" w:rsidRDefault="009F4BF9" w:rsidP="00307938">
      <w:pPr>
        <w:pStyle w:val="Compact"/>
        <w:ind w:left="720"/>
      </w:pPr>
    </w:p>
    <w:p w14:paraId="1366DEEB" w14:textId="77777777" w:rsidR="00EC1859" w:rsidRDefault="00EC1859" w:rsidP="00307938">
      <w:pPr>
        <w:pStyle w:val="Compact"/>
        <w:ind w:left="720"/>
      </w:pPr>
    </w:p>
    <w:p w14:paraId="09DC560B" w14:textId="77777777" w:rsidR="00EC1859" w:rsidRDefault="00EC1859" w:rsidP="00307938">
      <w:pPr>
        <w:pStyle w:val="Compact"/>
        <w:ind w:left="720"/>
      </w:pPr>
    </w:p>
    <w:p w14:paraId="614F1512" w14:textId="77777777" w:rsidR="00EC1859" w:rsidRDefault="00EC1859" w:rsidP="00307938">
      <w:pPr>
        <w:pStyle w:val="Compact"/>
        <w:ind w:left="720"/>
      </w:pPr>
    </w:p>
    <w:p w14:paraId="024004BF" w14:textId="77777777" w:rsidR="00EC1859" w:rsidRDefault="00EC1859" w:rsidP="00307938">
      <w:pPr>
        <w:pStyle w:val="Compact"/>
        <w:ind w:left="720"/>
      </w:pPr>
    </w:p>
    <w:p w14:paraId="6730D308" w14:textId="77777777" w:rsidR="00EC1859" w:rsidRDefault="00EC1859" w:rsidP="00307938">
      <w:pPr>
        <w:pStyle w:val="Compact"/>
        <w:ind w:left="720"/>
      </w:pPr>
    </w:p>
    <w:p w14:paraId="7F28A664" w14:textId="77777777" w:rsidR="00EC1859" w:rsidRPr="00860B3E" w:rsidRDefault="00EC1859" w:rsidP="00307938">
      <w:pPr>
        <w:pStyle w:val="Compact"/>
        <w:ind w:left="720"/>
      </w:pPr>
    </w:p>
    <w:p w14:paraId="2B276E2B" w14:textId="77777777" w:rsidR="00CC41FE" w:rsidRPr="00860B3E" w:rsidRDefault="00000000">
      <w:pPr>
        <w:pStyle w:val="Ttulo2"/>
      </w:pPr>
      <w:bookmarkStart w:id="3" w:name="impedimentos-y-soluciones"/>
      <w:bookmarkEnd w:id="2"/>
      <w:r w:rsidRPr="00860B3E">
        <w:lastRenderedPageBreak/>
        <w:t>Impedimentos y soluciones</w:t>
      </w:r>
    </w:p>
    <w:p w14:paraId="5112A76C" w14:textId="701C386E" w:rsidR="00492FC8" w:rsidRDefault="00492FC8" w:rsidP="00492FC8">
      <w:pPr>
        <w:pStyle w:val="NormalWeb"/>
      </w:pPr>
      <w:bookmarkStart w:id="4" w:name="pruebas-y-calidad"/>
      <w:bookmarkEnd w:id="3"/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Cobertura de pruebas en módulos </w:t>
      </w:r>
      <w:proofErr w:type="spellStart"/>
      <w:r>
        <w:rPr>
          <w:rStyle w:val="Textoennegrita"/>
        </w:rPr>
        <w:t>legacy</w:t>
      </w:r>
      <w:proofErr w:type="spellEnd"/>
      <w:r>
        <w:rPr>
          <w:rStyle w:val="Textoennegrita"/>
        </w:rPr>
        <w:t>:</w:t>
      </w:r>
      <w:r>
        <w:br/>
        <w:t>Algunos módulos tenían poca o nula cobertura inicial. Se destinó tiempo a identificar los puntos más críticos y priorizar pruebas sobre estos, dejando una base razonable sin intentar cubrir todo al 100%.</w:t>
      </w:r>
    </w:p>
    <w:p w14:paraId="53ADB126" w14:textId="05ADDA3C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Accesibilidad en componentes ya construidos:</w:t>
      </w:r>
      <w:r>
        <w:br/>
        <w:t xml:space="preserve">La incorporación de mejoras de accesibilidad en componentes existentes exigió revisiones puntuales de HTML y atributos ARIA. Se abordó de forma incremental, priorizando pantallas clave (catálogo, carrito, </w:t>
      </w:r>
      <w:proofErr w:type="spellStart"/>
      <w:r>
        <w:t>checkout</w:t>
      </w:r>
      <w:proofErr w:type="spellEnd"/>
      <w:r>
        <w:t>).</w:t>
      </w:r>
    </w:p>
    <w:p w14:paraId="4971F39E" w14:textId="7999F673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Documentación de despliegue basada en práctica real:</w:t>
      </w:r>
      <w:r>
        <w:br/>
        <w:t>Para que el documento de despliegue fuera útil, se decidió probar el proceso siguiendo únicamente la documentación y ajustarla según los problemas encontrados, en lugar de describir un flujo teórico.</w:t>
      </w:r>
    </w:p>
    <w:p w14:paraId="3505D746" w14:textId="77777777" w:rsidR="00CC41FE" w:rsidRPr="00860B3E" w:rsidRDefault="00000000">
      <w:pPr>
        <w:pStyle w:val="Ttulo2"/>
      </w:pPr>
      <w:r w:rsidRPr="00860B3E">
        <w:t>Pruebas y calidad</w:t>
      </w:r>
    </w:p>
    <w:p w14:paraId="63ACD8C6" w14:textId="77777777" w:rsidR="00492FC8" w:rsidRDefault="00492FC8" w:rsidP="00492FC8">
      <w:pPr>
        <w:pStyle w:val="NormalWeb"/>
      </w:pPr>
      <w:bookmarkStart w:id="5" w:name="despliegue"/>
      <w:bookmarkEnd w:id="4"/>
      <w:r>
        <w:t>Se ejecutaron:</w:t>
      </w:r>
    </w:p>
    <w:p w14:paraId="7905081B" w14:textId="77777777" w:rsidR="00492FC8" w:rsidRDefault="00492FC8" w:rsidP="00492FC8">
      <w:pPr>
        <w:pStyle w:val="NormalWeb"/>
        <w:numPr>
          <w:ilvl w:val="0"/>
          <w:numId w:val="8"/>
        </w:numPr>
      </w:pPr>
      <w:r>
        <w:t>Pruebas unitarias e integradas incluidas en las suites existentes, verificando el correcto funcionamiento de los módulos críticos.</w:t>
      </w:r>
    </w:p>
    <w:p w14:paraId="5114EE64" w14:textId="77777777" w:rsidR="00492FC8" w:rsidRDefault="00492FC8" w:rsidP="00492FC8">
      <w:pPr>
        <w:pStyle w:val="NormalWeb"/>
        <w:numPr>
          <w:ilvl w:val="0"/>
          <w:numId w:val="8"/>
        </w:numPr>
      </w:pPr>
      <w:r>
        <w:t>Pruebas manuales de accesibilidad básica: navegación por teclado, foco visible y comprensión de mensajes de error.</w:t>
      </w:r>
    </w:p>
    <w:p w14:paraId="2B0A5276" w14:textId="77777777" w:rsidR="00492FC8" w:rsidRDefault="00492FC8" w:rsidP="00492FC8">
      <w:pPr>
        <w:pStyle w:val="NormalWeb"/>
        <w:numPr>
          <w:ilvl w:val="0"/>
          <w:numId w:val="8"/>
        </w:numPr>
      </w:pPr>
      <w:r>
        <w:t>Pruebas del procedimiento de despliegue siguiendo el documento redactado, asegurando que los pasos fueran claros y suficientes para levantar el entorno sin depender de conocimiento tácito.</w:t>
      </w:r>
    </w:p>
    <w:p w14:paraId="4311BB25" w14:textId="77777777" w:rsidR="00CC41FE" w:rsidRPr="00860B3E" w:rsidRDefault="00000000">
      <w:pPr>
        <w:pStyle w:val="Ttulo2"/>
      </w:pPr>
      <w:r w:rsidRPr="00860B3E">
        <w:t>Despliegue</w:t>
      </w:r>
    </w:p>
    <w:p w14:paraId="4FB42844" w14:textId="0EBC6BA3" w:rsidR="008C1248" w:rsidRPr="00492FC8" w:rsidRDefault="00492FC8" w:rsidP="00F6289A">
      <w:pPr>
        <w:pStyle w:val="Textoindependiente"/>
        <w:rPr>
          <w:rFonts w:ascii="Times New Roman" w:hAnsi="Times New Roman" w:cs="Times New Roman"/>
        </w:rPr>
      </w:pPr>
      <w:r w:rsidRPr="00492FC8">
        <w:rPr>
          <w:rFonts w:ascii="Times New Roman" w:hAnsi="Times New Roman" w:cs="Times New Roman"/>
        </w:rPr>
        <w:t xml:space="preserve">El sprint dejó listo el material necesario para un despliegue controlado: </w:t>
      </w:r>
      <w:proofErr w:type="spellStart"/>
      <w:r w:rsidRPr="00492FC8">
        <w:rPr>
          <w:rFonts w:ascii="Times New Roman" w:hAnsi="Times New Roman" w:cs="Times New Roman"/>
        </w:rPr>
        <w:t>checklist</w:t>
      </w:r>
      <w:proofErr w:type="spellEnd"/>
      <w:r w:rsidRPr="00492FC8">
        <w:rPr>
          <w:rFonts w:ascii="Times New Roman" w:hAnsi="Times New Roman" w:cs="Times New Roman"/>
        </w:rPr>
        <w:t xml:space="preserve"> </w:t>
      </w:r>
      <w:proofErr w:type="spellStart"/>
      <w:r w:rsidRPr="00492FC8">
        <w:rPr>
          <w:rFonts w:ascii="Times New Roman" w:hAnsi="Times New Roman" w:cs="Times New Roman"/>
        </w:rPr>
        <w:t>pre-deploy</w:t>
      </w:r>
      <w:proofErr w:type="spellEnd"/>
      <w:r w:rsidRPr="00492FC8">
        <w:rPr>
          <w:rFonts w:ascii="Times New Roman" w:hAnsi="Times New Roman" w:cs="Times New Roman"/>
        </w:rPr>
        <w:t>, procedimiento detallado, y validaciones posteriores. Aunque el despliegue a un entorno productivo depende de la infraestructura disponible, el equipo dejó documentada la forma de hacerlo de manera repetible y segura.</w:t>
      </w:r>
    </w:p>
    <w:p w14:paraId="34A2D3D7" w14:textId="77777777" w:rsidR="009F4BF9" w:rsidRDefault="009F4BF9" w:rsidP="00F6289A">
      <w:pPr>
        <w:pStyle w:val="Textoindependiente"/>
        <w:rPr>
          <w:rFonts w:ascii="Times New Roman" w:hAnsi="Times New Roman" w:cs="Times New Roman"/>
        </w:rPr>
      </w:pPr>
    </w:p>
    <w:p w14:paraId="463E1175" w14:textId="77777777" w:rsidR="00492FC8" w:rsidRDefault="00492FC8" w:rsidP="00F6289A">
      <w:pPr>
        <w:pStyle w:val="Textoindependiente"/>
        <w:rPr>
          <w:rFonts w:ascii="Times New Roman" w:hAnsi="Times New Roman" w:cs="Times New Roman"/>
        </w:rPr>
      </w:pPr>
    </w:p>
    <w:p w14:paraId="4561CCA0" w14:textId="77777777" w:rsidR="00492FC8" w:rsidRDefault="00492FC8" w:rsidP="00F6289A">
      <w:pPr>
        <w:pStyle w:val="Textoindependiente"/>
        <w:rPr>
          <w:rFonts w:ascii="Times New Roman" w:hAnsi="Times New Roman" w:cs="Times New Roman"/>
        </w:rPr>
      </w:pPr>
    </w:p>
    <w:p w14:paraId="3D128DAC" w14:textId="77777777" w:rsidR="00492FC8" w:rsidRPr="00F6289A" w:rsidRDefault="00492FC8" w:rsidP="00F6289A">
      <w:pPr>
        <w:pStyle w:val="Textoindependiente"/>
        <w:rPr>
          <w:rFonts w:ascii="Times New Roman" w:hAnsi="Times New Roman" w:cs="Times New Roman"/>
        </w:rPr>
      </w:pPr>
    </w:p>
    <w:p w14:paraId="709401C4" w14:textId="77777777" w:rsidR="00CC41FE" w:rsidRPr="00860B3E" w:rsidRDefault="00000000">
      <w:pPr>
        <w:pStyle w:val="Ttulo2"/>
      </w:pPr>
      <w:bookmarkStart w:id="6" w:name="riesgos-y-observaciones"/>
      <w:bookmarkEnd w:id="5"/>
      <w:r w:rsidRPr="00860B3E">
        <w:lastRenderedPageBreak/>
        <w:t>Riesgos y observaciones</w:t>
      </w:r>
    </w:p>
    <w:p w14:paraId="37661F1A" w14:textId="6EF99BB5" w:rsidR="00492FC8" w:rsidRDefault="00492FC8" w:rsidP="00492FC8">
      <w:pPr>
        <w:pStyle w:val="NormalWeb"/>
      </w:pPr>
      <w:bookmarkStart w:id="7" w:name="próximos-pasos"/>
      <w:bookmarkEnd w:id="6"/>
      <w:r>
        <w:rPr>
          <w:rFonts w:hAnsi="Symbol"/>
        </w:rPr>
        <w:t></w:t>
      </w:r>
      <w:r>
        <w:t xml:space="preserve"> La cobertura de pruebas, aunque mejorada, no es total; se recomienda seguir ampliándola si el proyecto evoluciona en el tiempo.</w:t>
      </w:r>
    </w:p>
    <w:p w14:paraId="63C40415" w14:textId="78D7631D" w:rsidR="00492FC8" w:rsidRDefault="00492FC8" w:rsidP="00492FC8">
      <w:pPr>
        <w:pStyle w:val="NormalWeb"/>
      </w:pPr>
      <w:r>
        <w:rPr>
          <w:rFonts w:hAnsi="Symbol"/>
        </w:rPr>
        <w:t></w:t>
      </w:r>
      <w:r>
        <w:t xml:space="preserve"> Los ajustes de accesibilidad cubren aspectos básicos; para un nivel más avanzado sería recomendable realizar evaluaciones específicas con herramientas y usuarios finales.</w:t>
      </w:r>
    </w:p>
    <w:p w14:paraId="293F6E1E" w14:textId="77777777" w:rsidR="00CC41FE" w:rsidRPr="00860B3E" w:rsidRDefault="00000000">
      <w:pPr>
        <w:pStyle w:val="Ttulo2"/>
      </w:pPr>
      <w:r w:rsidRPr="00860B3E">
        <w:t>Próximos pasos</w:t>
      </w:r>
    </w:p>
    <w:bookmarkEnd w:id="0"/>
    <w:bookmarkEnd w:id="7"/>
    <w:p w14:paraId="79228B41" w14:textId="420C5249" w:rsidR="00CC41FE" w:rsidRPr="00492FC8" w:rsidRDefault="00492FC8" w:rsidP="00492FC8">
      <w:pPr>
        <w:pStyle w:val="FirstParagraph"/>
        <w:rPr>
          <w:rFonts w:ascii="Times New Roman" w:hAnsi="Times New Roman" w:cs="Times New Roman"/>
        </w:rPr>
      </w:pPr>
      <w:r w:rsidRPr="00492FC8">
        <w:rPr>
          <w:rFonts w:ascii="Times New Roman" w:hAnsi="Times New Roman" w:cs="Times New Roman"/>
        </w:rPr>
        <w:t xml:space="preserve">Con este sprint se da cierre al proyecto </w:t>
      </w:r>
      <w:proofErr w:type="spellStart"/>
      <w:r w:rsidRPr="00492FC8">
        <w:rPr>
          <w:rFonts w:ascii="Times New Roman" w:hAnsi="Times New Roman" w:cs="Times New Roman"/>
        </w:rPr>
        <w:t>CondorShop</w:t>
      </w:r>
      <w:proofErr w:type="spellEnd"/>
      <w:r w:rsidRPr="00492FC8">
        <w:rPr>
          <w:rFonts w:ascii="Times New Roman" w:hAnsi="Times New Roman" w:cs="Times New Roman"/>
        </w:rPr>
        <w:t xml:space="preserve"> desde la perspectiva académica. Como pasos futuros se sugiere: seguir ampliando las pruebas automatizadas, profundizar las mejoras de accesibilidad, y utilizar las evidencias y la retrospectiva generadas como insumo para la defensa del proyecto y para proyectos similares en contextos reales.</w:t>
      </w:r>
    </w:p>
    <w:sectPr w:rsidR="00CC41FE" w:rsidRPr="00492F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C5971" w14:textId="77777777" w:rsidR="00FB4349" w:rsidRPr="00860B3E" w:rsidRDefault="00FB4349">
      <w:pPr>
        <w:spacing w:after="0"/>
      </w:pPr>
      <w:r w:rsidRPr="00860B3E">
        <w:separator/>
      </w:r>
    </w:p>
  </w:endnote>
  <w:endnote w:type="continuationSeparator" w:id="0">
    <w:p w14:paraId="56BFEAF2" w14:textId="77777777" w:rsidR="00FB4349" w:rsidRPr="00860B3E" w:rsidRDefault="00FB4349">
      <w:pPr>
        <w:spacing w:after="0"/>
      </w:pPr>
      <w:r w:rsidRPr="00860B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D70F" w14:textId="77777777" w:rsidR="006C5786" w:rsidRPr="00860B3E" w:rsidRDefault="006C57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3479" w14:textId="77777777" w:rsidR="006C5786" w:rsidRPr="00860B3E" w:rsidRDefault="006C5786">
    <w:pPr>
      <w:pStyle w:val="Piedepgina"/>
      <w:jc w:val="center"/>
      <w:rPr>
        <w:caps/>
        <w:color w:val="4F81BD" w:themeColor="accent1"/>
      </w:rPr>
    </w:pPr>
    <w:r w:rsidRPr="00860B3E">
      <w:rPr>
        <w:caps/>
        <w:color w:val="4F81BD" w:themeColor="accent1"/>
      </w:rPr>
      <w:fldChar w:fldCharType="begin"/>
    </w:r>
    <w:r w:rsidRPr="00860B3E">
      <w:rPr>
        <w:caps/>
        <w:color w:val="4F81BD" w:themeColor="accent1"/>
      </w:rPr>
      <w:instrText>PAGE   \* MERGEFORMAT</w:instrText>
    </w:r>
    <w:r w:rsidRPr="00860B3E">
      <w:rPr>
        <w:caps/>
        <w:color w:val="4F81BD" w:themeColor="accent1"/>
      </w:rPr>
      <w:fldChar w:fldCharType="separate"/>
    </w:r>
    <w:r w:rsidRPr="00860B3E">
      <w:rPr>
        <w:caps/>
        <w:color w:val="4F81BD" w:themeColor="accent1"/>
      </w:rPr>
      <w:t>2</w:t>
    </w:r>
    <w:r w:rsidRPr="00860B3E">
      <w:rPr>
        <w:caps/>
        <w:color w:val="4F81BD" w:themeColor="accent1"/>
      </w:rPr>
      <w:fldChar w:fldCharType="end"/>
    </w:r>
  </w:p>
  <w:p w14:paraId="36E27157" w14:textId="77777777" w:rsidR="006C5786" w:rsidRPr="00860B3E" w:rsidRDefault="006C57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9929" w14:textId="77777777" w:rsidR="006C5786" w:rsidRPr="00860B3E" w:rsidRDefault="006C57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E48D" w14:textId="77777777" w:rsidR="00FB4349" w:rsidRPr="00860B3E" w:rsidRDefault="00FB4349">
      <w:r w:rsidRPr="00860B3E">
        <w:separator/>
      </w:r>
    </w:p>
  </w:footnote>
  <w:footnote w:type="continuationSeparator" w:id="0">
    <w:p w14:paraId="2CD2461B" w14:textId="77777777" w:rsidR="00FB4349" w:rsidRPr="00860B3E" w:rsidRDefault="00FB4349">
      <w:r w:rsidRPr="00860B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97D1" w14:textId="77777777" w:rsidR="006C5786" w:rsidRPr="00860B3E" w:rsidRDefault="006C57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5D9B" w14:textId="1A72A586" w:rsidR="006C5786" w:rsidRPr="00860B3E" w:rsidRDefault="006C5786">
    <w:pPr>
      <w:pStyle w:val="Encabezado"/>
    </w:pPr>
    <w:r w:rsidRPr="00860B3E">
      <w:rPr>
        <w:noProof/>
      </w:rPr>
      <w:drawing>
        <wp:anchor distT="0" distB="0" distL="114300" distR="114300" simplePos="0" relativeHeight="251659264" behindDoc="0" locked="0" layoutInCell="1" hidden="0" allowOverlap="1" wp14:anchorId="3B44D242" wp14:editId="6BEC3F17">
          <wp:simplePos x="0" y="0"/>
          <wp:positionH relativeFrom="column">
            <wp:posOffset>4772025</wp:posOffset>
          </wp:positionH>
          <wp:positionV relativeFrom="paragraph">
            <wp:posOffset>-200025</wp:posOffset>
          </wp:positionV>
          <wp:extent cx="1628140" cy="44132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140" cy="441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C762" w14:textId="77777777" w:rsidR="006C5786" w:rsidRPr="00860B3E" w:rsidRDefault="006C57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8AC2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B5C4D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5F62952"/>
    <w:multiLevelType w:val="multilevel"/>
    <w:tmpl w:val="F64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EF9"/>
    <w:multiLevelType w:val="multilevel"/>
    <w:tmpl w:val="3B2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79B8"/>
    <w:multiLevelType w:val="multilevel"/>
    <w:tmpl w:val="CF4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707FE"/>
    <w:multiLevelType w:val="multilevel"/>
    <w:tmpl w:val="BCF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B4851"/>
    <w:multiLevelType w:val="multilevel"/>
    <w:tmpl w:val="01D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9809">
    <w:abstractNumId w:val="0"/>
  </w:num>
  <w:num w:numId="2" w16cid:durableId="1950507092">
    <w:abstractNumId w:val="1"/>
  </w:num>
  <w:num w:numId="3" w16cid:durableId="993795947">
    <w:abstractNumId w:val="1"/>
  </w:num>
  <w:num w:numId="4" w16cid:durableId="915163228">
    <w:abstractNumId w:val="2"/>
  </w:num>
  <w:num w:numId="5" w16cid:durableId="782770995">
    <w:abstractNumId w:val="3"/>
  </w:num>
  <w:num w:numId="6" w16cid:durableId="1468819536">
    <w:abstractNumId w:val="4"/>
  </w:num>
  <w:num w:numId="7" w16cid:durableId="1416898862">
    <w:abstractNumId w:val="6"/>
  </w:num>
  <w:num w:numId="8" w16cid:durableId="667514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FE"/>
    <w:rsid w:val="000319A0"/>
    <w:rsid w:val="000576B0"/>
    <w:rsid w:val="00060D0C"/>
    <w:rsid w:val="000858C0"/>
    <w:rsid w:val="000F167A"/>
    <w:rsid w:val="00165F05"/>
    <w:rsid w:val="00257D0D"/>
    <w:rsid w:val="00274E2E"/>
    <w:rsid w:val="002804E7"/>
    <w:rsid w:val="002921F2"/>
    <w:rsid w:val="002C6FD3"/>
    <w:rsid w:val="00307938"/>
    <w:rsid w:val="003E11F4"/>
    <w:rsid w:val="003F3C79"/>
    <w:rsid w:val="00461DCE"/>
    <w:rsid w:val="00492FC8"/>
    <w:rsid w:val="00511B74"/>
    <w:rsid w:val="00585133"/>
    <w:rsid w:val="005F4EE4"/>
    <w:rsid w:val="00663635"/>
    <w:rsid w:val="00684CBE"/>
    <w:rsid w:val="006C5786"/>
    <w:rsid w:val="007B49B9"/>
    <w:rsid w:val="007C50CD"/>
    <w:rsid w:val="007D304E"/>
    <w:rsid w:val="00860B3E"/>
    <w:rsid w:val="008C1248"/>
    <w:rsid w:val="009C704D"/>
    <w:rsid w:val="009F4BF9"/>
    <w:rsid w:val="00A532CD"/>
    <w:rsid w:val="00CC41FE"/>
    <w:rsid w:val="00CD5256"/>
    <w:rsid w:val="00D05223"/>
    <w:rsid w:val="00D36455"/>
    <w:rsid w:val="00DC4906"/>
    <w:rsid w:val="00EC1859"/>
    <w:rsid w:val="00F301B9"/>
    <w:rsid w:val="00F6072B"/>
    <w:rsid w:val="00F6289A"/>
    <w:rsid w:val="00F95959"/>
    <w:rsid w:val="00FA72E8"/>
    <w:rsid w:val="00FB4349"/>
    <w:rsid w:val="00FE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B57F"/>
  <w15:docId w15:val="{D959E15F-2F4B-4ECB-BC7D-405D3D10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C5786"/>
  </w:style>
  <w:style w:type="paragraph" w:styleId="Piedepgina">
    <w:name w:val="footer"/>
    <w:basedOn w:val="Normal"/>
    <w:link w:val="PiedepginaCar"/>
    <w:uiPriority w:val="99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86"/>
  </w:style>
  <w:style w:type="paragraph" w:styleId="NormalWeb">
    <w:name w:val="Normal (Web)"/>
    <w:basedOn w:val="Normal"/>
    <w:uiPriority w:val="99"/>
    <w:unhideWhenUsed/>
    <w:rsid w:val="003079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307938"/>
    <w:rPr>
      <w:b/>
      <w:bCs/>
    </w:rPr>
  </w:style>
  <w:style w:type="character" w:styleId="CdigoHTML">
    <w:name w:val="HTML Code"/>
    <w:basedOn w:val="Fuentedeprrafopredeter"/>
    <w:uiPriority w:val="99"/>
    <w:unhideWhenUsed/>
    <w:rsid w:val="00307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BBEC0-00B1-4AE5-9CA9-940A7529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567</Words>
  <Characters>3348</Characters>
  <Application>Microsoft Office Word</Application>
  <DocSecurity>0</DocSecurity>
  <Lines>93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PABLO RODRIGUEZ CARRASCO</dc:creator>
  <cp:keywords/>
  <cp:lastModifiedBy>JUAN PABLO RODRIGUEZ CARRASCO</cp:lastModifiedBy>
  <cp:revision>3</cp:revision>
  <dcterms:created xsi:type="dcterms:W3CDTF">2025-11-24T00:21:00Z</dcterms:created>
  <dcterms:modified xsi:type="dcterms:W3CDTF">2025-11-24T00:24:00Z</dcterms:modified>
</cp:coreProperties>
</file>