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Java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学习第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16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天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plus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常用对象API（基本数据类型包装类-概述） 对应01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将基本数据类型封装成对象的好处：是可以更多的操作数据，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常用的方法是获得该对象的最大取值，并且能在基本数据类型和字符串之间很快的转换。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8种基本数据类型包装类及其对应：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分别对应1个字节 2字节  4字节   8字节  一个字节是8位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包装类 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Short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Integer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Long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double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Double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Character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2.基本数据类型和字符串的互相转换： 对应02 03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基本数据类型----&gt;字符串：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基本数据类型 + “”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用String的静态方法valueOf()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 用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字符串---&gt;基本数据类型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用parse     xxx  parsexxx("对应的基本数据类型")      只有Character没有parse方法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Boolean.parseBoolean("true")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如果字符串被Integer进行对象封装。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可以使用另一个非静态方法，intValue();讲一个Integer对象转成基本数据类型值。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3.自动装箱与自动拆箱  对应04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// 自动装箱，简化书写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Integer i = 44;    // i = new Integer(44);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// 自动拆箱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i = i+3;         // i = new Integer(i.valueOf()+3)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System.out.println(i);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// 当自动装箱的数据类型是byte范围的数字时，指向同一个对象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4.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练习：对一个字符串中的数值进行从小到大的排序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 xml:space="preserve">  对应05</w:t>
      </w:r>
      <w:bookmarkStart w:id="0" w:name="_GoBack"/>
      <w:bookmarkEnd w:id="0"/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“20 78 9 -7 88 36 29”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编写的思路：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1.将字符串通过split方法分割成字符串数组;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2.将字符串数组转成int类型的数组;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3.将int类型的数组排序;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4.将排序后的数组转成字符串类型输出输出。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279C"/>
    <w:multiLevelType w:val="singleLevel"/>
    <w:tmpl w:val="0C1327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1D99"/>
    <w:rsid w:val="2FFF1D99"/>
    <w:rsid w:val="368B3CDA"/>
    <w:rsid w:val="5DE53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2020-12-07T12:23:00Z</dcterms:created>
  <dc:creator>胡大虾</dc:creator>
  <cp:lastModifiedBy>胡大虾</cp:lastModifiedBy>
  <dcterms:modified xsi:type="dcterms:W3CDTF">2020-12-08T06:36:28Z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